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ectionMark0"/>
    <w:p w14:paraId="075219BD" w14:textId="77777777" w:rsidR="005E1DE5" w:rsidRDefault="00000000">
      <w:pPr>
        <w:pStyle w:val="afffa"/>
        <w:sectPr w:rsidR="005E1DE5">
          <w:headerReference w:type="even" r:id="rId9"/>
          <w:headerReference w:type="default" r:id="rId10"/>
          <w:footerReference w:type="even" r:id="rId11"/>
          <w:footerReference w:type="default" r:id="rId12"/>
          <w:headerReference w:type="first" r:id="rId13"/>
          <w:footerReference w:type="first" r:id="rId14"/>
          <w:pgSz w:w="11907" w:h="16839"/>
          <w:pgMar w:top="567" w:right="851" w:bottom="1361" w:left="1418" w:header="0" w:footer="0" w:gutter="0"/>
          <w:pgNumType w:start="1"/>
          <w:cols w:space="425"/>
          <w:titlePg/>
          <w:docGrid w:type="linesAndChars" w:linePitch="312"/>
        </w:sectPr>
      </w:pPr>
      <w:r>
        <w:rPr>
          <w:noProof/>
        </w:rPr>
        <mc:AlternateContent>
          <mc:Choice Requires="wps">
            <w:drawing>
              <wp:anchor distT="0" distB="0" distL="114300" distR="114300" simplePos="0" relativeHeight="251667456" behindDoc="0" locked="0" layoutInCell="1" allowOverlap="1" wp14:anchorId="4591E792" wp14:editId="096DA728">
                <wp:simplePos x="0" y="0"/>
                <wp:positionH relativeFrom="column">
                  <wp:posOffset>4586605</wp:posOffset>
                </wp:positionH>
                <wp:positionV relativeFrom="paragraph">
                  <wp:posOffset>8832850</wp:posOffset>
                </wp:positionV>
                <wp:extent cx="666750" cy="396240"/>
                <wp:effectExtent l="0" t="0" r="0" b="3810"/>
                <wp:wrapNone/>
                <wp:docPr id="1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396240"/>
                        </a:xfrm>
                        <a:prstGeom prst="rect">
                          <a:avLst/>
                        </a:prstGeom>
                        <a:solidFill>
                          <a:srgbClr val="FFFFFF"/>
                        </a:solidFill>
                        <a:ln w="9525">
                          <a:solidFill>
                            <a:srgbClr val="FFFFFF"/>
                          </a:solidFill>
                          <a:miter lim="800000"/>
                        </a:ln>
                      </wps:spPr>
                      <wps:txbx>
                        <w:txbxContent>
                          <w:p w14:paraId="6A9F25FD" w14:textId="77777777" w:rsidR="005E1DE5" w:rsidRDefault="00000000">
                            <w:r>
                              <w:rPr>
                                <w:rStyle w:val="afff1"/>
                                <w:rFonts w:hint="eastAsia"/>
                              </w:rPr>
                              <w:t>发布</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6cei="http://schemas.microsoft.com/office/word/2026/wordml/cei">
            <w:pict>
              <v:rect id="Rectangle 16" o:spid="_x0000_s1026" o:spt="1" style="position:absolute;left:0pt;margin-left:361.15pt;margin-top:695.5pt;height:31.2pt;width:52.5pt;z-index:251667456;mso-width-relative:page;mso-height-relative:page;" fillcolor="#FFFFFF" filled="t" stroked="t" coordsize="21600,21600" o:gfxdata="UEsDBAoAAAAAAIdO4kAAAAAAAAAAAAAAAAAEAAAAZHJzL1BLAwQUAAAACACHTuJAfTT2VdkAAAAN&#10;AQAADwAAAGRycy9kb3ducmV2LnhtbE2PO0/DQBCEeyT+w2mR6Mj5BQnG50gEI5oUIUC/OS+2xT0s&#10;3+XFr2epoNyZT7Mz1fJkjTjQFAbvFKSzBAQ57dvBdQre355vFiBCRNei8Y4UnCnAsr68qLBs/dG9&#10;0mEbO8EhLpSooI9xLKUMuieLYeZHcux9+sli5HPqZDvhkcOtkVmS3EmLg+MPPY606kl/bfdWwQbx&#10;afP9ovVjc14XDa0+GvJGqeurNHkAEekU/2D4rc/VoeZOO793bRBGwTzLckbZyO9TXsXIIpuztGOp&#10;uM0LkHUl/6+ofwBQSwMEFAAAAAgAh07iQIRndp0tAgAAfgQAAA4AAABkcnMvZTJvRG9jLnhtbK1U&#10;wY7aMBC9V+o/WL6XAAV2iQirFYiq0ra76rYfYByHWLU97tgQ6Nd34mQpu71waA6RJzN+fu/NOIu7&#10;ozXsoDBocAUfDYacKSeh1G5X8B/fNx9uOQtRuFIYcKrgJxX43fL9u0XjczWGGkypkBGIC3njC17H&#10;6PMsC7JWVoQBeOUoWQFaESnEXVaiaAjdmmw8HM6yBrD0CFKFQF/XXZL3iHgNIFSVlmoNcm+Vix0q&#10;KiMiSQq19oEvE9uqUjI+VlVQkZmCk9KY3nQIrbftO1suRL5D4WstewriGgpvNFmhHR16hlqLKNge&#10;9T9QVkuEAFUcSLBZJyQ5QipGwzfePNfCq6SFrA7+bHr4f7Dy6+EJmS5pEsacOWGp49/INeF2RrHR&#10;rDWo8SGnumf/hK3E4B9A/gzMwaqmMnWPCE2tREm0Rm199mpDGwTayrbNFygJXuwjJK+OFdoWkFxg&#10;x9SS07kl6hiZpI+z2exmSs2SlPo4n40nqWWZyF82ewzxkwLL2kXBkbgncHF4CLElI/KXkkQejC43&#10;2pgU4G67MsgOgqZjk57EnzRelhnHmoLPp+NpQn6VC9dBWB3p0hhtC347bJ/+HON6u1qHOqfjcXvs&#10;Td9CeSLjELqxpUtLixrwN2cNjWzBw6+9QMWZ+ezI/PloQvawmILJ9GZMAV5mtpcZ4SRBFTxy1i1X&#10;sbsXe496V9NJoyTXwT01rNLJzLaZHaueN41l8ri/Qu3cX8ap6u9vY/k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fTT2VdkAAAANAQAADwAAAAAAAAABACAAAAAiAAAAZHJzL2Rvd25yZXYueG1sUEsB&#10;AhQAFAAAAAgAh07iQIRndp0tAgAAfgQAAA4AAAAAAAAAAQAgAAAAKAEAAGRycy9lMm9Eb2MueG1s&#10;UEsFBgAAAAAGAAYAWQEAAMcFAAAAAA==&#10;">
                <v:fill on="t" focussize="0,0"/>
                <v:stroke color="#FFFFFF" miterlimit="8" joinstyle="miter"/>
                <v:imagedata o:title=""/>
                <o:lock v:ext="edit" aspectratio="f"/>
                <v:textbox>
                  <w:txbxContent>
                    <w:p w14:paraId="2F89E3CB">
                      <w:r>
                        <w:rPr>
                          <w:rStyle w:val="56"/>
                          <w:rFonts w:hint="eastAsia"/>
                        </w:rPr>
                        <w:t>发布</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4EB25836" wp14:editId="2AEEEFAD">
                <wp:simplePos x="0" y="0"/>
                <wp:positionH relativeFrom="column">
                  <wp:posOffset>0</wp:posOffset>
                </wp:positionH>
                <wp:positionV relativeFrom="paragraph">
                  <wp:posOffset>2475865</wp:posOffset>
                </wp:positionV>
                <wp:extent cx="6121400" cy="0"/>
                <wp:effectExtent l="0" t="0" r="0" b="0"/>
                <wp:wrapNone/>
                <wp:docPr id="1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xmlns:w16cei="http://schemas.microsoft.com/office/word/2026/wordml/cei">
            <w:pict>
              <v:line id="Line 10" o:spid="_x0000_s1026" o:spt="20" style="position:absolute;left:0pt;margin-left:0pt;margin-top:194.95pt;height:0pt;width:482pt;z-index:251666432;mso-width-relative:page;mso-height-relative:page;" filled="f" stroked="t" coordsize="21600,21600" o:gfxdata="UEsDBAoAAAAAAIdO4kAAAAAAAAAAAAAAAAAEAAAAZHJzL1BLAwQUAAAACACHTuJAuPVURdcAAAAI&#10;AQAADwAAAGRycy9kb3ducmV2LnhtbE2PzU7DMBCE70i8g7VIXBB1CvQnIU4lInrh1hZVPbrxkgTi&#10;tRU7benTd5GQ4Lgzo9lv8sXJduKAfWgdKRiPEhBIlTMt1QreN8v7OYgQNRndOUIF3xhgUVxf5Toz&#10;7kgrPKxjLbiEQqYVNDH6TMpQNWh1GDmPxN6H662OfPa1NL0+crnt5EOSTKXVLfGHRnssG6y+1oNV&#10;8Hm3HZaWfDmr317Ps8mwKnf+Ranbm3HyDCLiKf6F4Qef0aFgpr0byATRKeAhUcHjPE1BsJ1On1jZ&#10;/yqyyOX/AcUFUEsDBBQAAAAIAIdO4kBbVxkYygEAAKIDAAAOAAAAZHJzL2Uyb0RvYy54bWytU8uO&#10;2zAMvBfoPwi6N7bTYrsw4uwhwfaStgF2+wGKJNtCJVEQlTj5+1LKo2162UN9EESRHHKG9OLp6Cw7&#10;6IgGfMebWc2Z9hKU8UPHf7w+f3jkDJPwSljwuuMnjfxp+f7dYgqtnsMIVunICMRjO4WOjymFtqpQ&#10;jtoJnEHQnpw9RCcSmXGoVBQToTtbzev6oZogqhBBakR6XZ+d/IIY3wIIfW+kXoPcO+3TGTVqKxJR&#10;wtEE5MvSbd9rmb73PerEbMeJaSonFaH7Lp/VciHaIYowGnlpQbylhTtOThhPRW9Qa5EE20fzD5Qz&#10;MgJCn2YSXHUmUhQhFk19p83LKIIuXEhqDDfR8f/Bym+HbWRG0SZ85MwLRxPfGK9ZU7SZArYUsvLb&#10;mNnJo38JG5A/kXlYjcIPuvT4egqU12Q1q79SsoGBKuymr6AoRuwTFKGOfXQZkiRgxzKP020e+piY&#10;pMeHZt58qmlU8uqrRHtNDBHTFw2O5UvHLTVdgMVhgyk3ItprSK7j4dlYW8ZtPZuo2/lngs4uBGtU&#10;9hYjDruVjewg8sY81vQVWndhEfZenatYf2GdiebFw3YH6rSNVzVodKWdy5rl3fjTLtm/f63l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j1VEXXAAAACAEAAA8AAAAAAAAAAQAgAAAAIgAAAGRycy9k&#10;b3ducmV2LnhtbFBLAQIUABQAAAAIAIdO4kBbVxkYygEAAKIDAAAOAAAAAAAAAAEAIAAAACYBAABk&#10;cnMvZTJvRG9jLnhtbFBLBQYAAAAABgAGAFkBAABiBQ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5408" behindDoc="0" locked="1" layoutInCell="1" allowOverlap="1" wp14:anchorId="2B6D9471" wp14:editId="25E48FAA">
                <wp:simplePos x="0" y="0"/>
                <wp:positionH relativeFrom="margin">
                  <wp:posOffset>0</wp:posOffset>
                </wp:positionH>
                <wp:positionV relativeFrom="margin">
                  <wp:posOffset>8618220</wp:posOffset>
                </wp:positionV>
                <wp:extent cx="6120130" cy="853440"/>
                <wp:effectExtent l="0" t="0" r="0" b="0"/>
                <wp:wrapNone/>
                <wp:docPr id="11"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853440"/>
                        </a:xfrm>
                        <a:prstGeom prst="rect">
                          <a:avLst/>
                        </a:prstGeom>
                        <a:solidFill>
                          <a:srgbClr val="FFFFFF"/>
                        </a:solidFill>
                        <a:ln>
                          <a:noFill/>
                        </a:ln>
                      </wps:spPr>
                      <wps:txbx>
                        <w:txbxContent>
                          <w:p w14:paraId="5B68FB04" w14:textId="77777777" w:rsidR="005E1DE5" w:rsidRDefault="00000000">
                            <w:pPr>
                              <w:pStyle w:val="afff2"/>
                              <w:ind w:firstLineChars="388" w:firstLine="1844"/>
                              <w:jc w:val="both"/>
                              <w:rPr>
                                <w:spacing w:val="22"/>
                                <w:sz w:val="32"/>
                                <w:szCs w:val="32"/>
                              </w:rPr>
                            </w:pPr>
                            <w:r>
                              <w:rPr>
                                <w:rFonts w:hAnsi="宋体" w:hint="eastAsia"/>
                                <w:spacing w:val="22"/>
                                <w:sz w:val="32"/>
                                <w:szCs w:val="32"/>
                              </w:rPr>
                              <w:t>国家</w:t>
                            </w:r>
                            <w:r>
                              <w:rPr>
                                <w:rFonts w:hAnsi="宋体"/>
                                <w:spacing w:val="22"/>
                                <w:sz w:val="32"/>
                                <w:szCs w:val="32"/>
                              </w:rPr>
                              <w:t>市场</w:t>
                            </w:r>
                            <w:r>
                              <w:rPr>
                                <w:rFonts w:hAnsi="宋体" w:hint="eastAsia"/>
                                <w:spacing w:val="22"/>
                                <w:sz w:val="32"/>
                                <w:szCs w:val="32"/>
                              </w:rPr>
                              <w:t>监督管理总局</w:t>
                            </w:r>
                          </w:p>
                          <w:p w14:paraId="6572B52C" w14:textId="77777777" w:rsidR="005E1DE5" w:rsidRDefault="00000000">
                            <w:pPr>
                              <w:pStyle w:val="afff2"/>
                              <w:ind w:firstLineChars="460" w:firstLine="1984"/>
                              <w:jc w:val="both"/>
                              <w:rPr>
                                <w:spacing w:val="0"/>
                                <w:sz w:val="32"/>
                                <w:szCs w:val="32"/>
                              </w:rPr>
                            </w:pPr>
                            <w:r>
                              <w:rPr>
                                <w:rFonts w:hint="eastAsia"/>
                                <w:spacing w:val="0"/>
                                <w:sz w:val="32"/>
                                <w:szCs w:val="32"/>
                              </w:rPr>
                              <w:t>国家标准化管理委员会</w:t>
                            </w:r>
                          </w:p>
                          <w:p w14:paraId="7C9D4853" w14:textId="77777777" w:rsidR="005E1DE5" w:rsidRDefault="005E1DE5"/>
                        </w:txbxContent>
                      </wps:txbx>
                      <wps:bodyPr rot="0" vert="horz" wrap="square" lIns="0" tIns="0" rIns="0" bIns="0" anchor="t" anchorCtr="0" upright="1">
                        <a:noAutofit/>
                      </wps:bodyPr>
                    </wps:wsp>
                  </a:graphicData>
                </a:graphic>
              </wp:anchor>
            </w:drawing>
          </mc:Choice>
          <mc:Fallback xmlns:wpsCustomData="http://www.wps.cn/officeDocument/2013/wpsCustomData" xmlns:w16cei="http://schemas.microsoft.com/office/word/2026/wordml/cei">
            <w:pict>
              <v:shape id="fmFrame7" o:spid="_x0000_s1026" o:spt="202" type="#_x0000_t202" style="position:absolute;left:0pt;margin-left:0pt;margin-top:678.6pt;height:67.2pt;width:481.9pt;mso-position-horizontal-relative:margin;mso-position-vertical-relative:margin;z-index:251665408;mso-width-relative:page;mso-height-relative:page;" fillcolor="#FFFFFF" filled="t" stroked="f" coordsize="21600,21600" o:gfxdata="UEsDBAoAAAAAAIdO4kAAAAAAAAAAAAAAAAAEAAAAZHJzL1BLAwQUAAAACACHTuJACNLBA9kAAAAK&#10;AQAADwAAAGRycy9kb3ducmV2LnhtbE2PwU7DMBBE70j8g7VIXBB1kkKgIU4lWriVQ0vV8zY2SUS8&#10;jmynaf+e5QTHnRnNziuXZ9uLk/Ghc6QgnSUgDNVOd9Qo2H++3z+DCBFJY+/IKLiYAMvq+qrEQruJ&#10;tua0i43gEgoFKmhjHAopQ90ai2HmBkPsfTlvMfLpG6k9Tlxue5klSS4tdsQfWhzMqjX19260CvK1&#10;H6ctre7W+7cNfgxNdni9HJS6vUmTFxDRnONfGH7n83SoeNPRjaSD6BUwSGR1/viUgWB/kc8Z5cjS&#10;wyLNQVal/I9Q/QBQSwMEFAAAAAgAh07iQBeJZ5QPAgAALAQAAA4AAABkcnMvZTJvRG9jLnhtbK1T&#10;wW7bMAy9D9g/CLovTtquK4w4RZcgw4BuHdDtA2RZtoVJokYpsbOvHyUnWZFdepgPBiWRT3yPT8v7&#10;0Rq2Vxg0uIovZnPOlJPQaNdV/Mf37bs7zkIUrhEGnKr4QQV+v3r7Zjn4Ul1BD6ZRyAjEhXLwFe9j&#10;9GVRBNkrK8IMvHJ02AJaEWmJXdGgGAjdmuJqPr8tBsDGI0gVAu1upkN+RMTXAELbaqk2IHdWuTih&#10;ojIiEqXQax/4KnfbtkrGp7YNKjJTcWIa858uobhO/2K1FGWHwvdaHlsQr2nhgpMV2tGlZ6iNiILt&#10;UP8DZbVECNDGmQRbTESyIsRiMb/Q5rkXXmUuJHXwZ9HD/4OVX/ffkOmGnLDgzAlLE2/tFin4kMQZ&#10;fCgp59lTVhw/wkiJmWjwjyB/BuZg3QvXqQdEGHolGmpukSqLF6UTTkgg9fAFGrpE7CJkoLFFm5Qj&#10;LRih02AO58GoMTJJm7cLUueajiSd3b2/vrnJkytEear2GOInBZaloOJIg8/oYv8YYupGlKeUdFkA&#10;o5utNiYvsKvXBtlekEm2+csELtKMS8kOUtmEmHYyzcRs4hjHejzKVkNzIMIIk+noyVHQA/7mbCDD&#10;VTz82glUnJnPjkRL7jwFeArqUyCcpNKKR86mcB0nF+886q4n5GksDh5I2FZnzmkCUxfHPslEWYqj&#10;4ZNLX65z1t9Hvvo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CNLBA9kAAAAKAQAADwAAAAAAAAAB&#10;ACAAAAAiAAAAZHJzL2Rvd25yZXYueG1sUEsBAhQAFAAAAAgAh07iQBeJZ5QPAgAALAQAAA4AAAAA&#10;AAAAAQAgAAAAKAEAAGRycy9lMm9Eb2MueG1sUEsFBgAAAAAGAAYAWQEAAKkFAAAAAA==&#10;">
                <v:fill on="t" focussize="0,0"/>
                <v:stroke on="f"/>
                <v:imagedata o:title=""/>
                <o:lock v:ext="edit" aspectratio="f"/>
                <v:textbox inset="0mm,0mm,0mm,0mm">
                  <w:txbxContent>
                    <w:p w14:paraId="5E254F84">
                      <w:pPr>
                        <w:pStyle w:val="57"/>
                        <w:ind w:firstLine="1852" w:firstLineChars="388"/>
                        <w:jc w:val="both"/>
                        <w:rPr>
                          <w:spacing w:val="22"/>
                          <w:sz w:val="32"/>
                          <w:szCs w:val="32"/>
                        </w:rPr>
                      </w:pPr>
                      <w:r>
                        <w:rPr>
                          <w:rFonts w:hint="eastAsia" w:hAnsi="宋体"/>
                          <w:spacing w:val="22"/>
                          <w:sz w:val="32"/>
                          <w:szCs w:val="32"/>
                        </w:rPr>
                        <w:t>国家</w:t>
                      </w:r>
                      <w:r>
                        <w:rPr>
                          <w:rFonts w:hAnsi="宋体"/>
                          <w:spacing w:val="22"/>
                          <w:sz w:val="32"/>
                          <w:szCs w:val="32"/>
                        </w:rPr>
                        <w:t>市场</w:t>
                      </w:r>
                      <w:r>
                        <w:rPr>
                          <w:rFonts w:hint="eastAsia" w:hAnsi="宋体"/>
                          <w:spacing w:val="22"/>
                          <w:sz w:val="32"/>
                          <w:szCs w:val="32"/>
                        </w:rPr>
                        <w:t>监督管理总局</w:t>
                      </w:r>
                    </w:p>
                    <w:p w14:paraId="58685371">
                      <w:pPr>
                        <w:pStyle w:val="57"/>
                        <w:ind w:firstLine="1993" w:firstLineChars="460"/>
                        <w:jc w:val="both"/>
                        <w:rPr>
                          <w:spacing w:val="0"/>
                          <w:sz w:val="32"/>
                          <w:szCs w:val="32"/>
                        </w:rPr>
                      </w:pPr>
                      <w:r>
                        <w:rPr>
                          <w:rFonts w:hint="eastAsia"/>
                          <w:spacing w:val="0"/>
                          <w:sz w:val="32"/>
                          <w:szCs w:val="32"/>
                        </w:rPr>
                        <w:t>国家标准化管理委员会</w:t>
                      </w:r>
                    </w:p>
                    <w:p w14:paraId="355603BF"/>
                  </w:txbxContent>
                </v:textbox>
                <w10:anchorlock/>
              </v:shape>
            </w:pict>
          </mc:Fallback>
        </mc:AlternateContent>
      </w:r>
      <w:r>
        <w:rPr>
          <w:noProof/>
        </w:rPr>
        <mc:AlternateContent>
          <mc:Choice Requires="wps">
            <w:drawing>
              <wp:anchor distT="0" distB="0" distL="114300" distR="114300" simplePos="0" relativeHeight="251664384" behindDoc="0" locked="1" layoutInCell="1" allowOverlap="1" wp14:anchorId="4C6833B7" wp14:editId="5494CDD8">
                <wp:simplePos x="0" y="0"/>
                <wp:positionH relativeFrom="margin">
                  <wp:posOffset>-66675</wp:posOffset>
                </wp:positionH>
                <wp:positionV relativeFrom="margin">
                  <wp:posOffset>8321040</wp:posOffset>
                </wp:positionV>
                <wp:extent cx="6219825" cy="312420"/>
                <wp:effectExtent l="0" t="0" r="0" b="0"/>
                <wp:wrapNone/>
                <wp:docPr id="1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825" cy="312420"/>
                        </a:xfrm>
                        <a:prstGeom prst="rect">
                          <a:avLst/>
                        </a:prstGeom>
                        <a:solidFill>
                          <a:srgbClr val="FFFFFF"/>
                        </a:solidFill>
                        <a:ln>
                          <a:noFill/>
                        </a:ln>
                      </wps:spPr>
                      <wps:txbx>
                        <w:txbxContent>
                          <w:p w14:paraId="6724F23C" w14:textId="77777777" w:rsidR="005E1DE5" w:rsidRDefault="00000000">
                            <w:pPr>
                              <w:pStyle w:val="affffa"/>
                              <w:jc w:val="both"/>
                              <w:rPr>
                                <w:u w:val="single"/>
                              </w:rPr>
                            </w:pPr>
                            <w:r>
                              <w:rPr>
                                <w:rFonts w:hint="eastAsia"/>
                                <w:u w:val="single"/>
                              </w:rPr>
                              <w:t>20</w:t>
                            </w:r>
                            <w:r>
                              <w:rPr>
                                <w:u w:val="single"/>
                              </w:rPr>
                              <w:t>XX</w:t>
                            </w:r>
                            <w:r>
                              <w:rPr>
                                <w:rFonts w:hint="eastAsia"/>
                                <w:u w:val="single"/>
                              </w:rPr>
                              <w:t>-</w:t>
                            </w:r>
                            <w:r>
                              <w:rPr>
                                <w:u w:val="single"/>
                              </w:rPr>
                              <w:t>XX</w:t>
                            </w:r>
                            <w:r>
                              <w:rPr>
                                <w:rFonts w:hint="eastAsia"/>
                                <w:u w:val="single"/>
                              </w:rPr>
                              <w:t>-</w:t>
                            </w:r>
                            <w:r>
                              <w:rPr>
                                <w:u w:val="single"/>
                              </w:rPr>
                              <w:t>XX</w:t>
                            </w:r>
                            <w:r>
                              <w:rPr>
                                <w:rFonts w:hint="eastAsia"/>
                                <w:u w:val="single"/>
                              </w:rPr>
                              <w:t>发布</w:t>
                            </w:r>
                            <w:r>
                              <w:rPr>
                                <w:rFonts w:hint="eastAsia"/>
                                <w:u w:val="single"/>
                              </w:rPr>
                              <w:t xml:space="preserve">                                    20</w:t>
                            </w:r>
                            <w:r>
                              <w:rPr>
                                <w:u w:val="single"/>
                              </w:rPr>
                              <w:t>XX</w:t>
                            </w:r>
                            <w:r>
                              <w:rPr>
                                <w:rFonts w:hint="eastAsia"/>
                                <w:u w:val="single"/>
                              </w:rPr>
                              <w:t>-</w:t>
                            </w:r>
                            <w:r>
                              <w:rPr>
                                <w:u w:val="single"/>
                              </w:rPr>
                              <w:t>XX</w:t>
                            </w:r>
                            <w:r>
                              <w:rPr>
                                <w:rFonts w:hint="eastAsia"/>
                                <w:u w:val="single"/>
                              </w:rPr>
                              <w:t>-</w:t>
                            </w:r>
                            <w:r>
                              <w:rPr>
                                <w:u w:val="single"/>
                              </w:rPr>
                              <w:t>XX</w:t>
                            </w:r>
                            <w:r>
                              <w:rPr>
                                <w:rFonts w:hint="eastAsia"/>
                                <w:u w:val="single"/>
                              </w:rPr>
                              <w:t>实施</w:t>
                            </w:r>
                          </w:p>
                        </w:txbxContent>
                      </wps:txbx>
                      <wps:bodyPr rot="0" vert="horz" wrap="square" lIns="0" tIns="0" rIns="0" bIns="0" anchor="t" anchorCtr="0" upright="1">
                        <a:noAutofit/>
                      </wps:bodyPr>
                    </wps:wsp>
                  </a:graphicData>
                </a:graphic>
              </wp:anchor>
            </w:drawing>
          </mc:Choice>
          <mc:Fallback xmlns:w16cei="http://schemas.microsoft.com/office/word/2026/wordml/cei">
            <w:pict>
              <v:shapetype w14:anchorId="4C6833B7" id="_x0000_t202" coordsize="21600,21600" o:spt="202" path="m,l,21600r21600,l21600,xe">
                <v:stroke joinstyle="miter"/>
                <v:path gradientshapeok="t" o:connecttype="rect"/>
              </v:shapetype>
              <v:shape id="fmFrame6" o:spid="_x0000_s1028" type="#_x0000_t202" style="position:absolute;left:0;text-align:left;margin-left:-5.25pt;margin-top:655.2pt;width:489.75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Mw77wEAAMEDAAAOAAAAZHJzL2Uyb0RvYy54bWysU8tu2zAQvBfoPxC817LUNkgFy0HqwEWB&#10;9AGk+QCKoiSiFJdd0pbcr++SspwivQXVgViSu8Od2dHmZhoMOyr0GmzF89WaM2UlNNp2FX/8sX9z&#10;zZkPwjbCgFUVPynPb7avX21GV6oCejCNQkYg1pejq3gfgiuzzMteDcKvwClLly3gIAJtscsaFCOh&#10;DyYr1uurbARsHIJU3tPp3XzJtwm/bZUM39rWq8BMxam3kFZMax3XbLsRZYfC9Vqe2xAv6GIQ2tKj&#10;F6g7EQQ7oP4HatASwUMbVhKGDNpWS5U4EJt8/YzNQy+cSlxIHO8uMvn/Byu/Hh/cd2Rh+ggTDTCR&#10;8O4e5E/PLOx6YTt1iwhjr0RDD+dRsmx0vjyXRql96SNIPX6BhoYsDgES0NTiEFUhnozQaQCni+hq&#10;CkzS4VWRf7gu3nMm6e5tXrwr0lQyUS7VDn34pGBgMag40lATujje+xC7EeWSEh/zYHSz18akDXb1&#10;ziA7CjLAPn2JwLM0Y2OyhVg2I8aTRDMymzmGqZ6YbipeRIjIuobmRLwRZl/Rf0BBD/ibs5E8VXH/&#10;6yBQcWY+W9IuGnAJcAnqJRBWUmnFA2dzuAuzUQ8OddcT8jwdC7ekb6sT9acuzu2ST5IiZ09HI/69&#10;T1lPf972DwAAAP//AwBQSwMEFAAGAAgAAAAhAOUjtzDhAAAADQEAAA8AAABkcnMvZG93bnJldi54&#10;bWxMj8FOwzAQRO9I/IO1SFxQa6fQiIQ4FbRwK4eWqmc3NklEvI5sp0n/nu0JjjvzNDtTrCbbsbPx&#10;oXUoIZkLYAYrp1usJRy+PmbPwEJUqFXn0Ei4mACr8vamULl2I+7MeR9rRiEYciWhibHPOQ9VY6wK&#10;c9cbJO/beasinb7m2quRwm3HF0Kk3KoW6UOjerNuTPWzH6yEdOOHcYfrh83hfas++3pxfLscpby/&#10;m15fgEUzxT8YrvWpOpTU6eQG1IF1EmaJWBJKxmMinoARkqUZzTtdpWWWAi8L/n9F+QsAAP//AwBQ&#10;SwECLQAUAAYACAAAACEAtoM4kv4AAADhAQAAEwAAAAAAAAAAAAAAAAAAAAAAW0NvbnRlbnRfVHlw&#10;ZXNdLnhtbFBLAQItABQABgAIAAAAIQA4/SH/1gAAAJQBAAALAAAAAAAAAAAAAAAAAC8BAABfcmVs&#10;cy8ucmVsc1BLAQItABQABgAIAAAAIQCuzMw77wEAAMEDAAAOAAAAAAAAAAAAAAAAAC4CAABkcnMv&#10;ZTJvRG9jLnhtbFBLAQItABQABgAIAAAAIQDlI7cw4QAAAA0BAAAPAAAAAAAAAAAAAAAAAEkEAABk&#10;cnMvZG93bnJldi54bWxQSwUGAAAAAAQABADzAAAAVwUAAAAA&#10;" stroked="f">
                <v:textbox inset="0,0,0,0">
                  <w:txbxContent>
                    <w:p w14:paraId="6724F23C" w14:textId="77777777" w:rsidR="005E1DE5" w:rsidRDefault="00000000">
                      <w:pPr>
                        <w:pStyle w:val="affffa"/>
                        <w:jc w:val="both"/>
                        <w:rPr>
                          <w:u w:val="single"/>
                        </w:rPr>
                      </w:pPr>
                      <w:r>
                        <w:rPr>
                          <w:rFonts w:hint="eastAsia"/>
                          <w:u w:val="single"/>
                        </w:rPr>
                        <w:t>20</w:t>
                      </w:r>
                      <w:r>
                        <w:rPr>
                          <w:u w:val="single"/>
                        </w:rPr>
                        <w:t>XX</w:t>
                      </w:r>
                      <w:r>
                        <w:rPr>
                          <w:rFonts w:hint="eastAsia"/>
                          <w:u w:val="single"/>
                        </w:rPr>
                        <w:t>-</w:t>
                      </w:r>
                      <w:r>
                        <w:rPr>
                          <w:u w:val="single"/>
                        </w:rPr>
                        <w:t>XX</w:t>
                      </w:r>
                      <w:r>
                        <w:rPr>
                          <w:rFonts w:hint="eastAsia"/>
                          <w:u w:val="single"/>
                        </w:rPr>
                        <w:t>-</w:t>
                      </w:r>
                      <w:r>
                        <w:rPr>
                          <w:u w:val="single"/>
                        </w:rPr>
                        <w:t>XX</w:t>
                      </w:r>
                      <w:r>
                        <w:rPr>
                          <w:rFonts w:hint="eastAsia"/>
                          <w:u w:val="single"/>
                        </w:rPr>
                        <w:t>发布</w:t>
                      </w:r>
                      <w:r>
                        <w:rPr>
                          <w:rFonts w:hint="eastAsia"/>
                          <w:u w:val="single"/>
                        </w:rPr>
                        <w:t xml:space="preserve">                                    20</w:t>
                      </w:r>
                      <w:r>
                        <w:rPr>
                          <w:u w:val="single"/>
                        </w:rPr>
                        <w:t>XX</w:t>
                      </w:r>
                      <w:r>
                        <w:rPr>
                          <w:rFonts w:hint="eastAsia"/>
                          <w:u w:val="single"/>
                        </w:rPr>
                        <w:t>-</w:t>
                      </w:r>
                      <w:r>
                        <w:rPr>
                          <w:u w:val="single"/>
                        </w:rPr>
                        <w:t>XX</w:t>
                      </w:r>
                      <w:r>
                        <w:rPr>
                          <w:rFonts w:hint="eastAsia"/>
                          <w:u w:val="single"/>
                        </w:rPr>
                        <w:t>-</w:t>
                      </w:r>
                      <w:r>
                        <w:rPr>
                          <w:u w:val="single"/>
                        </w:rPr>
                        <w:t>XX</w:t>
                      </w:r>
                      <w:r>
                        <w:rPr>
                          <w:rFonts w:hint="eastAsia"/>
                          <w:u w:val="single"/>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6BA9B38E" wp14:editId="685A317D">
                <wp:simplePos x="0" y="0"/>
                <wp:positionH relativeFrom="margin">
                  <wp:posOffset>0</wp:posOffset>
                </wp:positionH>
                <wp:positionV relativeFrom="margin">
                  <wp:posOffset>3635375</wp:posOffset>
                </wp:positionV>
                <wp:extent cx="5969000" cy="4586605"/>
                <wp:effectExtent l="0" t="0" r="0" b="0"/>
                <wp:wrapNone/>
                <wp:docPr id="9"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586605"/>
                        </a:xfrm>
                        <a:prstGeom prst="rect">
                          <a:avLst/>
                        </a:prstGeom>
                        <a:solidFill>
                          <a:srgbClr val="FFFFFF"/>
                        </a:solidFill>
                        <a:ln>
                          <a:noFill/>
                        </a:ln>
                      </wps:spPr>
                      <wps:txbx>
                        <w:txbxContent>
                          <w:p w14:paraId="04958EC2" w14:textId="77777777" w:rsidR="005E1DE5" w:rsidRDefault="00000000">
                            <w:pPr>
                              <w:pStyle w:val="afff5"/>
                            </w:pPr>
                            <w:r>
                              <w:rPr>
                                <w:rFonts w:hint="eastAsia"/>
                              </w:rPr>
                              <w:t>表面活性剂 洗涤剂试验方法</w:t>
                            </w:r>
                          </w:p>
                          <w:p w14:paraId="789248B1" w14:textId="77777777" w:rsidR="005E1DE5" w:rsidRDefault="00000000">
                            <w:pPr>
                              <w:pStyle w:val="afff8"/>
                            </w:pPr>
                            <w:r>
                              <w:rPr>
                                <w:rFonts w:hint="eastAsia"/>
                              </w:rPr>
                              <w:t>Surface active agents</w:t>
                            </w:r>
                            <w:r>
                              <w:rPr>
                                <w:rFonts w:ascii="Arial" w:hAnsi="Arial" w:cs="Arial"/>
                              </w:rPr>
                              <w:t>—</w:t>
                            </w:r>
                            <w:r>
                              <w:t>Test methods for detergents</w:t>
                            </w:r>
                          </w:p>
                          <w:p w14:paraId="1EFBB28D" w14:textId="77777777" w:rsidR="005E1DE5" w:rsidRDefault="00000000">
                            <w:pPr>
                              <w:pStyle w:val="afff9"/>
                              <w:spacing w:before="100" w:beforeAutospacing="1"/>
                              <w:ind w:leftChars="685" w:left="1438" w:rightChars="764" w:right="1604" w:firstLine="122"/>
                            </w:pPr>
                            <w:r>
                              <w:rPr>
                                <w:rFonts w:hint="eastAsia"/>
                              </w:rPr>
                              <w:t>（ISO 607:1980，ISO 697:1981，ISO 4313:1976，ISO 4321:1977，ISO 4325:1990，</w:t>
                            </w:r>
                            <w:r>
                              <w:t xml:space="preserve">ISO </w:t>
                            </w:r>
                            <w:r>
                              <w:rPr>
                                <w:rFonts w:hint="eastAsia"/>
                              </w:rPr>
                              <w:t>21264:2019，MOD）</w:t>
                            </w:r>
                          </w:p>
                          <w:p w14:paraId="38FD95A1" w14:textId="57F0D905" w:rsidR="005E1DE5" w:rsidRDefault="00000000">
                            <w:pPr>
                              <w:pStyle w:val="afff7"/>
                            </w:pPr>
                            <w:r>
                              <w:rPr>
                                <w:rFonts w:hint="eastAsia"/>
                              </w:rPr>
                              <w:t>（</w:t>
                            </w:r>
                            <w:r w:rsidR="006B64A0">
                              <w:rPr>
                                <w:rFonts w:hint="eastAsia"/>
                              </w:rPr>
                              <w:t>征求意见</w:t>
                            </w:r>
                            <w:r w:rsidR="003B67FF">
                              <w:rPr>
                                <w:rFonts w:hint="eastAsia"/>
                              </w:rPr>
                              <w:t>稿</w:t>
                            </w:r>
                            <w:r>
                              <w:rPr>
                                <w:rFonts w:hint="eastAsia"/>
                              </w:rPr>
                              <w:t>）</w:t>
                            </w:r>
                          </w:p>
                        </w:txbxContent>
                      </wps:txbx>
                      <wps:bodyPr rot="0" vert="horz" wrap="square" lIns="0" tIns="0" rIns="0" bIns="0" anchor="t" anchorCtr="0" upright="1">
                        <a:noAutofit/>
                      </wps:bodyPr>
                    </wps:wsp>
                  </a:graphicData>
                </a:graphic>
              </wp:anchor>
            </w:drawing>
          </mc:Choice>
          <mc:Fallback>
            <w:pict>
              <v:shapetype w14:anchorId="6BA9B38E" id="_x0000_t202" coordsize="21600,21600" o:spt="202" path="m,l,21600r21600,l21600,xe">
                <v:stroke joinstyle="miter"/>
                <v:path gradientshapeok="t" o:connecttype="rect"/>
              </v:shapetype>
              <v:shape id="fmFrame4" o:spid="_x0000_s1029" type="#_x0000_t202" style="position:absolute;left:0;text-align:left;margin-left:0;margin-top:286.25pt;width:470pt;height:361.15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9F7wEAAMIDAAAOAAAAZHJzL2Uyb0RvYy54bWysU9tu2zAMfR+wfxD0vtjplqA14hRdigwD&#10;ugvQ9QNkWbaFyaJGKbGzrx8lO+m2vg3zg0CJ5CHPIb25HXvDjgq9Blvy5SLnTFkJtbZtyZ++7d9c&#10;c+aDsLUwYFXJT8rz2+3rV5vBFeoKOjC1QkYg1heDK3kXgiuyzMtO9cIvwClLzgawF4Gu2GY1ioHQ&#10;e5Nd5fk6GwBrhyCV9/R6Pzn5NuE3jZLhS9N4FZgpOfUW0onprOKZbTeiaFG4Tsu5DfEPXfRCWyp6&#10;gboXQbAD6hdQvZYIHpqwkNBn0DRaqsSB2Czzv9g8dsKpxIXE8e4ik/9/sPLz8dF9RRbG9zDSABMJ&#10;7x5AfvfMwq4TtlV3iDB0StRUeBklywbnizk1Su0LH0Gq4RPUNGRxCJCAxgb7qArxZIROAzhdRFdj&#10;YJIeVzfrmzwnlyTfu9X1ep2vUg1RnNMd+vBBQc+iUXKkqSZ4cXzwIbYjinNIrObB6HqvjUkXbKud&#10;QXYUtAH79M3of4QZG4MtxLQJMb4knpHaRDKM1ch0XfK3ESLSrqA+EXGEabHoRyCjA/zJ2UBLVXL/&#10;4yBQcWY+WhIvbuDZwLNRnQ1hJaWWPHA2mbswberBoW47Qp7GY+GOBG50ov7cxdwuLUpSZF7quIm/&#10;31PU86+3/QUAAP//AwBQSwMEFAAGAAgAAAAhAD6G/0HfAAAACQEAAA8AAABkcnMvZG93bnJldi54&#10;bWxMj81OwzAQhO9IvIO1SFxQ6xC1pQ1xKmjhBof+qGc3XpKIeB3ZTpO+PcsJjjszmv0mX4+2FRf0&#10;oXGk4HGagEAqnWmoUnA8vE+WIELUZHTrCBVcMcC6uL3JdWbcQDu87GMluIRCphXUMXaZlKGs0eow&#10;dR0Se1/OWx359JU0Xg9cbluZJslCWt0Qf6h1h5say+99bxUstr4fdrR52B7fPvRnV6Wn1+tJqfu7&#10;8eUZRMQx/oXhF5/RoWCms+vJBNEq4CFRwfwpnYNgezVLWDlzLl3NliCLXP5fUPwAAAD//wMAUEsB&#10;Ai0AFAAGAAgAAAAhALaDOJL+AAAA4QEAABMAAAAAAAAAAAAAAAAAAAAAAFtDb250ZW50X1R5cGVz&#10;XS54bWxQSwECLQAUAAYACAAAACEAOP0h/9YAAACUAQAACwAAAAAAAAAAAAAAAAAvAQAAX3JlbHMv&#10;LnJlbHNQSwECLQAUAAYACAAAACEALb2PRe8BAADCAwAADgAAAAAAAAAAAAAAAAAuAgAAZHJzL2Uy&#10;b0RvYy54bWxQSwECLQAUAAYACAAAACEAPob/Qd8AAAAJAQAADwAAAAAAAAAAAAAAAABJBAAAZHJz&#10;L2Rvd25yZXYueG1sUEsFBgAAAAAEAAQA8wAAAFUFAAAAAA==&#10;" stroked="f">
                <v:textbox inset="0,0,0,0">
                  <w:txbxContent>
                    <w:p w14:paraId="04958EC2" w14:textId="77777777" w:rsidR="005E1DE5" w:rsidRDefault="00000000">
                      <w:pPr>
                        <w:pStyle w:val="afff5"/>
                      </w:pPr>
                      <w:r>
                        <w:rPr>
                          <w:rFonts w:hint="eastAsia"/>
                        </w:rPr>
                        <w:t>表面活性剂 洗涤剂试验方法</w:t>
                      </w:r>
                    </w:p>
                    <w:p w14:paraId="789248B1" w14:textId="77777777" w:rsidR="005E1DE5" w:rsidRDefault="00000000">
                      <w:pPr>
                        <w:pStyle w:val="afff8"/>
                      </w:pPr>
                      <w:r>
                        <w:rPr>
                          <w:rFonts w:hint="eastAsia"/>
                        </w:rPr>
                        <w:t>Surface active agents</w:t>
                      </w:r>
                      <w:r>
                        <w:rPr>
                          <w:rFonts w:ascii="Arial" w:hAnsi="Arial" w:cs="Arial"/>
                        </w:rPr>
                        <w:t>—</w:t>
                      </w:r>
                      <w:r>
                        <w:t>Test methods for detergents</w:t>
                      </w:r>
                    </w:p>
                    <w:p w14:paraId="1EFBB28D" w14:textId="77777777" w:rsidR="005E1DE5" w:rsidRDefault="00000000">
                      <w:pPr>
                        <w:pStyle w:val="afff9"/>
                        <w:spacing w:before="100" w:beforeAutospacing="1"/>
                        <w:ind w:leftChars="685" w:left="1438" w:rightChars="764" w:right="1604" w:firstLine="122"/>
                      </w:pPr>
                      <w:r>
                        <w:rPr>
                          <w:rFonts w:hint="eastAsia"/>
                        </w:rPr>
                        <w:t>（ISO 607:1980，ISO 697:1981，ISO 4313:1976，ISO 4321:1977，ISO 4325:1990，</w:t>
                      </w:r>
                      <w:r>
                        <w:t xml:space="preserve">ISO </w:t>
                      </w:r>
                      <w:r>
                        <w:rPr>
                          <w:rFonts w:hint="eastAsia"/>
                        </w:rPr>
                        <w:t>21264:2019，MOD）</w:t>
                      </w:r>
                    </w:p>
                    <w:p w14:paraId="38FD95A1" w14:textId="57F0D905" w:rsidR="005E1DE5" w:rsidRDefault="00000000">
                      <w:pPr>
                        <w:pStyle w:val="afff7"/>
                      </w:pPr>
                      <w:r>
                        <w:rPr>
                          <w:rFonts w:hint="eastAsia"/>
                        </w:rPr>
                        <w:t>（</w:t>
                      </w:r>
                      <w:r w:rsidR="006B64A0">
                        <w:rPr>
                          <w:rFonts w:hint="eastAsia"/>
                        </w:rPr>
                        <w:t>征求意见</w:t>
                      </w:r>
                      <w:r w:rsidR="003B67FF">
                        <w:rPr>
                          <w:rFonts w:hint="eastAsia"/>
                        </w:rPr>
                        <w:t>稿</w:t>
                      </w:r>
                      <w:r>
                        <w:rPr>
                          <w:rFonts w:hint="eastAsia"/>
                        </w:rPr>
                        <w:t>）</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67297F9E" wp14:editId="3E11D03A">
                <wp:simplePos x="0" y="0"/>
                <wp:positionH relativeFrom="margin">
                  <wp:posOffset>0</wp:posOffset>
                </wp:positionH>
                <wp:positionV relativeFrom="margin">
                  <wp:posOffset>1401445</wp:posOffset>
                </wp:positionV>
                <wp:extent cx="5802630" cy="1174115"/>
                <wp:effectExtent l="0" t="0" r="0" b="0"/>
                <wp:wrapNone/>
                <wp:docPr id="8"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1174115"/>
                        </a:xfrm>
                        <a:prstGeom prst="rect">
                          <a:avLst/>
                        </a:prstGeom>
                        <a:solidFill>
                          <a:srgbClr val="FFFFFF"/>
                        </a:solidFill>
                        <a:ln>
                          <a:noFill/>
                        </a:ln>
                      </wps:spPr>
                      <wps:txbx>
                        <w:txbxContent>
                          <w:p w14:paraId="121EC0F6" w14:textId="77777777" w:rsidR="005E1DE5" w:rsidRDefault="005E1DE5">
                            <w:pPr>
                              <w:pStyle w:val="20"/>
                            </w:pPr>
                          </w:p>
                          <w:p w14:paraId="40DD6B38" w14:textId="77777777" w:rsidR="005E1DE5" w:rsidRDefault="00000000">
                            <w:pPr>
                              <w:pStyle w:val="20"/>
                            </w:pPr>
                            <w:r>
                              <w:t xml:space="preserve">GB/T </w:t>
                            </w:r>
                            <w:r>
                              <w:rPr>
                                <w:rFonts w:hint="eastAsia"/>
                              </w:rPr>
                              <w:t>13173</w:t>
                            </w:r>
                            <w:r>
                              <w:t>-</w:t>
                            </w:r>
                            <w:r>
                              <w:rPr>
                                <w:rFonts w:hint="eastAsia"/>
                              </w:rPr>
                              <w:t>20</w:t>
                            </w:r>
                            <w:r>
                              <w:t>XX</w:t>
                            </w:r>
                          </w:p>
                          <w:p w14:paraId="0967129F" w14:textId="77777777" w:rsidR="005E1DE5" w:rsidRDefault="00000000">
                            <w:pPr>
                              <w:pStyle w:val="afff4"/>
                            </w:pPr>
                            <w:r>
                              <w:rPr>
                                <w:rFonts w:hint="eastAsia"/>
                              </w:rPr>
                              <w:t>代替</w:t>
                            </w:r>
                            <w:r>
                              <w:rPr>
                                <w:rFonts w:ascii="Times New Roman"/>
                              </w:rPr>
                              <w:t xml:space="preserve">GB/T </w:t>
                            </w:r>
                            <w:r>
                              <w:rPr>
                                <w:rFonts w:ascii="Times New Roman" w:hint="eastAsia"/>
                              </w:rPr>
                              <w:t>13173-2008</w:t>
                            </w:r>
                          </w:p>
                        </w:txbxContent>
                      </wps:txbx>
                      <wps:bodyPr rot="0" vert="horz" wrap="square" lIns="0" tIns="0" rIns="0" bIns="0" anchor="t" anchorCtr="0" upright="1">
                        <a:noAutofit/>
                      </wps:bodyPr>
                    </wps:wsp>
                  </a:graphicData>
                </a:graphic>
              </wp:anchor>
            </w:drawing>
          </mc:Choice>
          <mc:Fallback xmlns:wpsCustomData="http://www.wps.cn/officeDocument/2013/wpsCustomData" xmlns:w16cei="http://schemas.microsoft.com/office/word/2026/wordml/cei">
            <w:pict>
              <v:shape id="fmFrame3" o:spid="_x0000_s1026" o:spt="202" type="#_x0000_t202" style="position:absolute;left:0pt;margin-left:0pt;margin-top:110.35pt;height:92.45pt;width:456.9pt;mso-position-horizontal-relative:margin;mso-position-vertical-relative:margin;z-index:251662336;mso-width-relative:page;mso-height-relative:page;" fillcolor="#FFFFFF" filled="t" stroked="f" coordsize="21600,21600" o:gfxdata="UEsDBAoAAAAAAIdO4kAAAAAAAAAAAAAAAAAEAAAAZHJzL1BLAwQUAAAACACHTuJASPifVdgAAAAI&#10;AQAADwAAAGRycy9kb3ducmV2LnhtbE2PwU7DMBBE70j8g7VIXBC1EyAtIU4lWriVQ0vV8zZekoh4&#10;HcVO0/495gTH1axm3iuWZ9uJEw2+dawhmSkQxJUzLdca9p/v9wsQPiAb7ByThgt5WJbXVwXmxk28&#10;pdMu1CKWsM9RQxNCn0vpq4Ys+pnriWP25QaLIZ5DLc2AUyy3nUyVyqTFluNCgz2tGqq+d6PVkK2H&#10;cdry6m69f9vgR1+nh9fLQevbm0S9gAh0Dn/P8Isf0aGMTEc3svGi0xBFgoY0VXMQMX5OHqLJUcOj&#10;espAloX8L1D+AFBLAwQUAAAACACHTuJAnFDylhECAAAsBAAADgAAAGRycy9lMm9Eb2MueG1srVNN&#10;b9swDL0P2H8QdF8cp2tXGHGKLkGGAd0H0O0HyLJsC7NEjVJiZ79+lOxkXXfpYT4YlEg+8j1S67vR&#10;9Oyo0GuwJc8XS86UlVBr25b8+7f9m1vOfBC2Fj1YVfKT8vxu8/rVenCFWkEHfa2QEYj1xeBK3oXg&#10;iizzslNG+AU4ZcnZABoR6IhtVqMYCN302Wq5vMkGwNohSOU93e4mJ58R8SWA0DRaqh3Ig1E2TKio&#10;ehGIku+083yTum0aJcOXpvEqsL7kxDSkPxUhu4r/bLMWRYvCdVrOLYiXtPCMkxHaUtEL1E4EwQ6o&#10;/4EyWiJ4aMJCgskmIkkRYpEvn2nz2AmnEheS2ruL6P7/wcrPx6/IdF1yGrsVhgbemD2ScRW1GZwv&#10;KOTRUVAY38NIG5N4evcA8odnFradsK26R4ShU6Km3vKYmT1JnXB8BKmGT1BTEXEIkIDGBk0UjqRg&#10;hE5zOV3mosbAJF1e3y5XN1fkkuTL83dv8/w61RDFOd2hDx8UGBaNkiMNPsGL44MPsR1RnENiNQ+9&#10;rve679MB22rbIzsKWpJ9+mb0v8J6G4MtxLQJMd4knpHaRDKM1TjrVkF9IsYI09LRkyOjA/zF2UAL&#10;V3L/8yBQcdZ/tKRa3M6zgWejOhvCSkoteeBsMrdh2uKDQ912hDzNxcI9KdvoxDmOYOpi7pOWKEkx&#10;L3zc0qfnFPXnkW9+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j4n1XYAAAACAEAAA8AAAAAAAAA&#10;AQAgAAAAIgAAAGRycy9kb3ducmV2LnhtbFBLAQIUABQAAAAIAIdO4kCcUPKWEQIAACwEAAAOAAAA&#10;AAAAAAEAIAAAACcBAABkcnMvZTJvRG9jLnhtbFBLBQYAAAAABgAGAFkBAACqBQAAAAA=&#10;">
                <v:fill on="t" focussize="0,0"/>
                <v:stroke on="f"/>
                <v:imagedata o:title=""/>
                <o:lock v:ext="edit" aspectratio="f"/>
                <v:textbox inset="0mm,0mm,0mm,0mm">
                  <w:txbxContent>
                    <w:p w14:paraId="5BD960DB">
                      <w:pPr>
                        <w:pStyle w:val="60"/>
                      </w:pPr>
                    </w:p>
                    <w:p w14:paraId="3D65A7DF">
                      <w:pPr>
                        <w:pStyle w:val="60"/>
                      </w:pPr>
                      <w:r>
                        <w:t xml:space="preserve">GB/T </w:t>
                      </w:r>
                      <w:r>
                        <w:rPr>
                          <w:rFonts w:hint="eastAsia"/>
                        </w:rPr>
                        <w:t>13173</w:t>
                      </w:r>
                      <w:r>
                        <w:t>-</w:t>
                      </w:r>
                      <w:r>
                        <w:rPr>
                          <w:rFonts w:hint="eastAsia"/>
                        </w:rPr>
                        <w:t>20</w:t>
                      </w:r>
                      <w:r>
                        <w:t>XX</w:t>
                      </w:r>
                    </w:p>
                    <w:p w14:paraId="7FE5E894">
                      <w:pPr>
                        <w:pStyle w:val="61"/>
                      </w:pPr>
                      <w:r>
                        <w:rPr>
                          <w:rFonts w:hint="eastAsia"/>
                        </w:rPr>
                        <w:t>代替</w:t>
                      </w:r>
                      <w:r>
                        <w:rPr>
                          <w:rFonts w:ascii="Times New Roman"/>
                        </w:rPr>
                        <w:t xml:space="preserve">GB/T </w:t>
                      </w:r>
                      <w:r>
                        <w:rPr>
                          <w:rFonts w:hint="eastAsia" w:ascii="Times New Roman"/>
                        </w:rPr>
                        <w:t>13173-2008</w:t>
                      </w:r>
                    </w:p>
                  </w:txbxContent>
                </v:textbox>
                <w10:anchorlock/>
              </v:shape>
            </w:pict>
          </mc:Fallback>
        </mc:AlternateContent>
      </w:r>
      <w:r>
        <w:rPr>
          <w:noProof/>
        </w:rPr>
        <w:drawing>
          <wp:anchor distT="0" distB="0" distL="114300" distR="114300" simplePos="0" relativeHeight="251661312" behindDoc="0" locked="1" layoutInCell="1" allowOverlap="1" wp14:anchorId="4C6E1643" wp14:editId="3658F656">
            <wp:simplePos x="0" y="0"/>
            <wp:positionH relativeFrom="margin">
              <wp:posOffset>4284345</wp:posOffset>
            </wp:positionH>
            <wp:positionV relativeFrom="margin">
              <wp:posOffset>107315</wp:posOffset>
            </wp:positionV>
            <wp:extent cx="1403350" cy="720090"/>
            <wp:effectExtent l="0" t="0" r="0" b="0"/>
            <wp:wrapNone/>
            <wp:docPr id="7" name="HBPicture" descr="GB"/>
            <wp:cNvGraphicFramePr/>
            <a:graphic xmlns:a="http://schemas.openxmlformats.org/drawingml/2006/main">
              <a:graphicData uri="http://schemas.openxmlformats.org/drawingml/2006/picture">
                <pic:pic xmlns:pic="http://schemas.openxmlformats.org/drawingml/2006/picture">
                  <pic:nvPicPr>
                    <pic:cNvPr id="7" name="HBPicture" descr="GB"/>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Pr>
          <w:noProof/>
        </w:rPr>
        <mc:AlternateContent>
          <mc:Choice Requires="wps">
            <w:drawing>
              <wp:anchor distT="0" distB="0" distL="114300" distR="114300" simplePos="0" relativeHeight="251660288" behindDoc="0" locked="1" layoutInCell="1" allowOverlap="1" wp14:anchorId="0DEF0D99" wp14:editId="26E95D95">
                <wp:simplePos x="0" y="0"/>
                <wp:positionH relativeFrom="margin">
                  <wp:posOffset>0</wp:posOffset>
                </wp:positionH>
                <wp:positionV relativeFrom="margin">
                  <wp:posOffset>1010920</wp:posOffset>
                </wp:positionV>
                <wp:extent cx="6120130" cy="391160"/>
                <wp:effectExtent l="0" t="0" r="0" b="0"/>
                <wp:wrapNone/>
                <wp:docPr id="6"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4C9ED731" w14:textId="77777777" w:rsidR="005E1DE5" w:rsidRDefault="00000000">
                            <w:pPr>
                              <w:pStyle w:val="aff9"/>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xmlns:wpsCustomData="http://www.wps.cn/officeDocument/2013/wpsCustomData" xmlns:w16cei="http://schemas.microsoft.com/office/word/2026/wordml/cei">
            <w:pict>
              <v:shape id="fmFrame2"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AHl6bmDgIAACsEAAAOAAAAZHJzL2Uyb0RvYy54bWytU02P&#10;2yAQvVfqf0DcG8dZKWqtOKttolSVth/Sbn8AwdhGBYYOJHb66zvgJF2llz3UB2uAmce8N4/V/WgN&#10;OyoMGlzNy9mcM+UkNNp1Nf/xvHv3nrMQhWuEAadqflKB36/fvlkNvlIL6ME0ChmBuFANvuZ9jL4q&#10;iiB7ZUWYgVeODltAKyItsSsaFAOhW1Ms5vNlMQA2HkGqEGh3Ox3yMyK+BhDaVku1BXmwysUJFZUR&#10;kSiFXvvA17nbtlUyfmvboCIzNSemMf/pEor36V+sV6LqUPhey3ML4jUt3HCyQju69Aq1FVGwA+p/&#10;oKyWCAHaOJNgi4lIVoRYlPMbbZ564VXmQlIHfxU9/D9Y+fX4HZluar7kzAlLA2/tDilYJG0GHypK&#10;efKUFMePMJJjMs/gH0H+DMzBpheuUw+IMPRKNNRbmSqLF6UTTkgg++ELNHSJOETIQGOLNglHUjBC&#10;p7mcrnNRY2SSNpcliXNHR5LO7j6U5TIPrhDVpdpjiJ8UWJaCmiPNPaOL42OIqRtRXVLSZQGMbnba&#10;mLzAbr8xyI6CPLLLXyZwk2ZcSnaQyibEtJNpJmYTxzjux7Nse2hORBhh8hy9OAp6wN+cDeS3modf&#10;B4GKM/PZkWjJnJcAL8H+EggnqbTmkbMp3MTJxAePuusJeRqLgwcSttWZc5rA1MW5T/JQluLs92TS&#10;l+uc9feNr/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Rg5HBdcAAAAIAQAADwAAAAAAAAABACAA&#10;AAAiAAAAZHJzL2Rvd25yZXYueG1sUEsBAhQAFAAAAAgAh07iQAeXpuYOAgAAKwQAAA4AAAAAAAAA&#10;AQAgAAAAJgEAAGRycy9lMm9Eb2MueG1sUEsFBgAAAAAGAAYAWQEAAKYFAAAAAA==&#10;">
                <v:fill on="t" focussize="0,0"/>
                <v:stroke on="f"/>
                <v:imagedata o:title=""/>
                <o:lock v:ext="edit" aspectratio="f"/>
                <v:textbox inset="0mm,0mm,0mm,0mm">
                  <w:txbxContent>
                    <w:p w14:paraId="7069B1B7">
                      <w:pPr>
                        <w:pStyle w:val="43"/>
                      </w:pPr>
                      <w:r>
                        <w:rPr>
                          <w:rFonts w:hint="eastAsia"/>
                        </w:rPr>
                        <w:t>中华人民共和国国家标准</w:t>
                      </w:r>
                    </w:p>
                  </w:txbxContent>
                </v:textbox>
                <w10:anchorlock/>
              </v:shape>
            </w:pict>
          </mc:Fallback>
        </mc:AlternateContent>
      </w:r>
      <w:r>
        <w:rPr>
          <w:noProof/>
        </w:rPr>
        <mc:AlternateContent>
          <mc:Choice Requires="wps">
            <w:drawing>
              <wp:anchor distT="0" distB="0" distL="114300" distR="114300" simplePos="0" relativeHeight="251659264" behindDoc="0" locked="1" layoutInCell="1" allowOverlap="1" wp14:anchorId="61B7DD0A" wp14:editId="65A7C683">
                <wp:simplePos x="0" y="0"/>
                <wp:positionH relativeFrom="margin">
                  <wp:posOffset>0</wp:posOffset>
                </wp:positionH>
                <wp:positionV relativeFrom="margin">
                  <wp:posOffset>0</wp:posOffset>
                </wp:positionV>
                <wp:extent cx="2540000" cy="657860"/>
                <wp:effectExtent l="0" t="0" r="0" b="0"/>
                <wp:wrapNone/>
                <wp:docPr id="5"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490A6C0A" w14:textId="77777777" w:rsidR="005E1DE5" w:rsidRDefault="00000000">
                            <w:pPr>
                              <w:pStyle w:val="affffe"/>
                            </w:pPr>
                            <w:r>
                              <w:t>ICS 71.</w:t>
                            </w:r>
                            <w:r>
                              <w:rPr>
                                <w:rFonts w:hint="eastAsia"/>
                              </w:rPr>
                              <w:t>100</w:t>
                            </w:r>
                            <w:r>
                              <w:t>.</w:t>
                            </w:r>
                            <w:r>
                              <w:rPr>
                                <w:rFonts w:hint="eastAsia"/>
                              </w:rPr>
                              <w:t>4</w:t>
                            </w:r>
                            <w:r>
                              <w:t>0</w:t>
                            </w:r>
                          </w:p>
                          <w:p w14:paraId="2FDFA3B6" w14:textId="77777777" w:rsidR="005E1DE5" w:rsidRDefault="00000000">
                            <w:pPr>
                              <w:pStyle w:val="affffe"/>
                            </w:pPr>
                            <w:r>
                              <w:rPr>
                                <w:rFonts w:hint="eastAsia"/>
                              </w:rPr>
                              <w:t>Y43</w:t>
                            </w:r>
                          </w:p>
                          <w:p w14:paraId="31983C0F" w14:textId="77777777" w:rsidR="005E1DE5" w:rsidRDefault="005E1DE5">
                            <w:pPr>
                              <w:pStyle w:val="affffe"/>
                            </w:pPr>
                          </w:p>
                          <w:p w14:paraId="3844D51B" w14:textId="77777777" w:rsidR="005E1DE5" w:rsidRDefault="005E1DE5">
                            <w:pPr>
                              <w:pStyle w:val="affffe"/>
                            </w:pPr>
                          </w:p>
                        </w:txbxContent>
                      </wps:txbx>
                      <wps:bodyPr rot="0" vert="horz" wrap="square" lIns="0" tIns="0" rIns="0" bIns="0" anchor="t" anchorCtr="0" upright="1">
                        <a:noAutofit/>
                      </wps:bodyPr>
                    </wps:wsp>
                  </a:graphicData>
                </a:graphic>
              </wp:anchor>
            </w:drawing>
          </mc:Choice>
          <mc:Fallback xmlns:wpsCustomData="http://www.wps.cn/officeDocument/2013/wpsCustomData" xmlns:w16cei="http://schemas.microsoft.com/office/word/2026/wordml/cei">
            <w:pict>
              <v:shape id="fmFrame1"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Fdk8hUPAgAAKwQAAA4AAABkcnMvZTJvRG9jLnhtbK1TTY/bIBC9&#10;V+p/QNwbJ1GTrqw4q22iVJW2H9K2PwBjbKMCQwcSe/vrO+Ak3W4ve6gP1gAzj3lvHpvb0Rp2Uhg0&#10;uIovZnPOlJPQaNdV/Pu3w5sbzkIUrhEGnKr4owr8dvv61WbwpVpCD6ZRyAjEhXLwFe9j9GVRBNkr&#10;K8IMvHJ02AJaEWmJXdGgGAjdmmI5n6+LAbDxCFKFQLv76ZCfEfElgNC2Wqo9yKNVLk6oqIyIRCn0&#10;2ge+zd22rZLxS9sGFZmpODGN+U+XUFynf7HdiLJD4Xstzy2Il7TwjJMV2tGlV6i9iIIdUf8DZbVE&#10;CNDGmQRbTESyIsRiMX+mzUMvvMpcSOrgr6KH/wcrP5++ItNNxVecOWFp4K09IAWLpM3gQ0kpD56S&#10;4vgeRnJM5hn8PcgfgTnY9cJ16g4Rhl6JhnrLlcWT0gknJJB6+AQNXSKOETLQ2KJNwpEUjNBpLo/X&#10;uagxMkmby9XbOX2cSTpbr97drPPgClFeqj2G+EGBZSmoONLcM7o43YdIPCj1kpIuC2B0c9DG5AV2&#10;9c4gOwnyyCF/iTqV/JVmXEp2kMqm47STaSZmE8c41uNZthqaRyKMMHmOXhwFPeAvzgbyW8XDz6NA&#10;xZn56Ei0ZM5LgJegvgTCSSqteORsCndxMvHRo+56Qp7G4uCOhG115pwmMHVx7pM8lHmd/Z5M+nSd&#10;s/688e1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ezL4NMAAAAFAQAADwAAAAAAAAABACAAAAAi&#10;AAAAZHJzL2Rvd25yZXYueG1sUEsBAhQAFAAAAAgAh07iQFdk8hUPAgAAKwQAAA4AAAAAAAAAAQAg&#10;AAAAIgEAAGRycy9lMm9Eb2MueG1sUEsFBgAAAAAGAAYAWQEAAKMFAAAAAA==&#10;">
                <v:fill on="t" focussize="0,0"/>
                <v:stroke on="f"/>
                <v:imagedata o:title=""/>
                <o:lock v:ext="edit" aspectratio="f"/>
                <v:textbox inset="0mm,0mm,0mm,0mm">
                  <w:txbxContent>
                    <w:p w14:paraId="5222A4C6">
                      <w:pPr>
                        <w:pStyle w:val="103"/>
                      </w:pPr>
                      <w:r>
                        <w:t>ICS 71.</w:t>
                      </w:r>
                      <w:r>
                        <w:rPr>
                          <w:rFonts w:hint="eastAsia"/>
                        </w:rPr>
                        <w:t>100</w:t>
                      </w:r>
                      <w:r>
                        <w:t>.</w:t>
                      </w:r>
                      <w:r>
                        <w:rPr>
                          <w:rFonts w:hint="eastAsia"/>
                        </w:rPr>
                        <w:t>4</w:t>
                      </w:r>
                      <w:r>
                        <w:t>0</w:t>
                      </w:r>
                    </w:p>
                    <w:p w14:paraId="1618101B">
                      <w:pPr>
                        <w:pStyle w:val="103"/>
                      </w:pPr>
                      <w:r>
                        <w:rPr>
                          <w:rFonts w:hint="eastAsia"/>
                        </w:rPr>
                        <w:t>Y43</w:t>
                      </w:r>
                    </w:p>
                    <w:p w14:paraId="342E9CEC">
                      <w:pPr>
                        <w:pStyle w:val="103"/>
                      </w:pPr>
                    </w:p>
                    <w:p w14:paraId="7B46DDA7">
                      <w:pPr>
                        <w:pStyle w:val="103"/>
                      </w:pPr>
                    </w:p>
                  </w:txbxContent>
                </v:textbox>
                <w10:anchorlock/>
              </v:shape>
            </w:pict>
          </mc:Fallback>
        </mc:AlternateContent>
      </w:r>
    </w:p>
    <w:p w14:paraId="73B219EF" w14:textId="77777777" w:rsidR="005E1DE5" w:rsidRDefault="00000000">
      <w:pPr>
        <w:pStyle w:val="11"/>
        <w:rPr>
          <w:rFonts w:ascii="Times New Roman"/>
          <w:b/>
          <w:spacing w:val="24"/>
          <w:sz w:val="32"/>
          <w:szCs w:val="32"/>
        </w:rPr>
      </w:pPr>
      <w:bookmarkStart w:id="1" w:name="SectionMark4"/>
      <w:bookmarkEnd w:id="0"/>
      <w:r>
        <w:rPr>
          <w:rFonts w:ascii="Times New Roman"/>
          <w:b/>
          <w:sz w:val="32"/>
          <w:szCs w:val="32"/>
        </w:rPr>
        <w:lastRenderedPageBreak/>
        <w:t>目</w:t>
      </w:r>
      <w:r>
        <w:rPr>
          <w:rFonts w:ascii="Times New Roman" w:hint="eastAsia"/>
          <w:b/>
          <w:sz w:val="32"/>
          <w:szCs w:val="32"/>
        </w:rPr>
        <w:t>次</w:t>
      </w:r>
    </w:p>
    <w:p w14:paraId="1299E176" w14:textId="5E5154A2" w:rsidR="005E1DE5" w:rsidRDefault="00000000">
      <w:pPr>
        <w:pStyle w:val="TOC1"/>
        <w:rPr>
          <w:rFonts w:asciiTheme="minorHAnsi" w:eastAsiaTheme="minorEastAsia" w:hAnsiTheme="minorHAnsi" w:cstheme="minorBidi" w:hint="eastAsia"/>
          <w:noProof/>
          <w:szCs w:val="22"/>
        </w:rPr>
      </w:pPr>
      <w:r>
        <w:rPr>
          <w:szCs w:val="21"/>
        </w:rPr>
        <w:fldChar w:fldCharType="begin"/>
      </w:r>
      <w:r>
        <w:rPr>
          <w:szCs w:val="21"/>
        </w:rPr>
        <w:instrText xml:space="preserve"> TOC \o "1-2" \h \z \u </w:instrText>
      </w:r>
      <w:r>
        <w:rPr>
          <w:szCs w:val="21"/>
        </w:rPr>
        <w:fldChar w:fldCharType="separate"/>
      </w:r>
      <w:hyperlink w:anchor="_Toc57107206" w:history="1">
        <w:r w:rsidR="005E1DE5">
          <w:rPr>
            <w:rStyle w:val="aff5"/>
            <w:noProof/>
          </w:rPr>
          <w:t>前言</w:t>
        </w:r>
        <w:r w:rsidR="005E1DE5">
          <w:rPr>
            <w:noProof/>
          </w:rPr>
          <w:tab/>
        </w:r>
        <w:r w:rsidR="005E1DE5">
          <w:rPr>
            <w:noProof/>
          </w:rPr>
          <w:fldChar w:fldCharType="begin"/>
        </w:r>
        <w:r w:rsidR="005E1DE5">
          <w:rPr>
            <w:noProof/>
          </w:rPr>
          <w:instrText xml:space="preserve"> PAGEREF _Toc57107206 \h </w:instrText>
        </w:r>
        <w:r w:rsidR="005E1DE5">
          <w:rPr>
            <w:noProof/>
          </w:rPr>
        </w:r>
        <w:r w:rsidR="005E1DE5">
          <w:rPr>
            <w:noProof/>
          </w:rPr>
          <w:fldChar w:fldCharType="separate"/>
        </w:r>
        <w:r w:rsidR="005E1DE5">
          <w:rPr>
            <w:noProof/>
          </w:rPr>
          <w:t>II</w:t>
        </w:r>
        <w:r w:rsidR="005E1DE5">
          <w:rPr>
            <w:noProof/>
          </w:rPr>
          <w:fldChar w:fldCharType="end"/>
        </w:r>
      </w:hyperlink>
    </w:p>
    <w:p w14:paraId="346B1441" w14:textId="718B5475"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07" w:history="1">
        <w:r>
          <w:rPr>
            <w:rStyle w:val="aff5"/>
            <w:rFonts w:ascii="黑体"/>
            <w:noProof/>
          </w:rPr>
          <w:t>1</w:t>
        </w:r>
        <w:r>
          <w:rPr>
            <w:rStyle w:val="aff5"/>
            <w:noProof/>
          </w:rPr>
          <w:t>范围</w:t>
        </w:r>
        <w:r>
          <w:rPr>
            <w:noProof/>
          </w:rPr>
          <w:tab/>
        </w:r>
        <w:r>
          <w:rPr>
            <w:noProof/>
          </w:rPr>
          <w:fldChar w:fldCharType="begin"/>
        </w:r>
        <w:r>
          <w:rPr>
            <w:noProof/>
          </w:rPr>
          <w:instrText xml:space="preserve"> PAGEREF _Toc57107207 \h </w:instrText>
        </w:r>
        <w:r>
          <w:rPr>
            <w:noProof/>
          </w:rPr>
        </w:r>
        <w:r>
          <w:rPr>
            <w:noProof/>
          </w:rPr>
          <w:fldChar w:fldCharType="separate"/>
        </w:r>
        <w:r>
          <w:rPr>
            <w:noProof/>
          </w:rPr>
          <w:t>1</w:t>
        </w:r>
        <w:r>
          <w:rPr>
            <w:noProof/>
          </w:rPr>
          <w:fldChar w:fldCharType="end"/>
        </w:r>
      </w:hyperlink>
    </w:p>
    <w:p w14:paraId="0AF4D7C9" w14:textId="5D25BB1B"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08" w:history="1">
        <w:r>
          <w:rPr>
            <w:rStyle w:val="aff5"/>
            <w:rFonts w:ascii="黑体"/>
            <w:noProof/>
          </w:rPr>
          <w:t>2</w:t>
        </w:r>
        <w:r>
          <w:rPr>
            <w:rStyle w:val="aff5"/>
            <w:noProof/>
          </w:rPr>
          <w:t>规范性引用文件</w:t>
        </w:r>
        <w:r>
          <w:rPr>
            <w:noProof/>
          </w:rPr>
          <w:tab/>
        </w:r>
        <w:r>
          <w:rPr>
            <w:noProof/>
          </w:rPr>
          <w:fldChar w:fldCharType="begin"/>
        </w:r>
        <w:r>
          <w:rPr>
            <w:noProof/>
          </w:rPr>
          <w:instrText xml:space="preserve"> PAGEREF _Toc57107208 \h </w:instrText>
        </w:r>
        <w:r>
          <w:rPr>
            <w:noProof/>
          </w:rPr>
        </w:r>
        <w:r>
          <w:rPr>
            <w:noProof/>
          </w:rPr>
          <w:fldChar w:fldCharType="separate"/>
        </w:r>
        <w:r>
          <w:rPr>
            <w:noProof/>
          </w:rPr>
          <w:t>1</w:t>
        </w:r>
        <w:r>
          <w:rPr>
            <w:noProof/>
          </w:rPr>
          <w:fldChar w:fldCharType="end"/>
        </w:r>
      </w:hyperlink>
    </w:p>
    <w:p w14:paraId="6E06E926" w14:textId="0C453EC1"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09" w:history="1">
        <w:r>
          <w:rPr>
            <w:rStyle w:val="aff5"/>
            <w:rFonts w:ascii="黑体"/>
            <w:noProof/>
          </w:rPr>
          <w:t>3</w:t>
        </w:r>
        <w:r>
          <w:rPr>
            <w:rStyle w:val="aff5"/>
            <w:noProof/>
          </w:rPr>
          <w:t>术语和定义</w:t>
        </w:r>
        <w:r>
          <w:rPr>
            <w:noProof/>
          </w:rPr>
          <w:tab/>
        </w:r>
        <w:r>
          <w:rPr>
            <w:noProof/>
          </w:rPr>
          <w:fldChar w:fldCharType="begin"/>
        </w:r>
        <w:r>
          <w:rPr>
            <w:noProof/>
          </w:rPr>
          <w:instrText xml:space="preserve"> PAGEREF _Toc57107209 \h </w:instrText>
        </w:r>
        <w:r>
          <w:rPr>
            <w:noProof/>
          </w:rPr>
        </w:r>
        <w:r>
          <w:rPr>
            <w:noProof/>
          </w:rPr>
          <w:fldChar w:fldCharType="separate"/>
        </w:r>
        <w:r>
          <w:rPr>
            <w:noProof/>
          </w:rPr>
          <w:t>1</w:t>
        </w:r>
        <w:r>
          <w:rPr>
            <w:noProof/>
          </w:rPr>
          <w:fldChar w:fldCharType="end"/>
        </w:r>
      </w:hyperlink>
    </w:p>
    <w:p w14:paraId="1A2B3A50" w14:textId="4F3B51A2"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10" w:history="1">
        <w:r>
          <w:rPr>
            <w:rStyle w:val="aff5"/>
            <w:rFonts w:ascii="黑体"/>
            <w:noProof/>
          </w:rPr>
          <w:t>4</w:t>
        </w:r>
        <w:r>
          <w:rPr>
            <w:rStyle w:val="aff5"/>
            <w:noProof/>
          </w:rPr>
          <w:t>样品的分样</w:t>
        </w:r>
        <w:r>
          <w:rPr>
            <w:noProof/>
          </w:rPr>
          <w:tab/>
        </w:r>
        <w:r>
          <w:rPr>
            <w:noProof/>
          </w:rPr>
          <w:fldChar w:fldCharType="begin"/>
        </w:r>
        <w:r>
          <w:rPr>
            <w:noProof/>
          </w:rPr>
          <w:instrText xml:space="preserve"> PAGEREF _Toc57107210 \h </w:instrText>
        </w:r>
        <w:r>
          <w:rPr>
            <w:noProof/>
          </w:rPr>
        </w:r>
        <w:r>
          <w:rPr>
            <w:noProof/>
          </w:rPr>
          <w:fldChar w:fldCharType="separate"/>
        </w:r>
        <w:r>
          <w:rPr>
            <w:noProof/>
          </w:rPr>
          <w:t>2</w:t>
        </w:r>
        <w:r>
          <w:rPr>
            <w:noProof/>
          </w:rPr>
          <w:fldChar w:fldCharType="end"/>
        </w:r>
      </w:hyperlink>
    </w:p>
    <w:p w14:paraId="0768CAEF" w14:textId="0515B3CE"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11" w:history="1">
        <w:r>
          <w:rPr>
            <w:rStyle w:val="aff5"/>
            <w:rFonts w:ascii="黑体"/>
            <w:noProof/>
          </w:rPr>
          <w:t>5</w:t>
        </w:r>
        <w:r>
          <w:rPr>
            <w:rStyle w:val="aff5"/>
            <w:noProof/>
          </w:rPr>
          <w:t>粉状洗涤剂颗粒度的测定</w:t>
        </w:r>
        <w:r>
          <w:rPr>
            <w:noProof/>
          </w:rPr>
          <w:tab/>
        </w:r>
        <w:r>
          <w:rPr>
            <w:noProof/>
          </w:rPr>
          <w:fldChar w:fldCharType="begin"/>
        </w:r>
        <w:r>
          <w:rPr>
            <w:noProof/>
          </w:rPr>
          <w:instrText xml:space="preserve"> PAGEREF _Toc57107211 \h </w:instrText>
        </w:r>
        <w:r>
          <w:rPr>
            <w:noProof/>
          </w:rPr>
        </w:r>
        <w:r>
          <w:rPr>
            <w:noProof/>
          </w:rPr>
          <w:fldChar w:fldCharType="separate"/>
        </w:r>
        <w:r>
          <w:rPr>
            <w:noProof/>
          </w:rPr>
          <w:t>6</w:t>
        </w:r>
        <w:r>
          <w:rPr>
            <w:noProof/>
          </w:rPr>
          <w:fldChar w:fldCharType="end"/>
        </w:r>
      </w:hyperlink>
    </w:p>
    <w:p w14:paraId="5A3DEB52" w14:textId="4C97C7C2"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12" w:history="1">
        <w:r>
          <w:rPr>
            <w:rStyle w:val="aff5"/>
            <w:rFonts w:ascii="黑体"/>
            <w:noProof/>
          </w:rPr>
          <w:t>6</w:t>
        </w:r>
        <w:r>
          <w:rPr>
            <w:rStyle w:val="aff5"/>
            <w:noProof/>
          </w:rPr>
          <w:t>洗涤剂中总五氧化二磷的测定</w:t>
        </w:r>
        <w:r>
          <w:rPr>
            <w:noProof/>
          </w:rPr>
          <w:tab/>
        </w:r>
        <w:r>
          <w:rPr>
            <w:noProof/>
          </w:rPr>
          <w:fldChar w:fldCharType="begin"/>
        </w:r>
        <w:r>
          <w:rPr>
            <w:noProof/>
          </w:rPr>
          <w:instrText xml:space="preserve"> PAGEREF _Toc57107212 \h </w:instrText>
        </w:r>
        <w:r>
          <w:rPr>
            <w:noProof/>
          </w:rPr>
        </w:r>
        <w:r>
          <w:rPr>
            <w:noProof/>
          </w:rPr>
          <w:fldChar w:fldCharType="separate"/>
        </w:r>
        <w:r>
          <w:rPr>
            <w:noProof/>
          </w:rPr>
          <w:t>6</w:t>
        </w:r>
        <w:r>
          <w:rPr>
            <w:noProof/>
          </w:rPr>
          <w:fldChar w:fldCharType="end"/>
        </w:r>
      </w:hyperlink>
    </w:p>
    <w:p w14:paraId="147980FC" w14:textId="39706097"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13" w:history="1">
        <w:r>
          <w:rPr>
            <w:rStyle w:val="aff5"/>
            <w:rFonts w:ascii="黑体"/>
            <w:noProof/>
          </w:rPr>
          <w:t>7</w:t>
        </w:r>
        <w:r>
          <w:rPr>
            <w:rStyle w:val="aff5"/>
            <w:noProof/>
          </w:rPr>
          <w:t>洗涤剂中总活性物含量的测定</w:t>
        </w:r>
        <w:r>
          <w:rPr>
            <w:noProof/>
          </w:rPr>
          <w:tab/>
        </w:r>
        <w:r>
          <w:rPr>
            <w:noProof/>
          </w:rPr>
          <w:fldChar w:fldCharType="begin"/>
        </w:r>
        <w:r>
          <w:rPr>
            <w:noProof/>
          </w:rPr>
          <w:instrText xml:space="preserve"> PAGEREF _Toc57107213 \h </w:instrText>
        </w:r>
        <w:r>
          <w:rPr>
            <w:noProof/>
          </w:rPr>
        </w:r>
        <w:r>
          <w:rPr>
            <w:noProof/>
          </w:rPr>
          <w:fldChar w:fldCharType="separate"/>
        </w:r>
        <w:r>
          <w:rPr>
            <w:noProof/>
          </w:rPr>
          <w:t>10</w:t>
        </w:r>
        <w:r>
          <w:rPr>
            <w:noProof/>
          </w:rPr>
          <w:fldChar w:fldCharType="end"/>
        </w:r>
      </w:hyperlink>
    </w:p>
    <w:p w14:paraId="1455EF02" w14:textId="52F8B4A7"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14" w:history="1">
        <w:r>
          <w:rPr>
            <w:rStyle w:val="aff5"/>
            <w:rFonts w:ascii="黑体"/>
            <w:noProof/>
          </w:rPr>
          <w:t>8</w:t>
        </w:r>
        <w:r>
          <w:rPr>
            <w:rStyle w:val="aff5"/>
            <w:noProof/>
          </w:rPr>
          <w:t>洗涤剂中非离子表面活性剂含量的测定（离子交换法）</w:t>
        </w:r>
        <w:r>
          <w:rPr>
            <w:noProof/>
          </w:rPr>
          <w:tab/>
        </w:r>
        <w:r>
          <w:rPr>
            <w:noProof/>
          </w:rPr>
          <w:fldChar w:fldCharType="begin"/>
        </w:r>
        <w:r>
          <w:rPr>
            <w:noProof/>
          </w:rPr>
          <w:instrText xml:space="preserve"> PAGEREF _Toc57107214 \h </w:instrText>
        </w:r>
        <w:r>
          <w:rPr>
            <w:noProof/>
          </w:rPr>
        </w:r>
        <w:r>
          <w:rPr>
            <w:noProof/>
          </w:rPr>
          <w:fldChar w:fldCharType="separate"/>
        </w:r>
        <w:r>
          <w:rPr>
            <w:noProof/>
          </w:rPr>
          <w:t>12</w:t>
        </w:r>
        <w:r>
          <w:rPr>
            <w:noProof/>
          </w:rPr>
          <w:fldChar w:fldCharType="end"/>
        </w:r>
      </w:hyperlink>
    </w:p>
    <w:p w14:paraId="3FBEE0B1" w14:textId="522340EC"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15" w:history="1">
        <w:r>
          <w:rPr>
            <w:rStyle w:val="aff5"/>
            <w:rFonts w:ascii="黑体"/>
            <w:noProof/>
          </w:rPr>
          <w:t>9</w:t>
        </w:r>
        <w:r>
          <w:rPr>
            <w:rStyle w:val="aff5"/>
            <w:noProof/>
          </w:rPr>
          <w:t>洗涤剂中各种磷酸盐的分离测定（离子交换柱色谱法）</w:t>
        </w:r>
        <w:r>
          <w:rPr>
            <w:noProof/>
          </w:rPr>
          <w:tab/>
        </w:r>
        <w:r>
          <w:rPr>
            <w:noProof/>
          </w:rPr>
          <w:fldChar w:fldCharType="begin"/>
        </w:r>
        <w:r>
          <w:rPr>
            <w:noProof/>
          </w:rPr>
          <w:instrText xml:space="preserve"> PAGEREF _Toc57107215 \h </w:instrText>
        </w:r>
        <w:r>
          <w:rPr>
            <w:noProof/>
          </w:rPr>
        </w:r>
        <w:r>
          <w:rPr>
            <w:noProof/>
          </w:rPr>
          <w:fldChar w:fldCharType="separate"/>
        </w:r>
        <w:r>
          <w:rPr>
            <w:noProof/>
          </w:rPr>
          <w:t>14</w:t>
        </w:r>
        <w:r>
          <w:rPr>
            <w:noProof/>
          </w:rPr>
          <w:fldChar w:fldCharType="end"/>
        </w:r>
      </w:hyperlink>
    </w:p>
    <w:p w14:paraId="18BEAC49" w14:textId="2F3EDC88"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16" w:history="1">
        <w:r>
          <w:rPr>
            <w:rStyle w:val="aff5"/>
            <w:rFonts w:ascii="黑体"/>
            <w:noProof/>
          </w:rPr>
          <w:t>10</w:t>
        </w:r>
        <w:r>
          <w:rPr>
            <w:rStyle w:val="aff5"/>
            <w:noProof/>
          </w:rPr>
          <w:t>洗涤剂中甲苯磺酸盐含量的测定</w:t>
        </w:r>
        <w:r>
          <w:rPr>
            <w:noProof/>
          </w:rPr>
          <w:tab/>
        </w:r>
        <w:r>
          <w:rPr>
            <w:noProof/>
          </w:rPr>
          <w:fldChar w:fldCharType="begin"/>
        </w:r>
        <w:r>
          <w:rPr>
            <w:noProof/>
          </w:rPr>
          <w:instrText xml:space="preserve"> PAGEREF _Toc57107216 \h </w:instrText>
        </w:r>
        <w:r>
          <w:rPr>
            <w:noProof/>
          </w:rPr>
        </w:r>
        <w:r>
          <w:rPr>
            <w:noProof/>
          </w:rPr>
          <w:fldChar w:fldCharType="separate"/>
        </w:r>
        <w:r>
          <w:rPr>
            <w:noProof/>
          </w:rPr>
          <w:t>17</w:t>
        </w:r>
        <w:r>
          <w:rPr>
            <w:noProof/>
          </w:rPr>
          <w:fldChar w:fldCharType="end"/>
        </w:r>
      </w:hyperlink>
    </w:p>
    <w:p w14:paraId="65E43905" w14:textId="071078A5"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17" w:history="1">
        <w:r>
          <w:rPr>
            <w:rStyle w:val="aff5"/>
            <w:rFonts w:ascii="黑体"/>
            <w:noProof/>
          </w:rPr>
          <w:t>11</w:t>
        </w:r>
        <w:r>
          <w:rPr>
            <w:rStyle w:val="aff5"/>
            <w:noProof/>
          </w:rPr>
          <w:t>洗涤剂发泡力的测定（</w:t>
        </w:r>
        <w:r>
          <w:rPr>
            <w:rStyle w:val="aff5"/>
            <w:noProof/>
          </w:rPr>
          <w:t>Ross-Miles</w:t>
        </w:r>
        <w:r>
          <w:rPr>
            <w:rStyle w:val="aff5"/>
            <w:noProof/>
          </w:rPr>
          <w:t>法）</w:t>
        </w:r>
        <w:r>
          <w:rPr>
            <w:noProof/>
          </w:rPr>
          <w:tab/>
        </w:r>
        <w:r>
          <w:rPr>
            <w:noProof/>
          </w:rPr>
          <w:fldChar w:fldCharType="begin"/>
        </w:r>
        <w:r>
          <w:rPr>
            <w:noProof/>
          </w:rPr>
          <w:instrText xml:space="preserve"> PAGEREF _Toc57107217 \h </w:instrText>
        </w:r>
        <w:r>
          <w:rPr>
            <w:noProof/>
          </w:rPr>
        </w:r>
        <w:r>
          <w:rPr>
            <w:noProof/>
          </w:rPr>
          <w:fldChar w:fldCharType="separate"/>
        </w:r>
        <w:r>
          <w:rPr>
            <w:noProof/>
          </w:rPr>
          <w:t>18</w:t>
        </w:r>
        <w:r>
          <w:rPr>
            <w:noProof/>
          </w:rPr>
          <w:fldChar w:fldCharType="end"/>
        </w:r>
      </w:hyperlink>
    </w:p>
    <w:p w14:paraId="7F6C601C" w14:textId="73D98A43"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18" w:history="1">
        <w:r>
          <w:rPr>
            <w:rStyle w:val="aff5"/>
            <w:rFonts w:ascii="黑体"/>
            <w:noProof/>
          </w:rPr>
          <w:t>12</w:t>
        </w:r>
        <w:r>
          <w:rPr>
            <w:rStyle w:val="aff5"/>
            <w:noProof/>
          </w:rPr>
          <w:t>洗涤剂中螯合剂（</w:t>
        </w:r>
        <w:r>
          <w:rPr>
            <w:rStyle w:val="aff5"/>
            <w:noProof/>
          </w:rPr>
          <w:t>EDTA</w:t>
        </w:r>
        <w:r>
          <w:rPr>
            <w:rStyle w:val="aff5"/>
            <w:noProof/>
          </w:rPr>
          <w:t>）含量的测定（滴定法）</w:t>
        </w:r>
        <w:r>
          <w:rPr>
            <w:noProof/>
          </w:rPr>
          <w:tab/>
        </w:r>
        <w:r>
          <w:rPr>
            <w:noProof/>
          </w:rPr>
          <w:fldChar w:fldCharType="begin"/>
        </w:r>
        <w:r>
          <w:rPr>
            <w:noProof/>
          </w:rPr>
          <w:instrText xml:space="preserve"> PAGEREF _Toc57107218 \h </w:instrText>
        </w:r>
        <w:r>
          <w:rPr>
            <w:noProof/>
          </w:rPr>
        </w:r>
        <w:r>
          <w:rPr>
            <w:noProof/>
          </w:rPr>
          <w:fldChar w:fldCharType="separate"/>
        </w:r>
        <w:r>
          <w:rPr>
            <w:noProof/>
          </w:rPr>
          <w:t>21</w:t>
        </w:r>
        <w:r>
          <w:rPr>
            <w:noProof/>
          </w:rPr>
          <w:fldChar w:fldCharType="end"/>
        </w:r>
      </w:hyperlink>
    </w:p>
    <w:p w14:paraId="7BB01691" w14:textId="0B4E367F"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19" w:history="1">
        <w:r>
          <w:rPr>
            <w:rStyle w:val="aff5"/>
            <w:rFonts w:ascii="黑体"/>
            <w:noProof/>
          </w:rPr>
          <w:t>13</w:t>
        </w:r>
        <w:r>
          <w:rPr>
            <w:rStyle w:val="aff5"/>
            <w:noProof/>
          </w:rPr>
          <w:t>粉状洗涤剂表观密度的测定（给定体积称量法）</w:t>
        </w:r>
        <w:r>
          <w:rPr>
            <w:noProof/>
          </w:rPr>
          <w:tab/>
        </w:r>
        <w:r>
          <w:rPr>
            <w:noProof/>
          </w:rPr>
          <w:fldChar w:fldCharType="begin"/>
        </w:r>
        <w:r>
          <w:rPr>
            <w:noProof/>
          </w:rPr>
          <w:instrText xml:space="preserve"> PAGEREF _Toc57107219 \h </w:instrText>
        </w:r>
        <w:r>
          <w:rPr>
            <w:noProof/>
          </w:rPr>
        </w:r>
        <w:r>
          <w:rPr>
            <w:noProof/>
          </w:rPr>
          <w:fldChar w:fldCharType="separate"/>
        </w:r>
        <w:r>
          <w:rPr>
            <w:noProof/>
          </w:rPr>
          <w:t>22</w:t>
        </w:r>
        <w:r>
          <w:rPr>
            <w:noProof/>
          </w:rPr>
          <w:fldChar w:fldCharType="end"/>
        </w:r>
      </w:hyperlink>
    </w:p>
    <w:p w14:paraId="2D5EB762" w14:textId="758730AE"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20" w:history="1">
        <w:r>
          <w:rPr>
            <w:rStyle w:val="aff5"/>
            <w:rFonts w:ascii="黑体"/>
            <w:noProof/>
          </w:rPr>
          <w:t>14</w:t>
        </w:r>
        <w:r>
          <w:rPr>
            <w:rStyle w:val="aff5"/>
            <w:noProof/>
          </w:rPr>
          <w:t>粉状洗涤剂白度的测定</w:t>
        </w:r>
        <w:r>
          <w:rPr>
            <w:noProof/>
          </w:rPr>
          <w:tab/>
        </w:r>
        <w:r>
          <w:rPr>
            <w:noProof/>
          </w:rPr>
          <w:fldChar w:fldCharType="begin"/>
        </w:r>
        <w:r>
          <w:rPr>
            <w:noProof/>
          </w:rPr>
          <w:instrText xml:space="preserve"> PAGEREF _Toc57107220 \h </w:instrText>
        </w:r>
        <w:r>
          <w:rPr>
            <w:noProof/>
          </w:rPr>
        </w:r>
        <w:r>
          <w:rPr>
            <w:noProof/>
          </w:rPr>
          <w:fldChar w:fldCharType="separate"/>
        </w:r>
        <w:r>
          <w:rPr>
            <w:noProof/>
          </w:rPr>
          <w:t>24</w:t>
        </w:r>
        <w:r>
          <w:rPr>
            <w:noProof/>
          </w:rPr>
          <w:fldChar w:fldCharType="end"/>
        </w:r>
      </w:hyperlink>
    </w:p>
    <w:p w14:paraId="25ADE413" w14:textId="64C3724D"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21" w:history="1">
        <w:r>
          <w:rPr>
            <w:rStyle w:val="aff5"/>
            <w:rFonts w:ascii="黑体"/>
            <w:noProof/>
          </w:rPr>
          <w:t>15</w:t>
        </w:r>
        <w:r>
          <w:rPr>
            <w:rStyle w:val="aff5"/>
            <w:noProof/>
          </w:rPr>
          <w:t>洗涤剂中水分及挥发物含量的测定（烘箱法）</w:t>
        </w:r>
        <w:r>
          <w:rPr>
            <w:noProof/>
          </w:rPr>
          <w:tab/>
        </w:r>
        <w:r>
          <w:rPr>
            <w:noProof/>
          </w:rPr>
          <w:fldChar w:fldCharType="begin"/>
        </w:r>
        <w:r>
          <w:rPr>
            <w:noProof/>
          </w:rPr>
          <w:instrText xml:space="preserve"> PAGEREF _Toc57107221 \h </w:instrText>
        </w:r>
        <w:r>
          <w:rPr>
            <w:noProof/>
          </w:rPr>
        </w:r>
        <w:r>
          <w:rPr>
            <w:noProof/>
          </w:rPr>
          <w:fldChar w:fldCharType="separate"/>
        </w:r>
        <w:r>
          <w:rPr>
            <w:noProof/>
          </w:rPr>
          <w:t>26</w:t>
        </w:r>
        <w:r>
          <w:rPr>
            <w:noProof/>
          </w:rPr>
          <w:fldChar w:fldCharType="end"/>
        </w:r>
      </w:hyperlink>
    </w:p>
    <w:p w14:paraId="1B136C98" w14:textId="0A18EF8C"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22" w:history="1">
        <w:r>
          <w:rPr>
            <w:rStyle w:val="aff5"/>
            <w:rFonts w:ascii="黑体"/>
            <w:noProof/>
          </w:rPr>
          <w:t>16</w:t>
        </w:r>
        <w:r>
          <w:rPr>
            <w:rStyle w:val="aff5"/>
            <w:noProof/>
          </w:rPr>
          <w:t>洗涤剂中活性氧含量的测定（滴定法）</w:t>
        </w:r>
        <w:r>
          <w:rPr>
            <w:noProof/>
          </w:rPr>
          <w:tab/>
        </w:r>
        <w:r>
          <w:rPr>
            <w:noProof/>
          </w:rPr>
          <w:fldChar w:fldCharType="begin"/>
        </w:r>
        <w:r>
          <w:rPr>
            <w:noProof/>
          </w:rPr>
          <w:instrText xml:space="preserve"> PAGEREF _Toc57107222 \h </w:instrText>
        </w:r>
        <w:r>
          <w:rPr>
            <w:noProof/>
          </w:rPr>
        </w:r>
        <w:r>
          <w:rPr>
            <w:noProof/>
          </w:rPr>
          <w:fldChar w:fldCharType="separate"/>
        </w:r>
        <w:r>
          <w:rPr>
            <w:noProof/>
          </w:rPr>
          <w:t>26</w:t>
        </w:r>
        <w:r>
          <w:rPr>
            <w:noProof/>
          </w:rPr>
          <w:fldChar w:fldCharType="end"/>
        </w:r>
      </w:hyperlink>
    </w:p>
    <w:p w14:paraId="5339C5D4" w14:textId="03B81A36"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23" w:history="1">
        <w:r>
          <w:rPr>
            <w:rStyle w:val="aff5"/>
            <w:rFonts w:ascii="黑体"/>
            <w:noProof/>
          </w:rPr>
          <w:t>17</w:t>
        </w:r>
        <w:r>
          <w:rPr>
            <w:rStyle w:val="aff5"/>
            <w:noProof/>
          </w:rPr>
          <w:t>洗涤剂中</w:t>
        </w:r>
        <w:r>
          <w:rPr>
            <w:rStyle w:val="aff5"/>
            <w:noProof/>
          </w:rPr>
          <w:t>4A</w:t>
        </w:r>
        <w:r>
          <w:rPr>
            <w:rStyle w:val="aff5"/>
            <w:noProof/>
          </w:rPr>
          <w:t>沸石含量的测定（滴定法）</w:t>
        </w:r>
        <w:r>
          <w:rPr>
            <w:noProof/>
          </w:rPr>
          <w:tab/>
        </w:r>
        <w:r>
          <w:rPr>
            <w:noProof/>
          </w:rPr>
          <w:fldChar w:fldCharType="begin"/>
        </w:r>
        <w:r>
          <w:rPr>
            <w:noProof/>
          </w:rPr>
          <w:instrText xml:space="preserve"> PAGEREF _Toc57107223 \h </w:instrText>
        </w:r>
        <w:r>
          <w:rPr>
            <w:noProof/>
          </w:rPr>
        </w:r>
        <w:r>
          <w:rPr>
            <w:noProof/>
          </w:rPr>
          <w:fldChar w:fldCharType="separate"/>
        </w:r>
        <w:r>
          <w:rPr>
            <w:noProof/>
          </w:rPr>
          <w:t>27</w:t>
        </w:r>
        <w:r>
          <w:rPr>
            <w:noProof/>
          </w:rPr>
          <w:fldChar w:fldCharType="end"/>
        </w:r>
      </w:hyperlink>
    </w:p>
    <w:p w14:paraId="6A674236" w14:textId="3904F11B"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24" w:history="1">
        <w:r>
          <w:rPr>
            <w:rStyle w:val="aff5"/>
            <w:rFonts w:ascii="黑体"/>
            <w:noProof/>
          </w:rPr>
          <w:t>18</w:t>
        </w:r>
        <w:r>
          <w:rPr>
            <w:rStyle w:val="aff5"/>
            <w:noProof/>
          </w:rPr>
          <w:t>洗涤剂中烷基酚聚氧乙烯醚的测定</w:t>
        </w:r>
        <w:r>
          <w:rPr>
            <w:noProof/>
          </w:rPr>
          <w:tab/>
        </w:r>
        <w:r>
          <w:rPr>
            <w:noProof/>
          </w:rPr>
          <w:fldChar w:fldCharType="begin"/>
        </w:r>
        <w:r>
          <w:rPr>
            <w:noProof/>
          </w:rPr>
          <w:instrText xml:space="preserve"> PAGEREF _Toc57107224 \h </w:instrText>
        </w:r>
        <w:r>
          <w:rPr>
            <w:noProof/>
          </w:rPr>
        </w:r>
        <w:r>
          <w:rPr>
            <w:noProof/>
          </w:rPr>
          <w:fldChar w:fldCharType="separate"/>
        </w:r>
        <w:r>
          <w:rPr>
            <w:noProof/>
          </w:rPr>
          <w:t>29</w:t>
        </w:r>
        <w:r>
          <w:rPr>
            <w:noProof/>
          </w:rPr>
          <w:fldChar w:fldCharType="end"/>
        </w:r>
      </w:hyperlink>
    </w:p>
    <w:p w14:paraId="1663F68C" w14:textId="4F4060D9"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25" w:history="1">
        <w:r>
          <w:rPr>
            <w:rStyle w:val="aff5"/>
            <w:rFonts w:ascii="黑体"/>
            <w:noProof/>
          </w:rPr>
          <w:t>19</w:t>
        </w:r>
        <w:r>
          <w:rPr>
            <w:rStyle w:val="aff5"/>
            <w:noProof/>
          </w:rPr>
          <w:t>洗涤剂中有效氯的测定（滴定法）</w:t>
        </w:r>
        <w:r>
          <w:rPr>
            <w:noProof/>
          </w:rPr>
          <w:tab/>
        </w:r>
        <w:r>
          <w:rPr>
            <w:noProof/>
          </w:rPr>
          <w:fldChar w:fldCharType="begin"/>
        </w:r>
        <w:r>
          <w:rPr>
            <w:noProof/>
          </w:rPr>
          <w:instrText xml:space="preserve"> PAGEREF _Toc57107225 \h </w:instrText>
        </w:r>
        <w:r>
          <w:rPr>
            <w:noProof/>
          </w:rPr>
        </w:r>
        <w:r>
          <w:rPr>
            <w:noProof/>
          </w:rPr>
          <w:fldChar w:fldCharType="separate"/>
        </w:r>
        <w:r>
          <w:rPr>
            <w:noProof/>
          </w:rPr>
          <w:t>31</w:t>
        </w:r>
        <w:r>
          <w:rPr>
            <w:noProof/>
          </w:rPr>
          <w:fldChar w:fldCharType="end"/>
        </w:r>
      </w:hyperlink>
    </w:p>
    <w:p w14:paraId="13F6260A" w14:textId="26432710"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26" w:history="1">
        <w:r>
          <w:rPr>
            <w:rStyle w:val="aff5"/>
            <w:rFonts w:ascii="黑体"/>
            <w:noProof/>
          </w:rPr>
          <w:t>20</w:t>
        </w:r>
        <w:r>
          <w:rPr>
            <w:rStyle w:val="aff5"/>
            <w:noProof/>
          </w:rPr>
          <w:t>洗涤剂中游离碱的测定</w:t>
        </w:r>
        <w:r>
          <w:rPr>
            <w:noProof/>
          </w:rPr>
          <w:tab/>
        </w:r>
        <w:r>
          <w:rPr>
            <w:noProof/>
          </w:rPr>
          <w:fldChar w:fldCharType="begin"/>
        </w:r>
        <w:r>
          <w:rPr>
            <w:noProof/>
          </w:rPr>
          <w:instrText xml:space="preserve"> PAGEREF _Toc57107226 \h </w:instrText>
        </w:r>
        <w:r>
          <w:rPr>
            <w:noProof/>
          </w:rPr>
        </w:r>
        <w:r>
          <w:rPr>
            <w:noProof/>
          </w:rPr>
          <w:fldChar w:fldCharType="separate"/>
        </w:r>
        <w:r>
          <w:rPr>
            <w:noProof/>
          </w:rPr>
          <w:t>32</w:t>
        </w:r>
        <w:r>
          <w:rPr>
            <w:noProof/>
          </w:rPr>
          <w:fldChar w:fldCharType="end"/>
        </w:r>
      </w:hyperlink>
    </w:p>
    <w:p w14:paraId="651E048E" w14:textId="0174D652"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27" w:history="1">
        <w:r>
          <w:rPr>
            <w:rStyle w:val="aff5"/>
            <w:rFonts w:ascii="黑体"/>
            <w:noProof/>
          </w:rPr>
          <w:t>21</w:t>
        </w:r>
        <w:r>
          <w:rPr>
            <w:rStyle w:val="aff5"/>
            <w:noProof/>
          </w:rPr>
          <w:t>洗涤剂中干钠皂含量的测定</w:t>
        </w:r>
        <w:r>
          <w:rPr>
            <w:noProof/>
          </w:rPr>
          <w:tab/>
        </w:r>
        <w:r>
          <w:rPr>
            <w:noProof/>
          </w:rPr>
          <w:fldChar w:fldCharType="begin"/>
        </w:r>
        <w:r>
          <w:rPr>
            <w:noProof/>
          </w:rPr>
          <w:instrText xml:space="preserve"> PAGEREF _Toc57107227 \h </w:instrText>
        </w:r>
        <w:r>
          <w:rPr>
            <w:noProof/>
          </w:rPr>
        </w:r>
        <w:r>
          <w:rPr>
            <w:noProof/>
          </w:rPr>
          <w:fldChar w:fldCharType="separate"/>
        </w:r>
        <w:r>
          <w:rPr>
            <w:noProof/>
          </w:rPr>
          <w:t>33</w:t>
        </w:r>
        <w:r>
          <w:rPr>
            <w:noProof/>
          </w:rPr>
          <w:fldChar w:fldCharType="end"/>
        </w:r>
      </w:hyperlink>
    </w:p>
    <w:p w14:paraId="4BA19AE5" w14:textId="7CD02312"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28" w:history="1">
        <w:r>
          <w:rPr>
            <w:rStyle w:val="aff5"/>
            <w:rFonts w:ascii="黑体"/>
            <w:noProof/>
          </w:rPr>
          <w:t>22</w:t>
        </w:r>
        <w:r>
          <w:rPr>
            <w:rStyle w:val="aff5"/>
            <w:noProof/>
          </w:rPr>
          <w:t>洗涤剂高低温稳定性的测定</w:t>
        </w:r>
        <w:r>
          <w:rPr>
            <w:noProof/>
          </w:rPr>
          <w:tab/>
        </w:r>
        <w:r>
          <w:rPr>
            <w:noProof/>
          </w:rPr>
          <w:fldChar w:fldCharType="begin"/>
        </w:r>
        <w:r>
          <w:rPr>
            <w:noProof/>
          </w:rPr>
          <w:instrText xml:space="preserve"> PAGEREF _Toc57107228 \h </w:instrText>
        </w:r>
        <w:r>
          <w:rPr>
            <w:noProof/>
          </w:rPr>
        </w:r>
        <w:r>
          <w:rPr>
            <w:noProof/>
          </w:rPr>
          <w:fldChar w:fldCharType="separate"/>
        </w:r>
        <w:r>
          <w:rPr>
            <w:noProof/>
          </w:rPr>
          <w:t>35</w:t>
        </w:r>
        <w:r>
          <w:rPr>
            <w:noProof/>
          </w:rPr>
          <w:fldChar w:fldCharType="end"/>
        </w:r>
      </w:hyperlink>
    </w:p>
    <w:p w14:paraId="11C01ED5" w14:textId="3FBBAE3D"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29" w:history="1">
        <w:r>
          <w:rPr>
            <w:rStyle w:val="aff5"/>
            <w:rFonts w:ascii="黑体"/>
            <w:noProof/>
          </w:rPr>
          <w:t>23</w:t>
        </w:r>
        <w:r>
          <w:rPr>
            <w:rStyle w:val="aff5"/>
            <w:noProof/>
          </w:rPr>
          <w:t>洗涤剂气味的测定</w:t>
        </w:r>
        <w:r>
          <w:rPr>
            <w:noProof/>
          </w:rPr>
          <w:tab/>
        </w:r>
        <w:r>
          <w:rPr>
            <w:noProof/>
          </w:rPr>
          <w:fldChar w:fldCharType="begin"/>
        </w:r>
        <w:r>
          <w:rPr>
            <w:noProof/>
          </w:rPr>
          <w:instrText xml:space="preserve"> PAGEREF _Toc57107229 \h </w:instrText>
        </w:r>
        <w:r>
          <w:rPr>
            <w:noProof/>
          </w:rPr>
        </w:r>
        <w:r>
          <w:rPr>
            <w:noProof/>
          </w:rPr>
          <w:fldChar w:fldCharType="separate"/>
        </w:r>
        <w:r>
          <w:rPr>
            <w:noProof/>
          </w:rPr>
          <w:t>35</w:t>
        </w:r>
        <w:r>
          <w:rPr>
            <w:noProof/>
          </w:rPr>
          <w:fldChar w:fldCharType="end"/>
        </w:r>
      </w:hyperlink>
    </w:p>
    <w:p w14:paraId="126B8A7A" w14:textId="0CFECD60"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30" w:history="1">
        <w:r>
          <w:rPr>
            <w:rStyle w:val="aff5"/>
            <w:rFonts w:ascii="黑体"/>
            <w:noProof/>
          </w:rPr>
          <w:t>24</w:t>
        </w:r>
        <w:r>
          <w:rPr>
            <w:rStyle w:val="aff5"/>
            <w:noProof/>
          </w:rPr>
          <w:t>洗涤剂色泽与外观的测定</w:t>
        </w:r>
        <w:r>
          <w:rPr>
            <w:noProof/>
          </w:rPr>
          <w:tab/>
        </w:r>
        <w:r>
          <w:rPr>
            <w:noProof/>
          </w:rPr>
          <w:fldChar w:fldCharType="begin"/>
        </w:r>
        <w:r>
          <w:rPr>
            <w:noProof/>
          </w:rPr>
          <w:instrText xml:space="preserve"> PAGEREF _Toc57107230 \h </w:instrText>
        </w:r>
        <w:r>
          <w:rPr>
            <w:noProof/>
          </w:rPr>
        </w:r>
        <w:r>
          <w:rPr>
            <w:noProof/>
          </w:rPr>
          <w:fldChar w:fldCharType="separate"/>
        </w:r>
        <w:r>
          <w:rPr>
            <w:noProof/>
          </w:rPr>
          <w:t>35</w:t>
        </w:r>
        <w:r>
          <w:rPr>
            <w:noProof/>
          </w:rPr>
          <w:fldChar w:fldCharType="end"/>
        </w:r>
      </w:hyperlink>
    </w:p>
    <w:p w14:paraId="42AC2D88" w14:textId="104C0341" w:rsidR="005E1DE5" w:rsidRDefault="005E1DE5">
      <w:pPr>
        <w:pStyle w:val="TOC2"/>
        <w:tabs>
          <w:tab w:val="right" w:leader="dot" w:pos="9345"/>
        </w:tabs>
        <w:rPr>
          <w:rFonts w:asciiTheme="minorHAnsi" w:eastAsiaTheme="minorEastAsia" w:hAnsiTheme="minorHAnsi" w:cstheme="minorBidi" w:hint="eastAsia"/>
          <w:noProof/>
          <w:szCs w:val="22"/>
        </w:rPr>
      </w:pPr>
      <w:hyperlink w:anchor="_Toc57107231" w:history="1">
        <w:r>
          <w:rPr>
            <w:rStyle w:val="aff5"/>
            <w:rFonts w:ascii="黑体"/>
            <w:noProof/>
          </w:rPr>
          <w:t>25</w:t>
        </w:r>
        <w:r>
          <w:rPr>
            <w:rStyle w:val="aff5"/>
            <w:noProof/>
          </w:rPr>
          <w:t>试验结果报告要求</w:t>
        </w:r>
        <w:r>
          <w:rPr>
            <w:noProof/>
          </w:rPr>
          <w:tab/>
        </w:r>
        <w:r>
          <w:rPr>
            <w:noProof/>
          </w:rPr>
          <w:fldChar w:fldCharType="begin"/>
        </w:r>
        <w:r>
          <w:rPr>
            <w:noProof/>
          </w:rPr>
          <w:instrText xml:space="preserve"> PAGEREF _Toc57107231 \h </w:instrText>
        </w:r>
        <w:r>
          <w:rPr>
            <w:noProof/>
          </w:rPr>
        </w:r>
        <w:r>
          <w:rPr>
            <w:noProof/>
          </w:rPr>
          <w:fldChar w:fldCharType="separate"/>
        </w:r>
        <w:r>
          <w:rPr>
            <w:noProof/>
          </w:rPr>
          <w:t>35</w:t>
        </w:r>
        <w:r>
          <w:rPr>
            <w:noProof/>
          </w:rPr>
          <w:fldChar w:fldCharType="end"/>
        </w:r>
      </w:hyperlink>
    </w:p>
    <w:p w14:paraId="625B919F" w14:textId="6B4B0729" w:rsidR="005E1DE5" w:rsidRDefault="005E1DE5">
      <w:pPr>
        <w:pStyle w:val="TOC1"/>
        <w:rPr>
          <w:rFonts w:asciiTheme="minorHAnsi" w:eastAsiaTheme="minorEastAsia" w:hAnsiTheme="minorHAnsi" w:cstheme="minorBidi" w:hint="eastAsia"/>
          <w:noProof/>
          <w:szCs w:val="22"/>
        </w:rPr>
      </w:pPr>
      <w:hyperlink w:anchor="_Toc57107232" w:history="1">
        <w:r>
          <w:rPr>
            <w:rStyle w:val="aff5"/>
            <w:noProof/>
          </w:rPr>
          <w:t>附录</w:t>
        </w:r>
        <w:r>
          <w:rPr>
            <w:rStyle w:val="aff5"/>
            <w:noProof/>
          </w:rPr>
          <w:t>A</w:t>
        </w:r>
        <w:r>
          <w:rPr>
            <w:rStyle w:val="aff5"/>
            <w:noProof/>
          </w:rPr>
          <w:t>（资料性附录）</w:t>
        </w:r>
        <w:r>
          <w:rPr>
            <w:rStyle w:val="aff5"/>
            <w:rFonts w:hint="eastAsia"/>
            <w:noProof/>
          </w:rPr>
          <w:t>本文件</w:t>
        </w:r>
        <w:r>
          <w:rPr>
            <w:rStyle w:val="aff5"/>
            <w:noProof/>
          </w:rPr>
          <w:t>章条与有关</w:t>
        </w:r>
        <w:r>
          <w:rPr>
            <w:rStyle w:val="aff5"/>
            <w:noProof/>
          </w:rPr>
          <w:t>ISO</w:t>
        </w:r>
        <w:r>
          <w:rPr>
            <w:rStyle w:val="aff5"/>
            <w:noProof/>
          </w:rPr>
          <w:t>标准相比的结构变化情况</w:t>
        </w:r>
        <w:r>
          <w:rPr>
            <w:noProof/>
          </w:rPr>
          <w:tab/>
        </w:r>
        <w:r>
          <w:rPr>
            <w:noProof/>
          </w:rPr>
          <w:fldChar w:fldCharType="begin"/>
        </w:r>
        <w:r>
          <w:rPr>
            <w:noProof/>
          </w:rPr>
          <w:instrText xml:space="preserve"> PAGEREF _Toc57107232 \h </w:instrText>
        </w:r>
        <w:r>
          <w:rPr>
            <w:noProof/>
          </w:rPr>
        </w:r>
        <w:r>
          <w:rPr>
            <w:noProof/>
          </w:rPr>
          <w:fldChar w:fldCharType="separate"/>
        </w:r>
        <w:r>
          <w:rPr>
            <w:noProof/>
          </w:rPr>
          <w:t>36</w:t>
        </w:r>
        <w:r>
          <w:rPr>
            <w:noProof/>
          </w:rPr>
          <w:fldChar w:fldCharType="end"/>
        </w:r>
      </w:hyperlink>
    </w:p>
    <w:p w14:paraId="6DEE6B15" w14:textId="4EFE93FB" w:rsidR="005E1DE5" w:rsidRDefault="005E1DE5">
      <w:pPr>
        <w:pStyle w:val="TOC1"/>
        <w:rPr>
          <w:rFonts w:asciiTheme="minorHAnsi" w:eastAsiaTheme="minorEastAsia" w:hAnsiTheme="minorHAnsi" w:cstheme="minorBidi" w:hint="eastAsia"/>
          <w:noProof/>
          <w:szCs w:val="22"/>
        </w:rPr>
      </w:pPr>
      <w:hyperlink w:anchor="_Toc57107233" w:history="1">
        <w:r>
          <w:rPr>
            <w:rStyle w:val="aff5"/>
            <w:noProof/>
          </w:rPr>
          <w:t>附录</w:t>
        </w:r>
        <w:r>
          <w:rPr>
            <w:rStyle w:val="aff5"/>
            <w:noProof/>
          </w:rPr>
          <w:t>B</w:t>
        </w:r>
        <w:r>
          <w:rPr>
            <w:rStyle w:val="aff5"/>
            <w:noProof/>
          </w:rPr>
          <w:t>（资料性附录）</w:t>
        </w:r>
        <w:r>
          <w:rPr>
            <w:rStyle w:val="aff5"/>
            <w:rFonts w:hint="eastAsia"/>
            <w:noProof/>
          </w:rPr>
          <w:t>本文件</w:t>
        </w:r>
        <w:r>
          <w:rPr>
            <w:rStyle w:val="aff5"/>
            <w:noProof/>
          </w:rPr>
          <w:t>与有关</w:t>
        </w:r>
        <w:r>
          <w:rPr>
            <w:rStyle w:val="aff5"/>
            <w:noProof/>
          </w:rPr>
          <w:t>ISO</w:t>
        </w:r>
        <w:r>
          <w:rPr>
            <w:rStyle w:val="aff5"/>
            <w:noProof/>
          </w:rPr>
          <w:t>标准的技术性差异及其原因</w:t>
        </w:r>
        <w:r>
          <w:rPr>
            <w:noProof/>
          </w:rPr>
          <w:tab/>
        </w:r>
        <w:r>
          <w:rPr>
            <w:noProof/>
          </w:rPr>
          <w:fldChar w:fldCharType="begin"/>
        </w:r>
        <w:r>
          <w:rPr>
            <w:noProof/>
          </w:rPr>
          <w:instrText xml:space="preserve"> PAGEREF _Toc57107233 \h </w:instrText>
        </w:r>
        <w:r>
          <w:rPr>
            <w:noProof/>
          </w:rPr>
        </w:r>
        <w:r>
          <w:rPr>
            <w:noProof/>
          </w:rPr>
          <w:fldChar w:fldCharType="separate"/>
        </w:r>
        <w:r>
          <w:rPr>
            <w:noProof/>
          </w:rPr>
          <w:t>39</w:t>
        </w:r>
        <w:r>
          <w:rPr>
            <w:noProof/>
          </w:rPr>
          <w:fldChar w:fldCharType="end"/>
        </w:r>
      </w:hyperlink>
    </w:p>
    <w:p w14:paraId="6E8EFB2A" w14:textId="4FDF4760" w:rsidR="005E1DE5" w:rsidRDefault="005E1DE5">
      <w:pPr>
        <w:pStyle w:val="TOC1"/>
        <w:rPr>
          <w:rFonts w:asciiTheme="minorHAnsi" w:eastAsiaTheme="minorEastAsia" w:hAnsiTheme="minorHAnsi" w:cstheme="minorBidi" w:hint="eastAsia"/>
          <w:noProof/>
          <w:szCs w:val="22"/>
        </w:rPr>
      </w:pPr>
      <w:hyperlink w:anchor="_Toc57107234" w:history="1">
        <w:r>
          <w:rPr>
            <w:rStyle w:val="aff5"/>
            <w:noProof/>
          </w:rPr>
          <w:t>附录</w:t>
        </w:r>
        <w:r>
          <w:rPr>
            <w:rStyle w:val="aff5"/>
            <w:noProof/>
          </w:rPr>
          <w:t>C</w:t>
        </w:r>
        <w:r>
          <w:rPr>
            <w:rStyle w:val="aff5"/>
            <w:noProof/>
          </w:rPr>
          <w:t>（资料性附录）烷基酚聚氧乙烯醚鉴定试验</w:t>
        </w:r>
        <w:r>
          <w:rPr>
            <w:noProof/>
          </w:rPr>
          <w:tab/>
        </w:r>
        <w:r>
          <w:rPr>
            <w:noProof/>
          </w:rPr>
          <w:fldChar w:fldCharType="begin"/>
        </w:r>
        <w:r>
          <w:rPr>
            <w:noProof/>
          </w:rPr>
          <w:instrText xml:space="preserve"> PAGEREF _Toc57107234 \h </w:instrText>
        </w:r>
        <w:r>
          <w:rPr>
            <w:noProof/>
          </w:rPr>
        </w:r>
        <w:r>
          <w:rPr>
            <w:noProof/>
          </w:rPr>
          <w:fldChar w:fldCharType="separate"/>
        </w:r>
        <w:r>
          <w:rPr>
            <w:noProof/>
          </w:rPr>
          <w:t>41</w:t>
        </w:r>
        <w:r>
          <w:rPr>
            <w:noProof/>
          </w:rPr>
          <w:fldChar w:fldCharType="end"/>
        </w:r>
      </w:hyperlink>
    </w:p>
    <w:p w14:paraId="7E4661E1" w14:textId="77777777" w:rsidR="005E1DE5" w:rsidRDefault="00000000">
      <w:pPr>
        <w:pStyle w:val="11"/>
      </w:pPr>
      <w:r>
        <w:fldChar w:fldCharType="end"/>
      </w:r>
      <w:r>
        <w:br w:type="page"/>
      </w:r>
    </w:p>
    <w:p w14:paraId="6D25FD08" w14:textId="77777777" w:rsidR="005E1DE5" w:rsidRDefault="00000000">
      <w:pPr>
        <w:pStyle w:val="a9"/>
        <w:numPr>
          <w:ilvl w:val="0"/>
          <w:numId w:val="0"/>
        </w:numPr>
        <w:rPr>
          <w:rFonts w:ascii="Times New Roman"/>
        </w:rPr>
      </w:pPr>
      <w:bookmarkStart w:id="2" w:name="_Toc57107206"/>
      <w:r>
        <w:rPr>
          <w:rFonts w:ascii="Times New Roman"/>
        </w:rPr>
        <w:lastRenderedPageBreak/>
        <w:t>前言</w:t>
      </w:r>
      <w:bookmarkEnd w:id="2"/>
    </w:p>
    <w:p w14:paraId="65690554" w14:textId="5E73F059" w:rsidR="005E1DE5" w:rsidRDefault="00000000">
      <w:pPr>
        <w:ind w:firstLineChars="200" w:firstLine="420"/>
        <w:rPr>
          <w:color w:val="000000"/>
          <w:szCs w:val="21"/>
        </w:rPr>
      </w:pPr>
      <w:r>
        <w:rPr>
          <w:rFonts w:hint="eastAsia"/>
          <w:color w:val="000000"/>
          <w:szCs w:val="21"/>
        </w:rPr>
        <w:t>本文件按照</w:t>
      </w:r>
      <w:r>
        <w:rPr>
          <w:rFonts w:hint="eastAsia"/>
          <w:color w:val="000000"/>
          <w:szCs w:val="21"/>
        </w:rPr>
        <w:t>GB/T 1.1-2009</w:t>
      </w:r>
      <w:r>
        <w:rPr>
          <w:rFonts w:hint="eastAsia"/>
          <w:color w:val="000000"/>
          <w:szCs w:val="21"/>
        </w:rPr>
        <w:t>给出的规则起草。</w:t>
      </w:r>
    </w:p>
    <w:p w14:paraId="08FE573D" w14:textId="77777777" w:rsidR="005E1DE5" w:rsidRDefault="00000000">
      <w:pPr>
        <w:ind w:firstLineChars="200" w:firstLine="420"/>
        <w:rPr>
          <w:color w:val="000000"/>
          <w:szCs w:val="21"/>
        </w:rPr>
      </w:pPr>
      <w:r>
        <w:rPr>
          <w:rFonts w:hint="eastAsia"/>
          <w:color w:val="000000"/>
          <w:szCs w:val="21"/>
        </w:rPr>
        <w:t>本文件代替</w:t>
      </w:r>
      <w:r>
        <w:rPr>
          <w:color w:val="000000"/>
          <w:szCs w:val="21"/>
        </w:rPr>
        <w:t>GB/T 13173-20</w:t>
      </w:r>
      <w:r>
        <w:rPr>
          <w:rFonts w:hint="eastAsia"/>
          <w:color w:val="000000"/>
          <w:szCs w:val="21"/>
        </w:rPr>
        <w:t>21</w:t>
      </w:r>
      <w:r>
        <w:rPr>
          <w:rFonts w:hint="eastAsia"/>
          <w:color w:val="000000"/>
          <w:szCs w:val="21"/>
        </w:rPr>
        <w:t>《表面活性剂</w:t>
      </w:r>
      <w:r>
        <w:rPr>
          <w:rFonts w:hint="eastAsia"/>
          <w:color w:val="000000"/>
          <w:szCs w:val="21"/>
        </w:rPr>
        <w:t xml:space="preserve"> </w:t>
      </w:r>
      <w:r>
        <w:rPr>
          <w:color w:val="000000"/>
          <w:szCs w:val="21"/>
        </w:rPr>
        <w:t xml:space="preserve"> </w:t>
      </w:r>
      <w:r>
        <w:rPr>
          <w:rFonts w:hint="eastAsia"/>
          <w:color w:val="000000"/>
          <w:szCs w:val="21"/>
        </w:rPr>
        <w:t>洗涤剂试验方法》。与</w:t>
      </w:r>
      <w:r>
        <w:rPr>
          <w:color w:val="000000"/>
          <w:szCs w:val="21"/>
        </w:rPr>
        <w:t>GB/T 13173-20</w:t>
      </w:r>
      <w:r>
        <w:rPr>
          <w:rFonts w:hint="eastAsia"/>
          <w:color w:val="000000"/>
          <w:szCs w:val="21"/>
        </w:rPr>
        <w:t>21</w:t>
      </w:r>
      <w:r>
        <w:rPr>
          <w:rFonts w:hint="eastAsia"/>
          <w:color w:val="000000"/>
          <w:szCs w:val="21"/>
        </w:rPr>
        <w:t>相比，主要技术变化如下：</w:t>
      </w:r>
    </w:p>
    <w:p w14:paraId="20656BF8" w14:textId="77777777" w:rsidR="005E1DE5" w:rsidRDefault="00000000">
      <w:pPr>
        <w:ind w:firstLineChars="200" w:firstLine="420"/>
        <w:rPr>
          <w:color w:val="000000"/>
          <w:szCs w:val="21"/>
        </w:rPr>
      </w:pPr>
      <w:r>
        <w:rPr>
          <w:rFonts w:hint="eastAsia"/>
          <w:color w:val="000000"/>
          <w:szCs w:val="21"/>
        </w:rPr>
        <w:t>——增加了洗涤剂中总五氧化二磷的测定磷钼蓝比色法的带色样品试样处理方式（见</w:t>
      </w:r>
      <w:r>
        <w:rPr>
          <w:rFonts w:hint="eastAsia"/>
          <w:color w:val="000000"/>
          <w:szCs w:val="21"/>
        </w:rPr>
        <w:t>6.2.4.2</w:t>
      </w:r>
      <w:r>
        <w:rPr>
          <w:rFonts w:hint="eastAsia"/>
          <w:color w:val="000000"/>
          <w:szCs w:val="21"/>
        </w:rPr>
        <w:t>，</w:t>
      </w:r>
      <w:r>
        <w:rPr>
          <w:rFonts w:hint="eastAsia"/>
          <w:color w:val="000000"/>
          <w:szCs w:val="21"/>
        </w:rPr>
        <w:t>2008</w:t>
      </w:r>
      <w:r>
        <w:rPr>
          <w:rFonts w:hint="eastAsia"/>
          <w:color w:val="000000"/>
          <w:szCs w:val="21"/>
        </w:rPr>
        <w:t>年版的</w:t>
      </w:r>
      <w:r>
        <w:rPr>
          <w:rFonts w:hint="eastAsia"/>
          <w:color w:val="000000"/>
          <w:szCs w:val="21"/>
        </w:rPr>
        <w:t>6.2.4.2</w:t>
      </w:r>
      <w:r>
        <w:rPr>
          <w:rFonts w:hint="eastAsia"/>
          <w:color w:val="000000"/>
          <w:szCs w:val="21"/>
        </w:rPr>
        <w:t>）；</w:t>
      </w:r>
    </w:p>
    <w:p w14:paraId="6DEBD465" w14:textId="77777777" w:rsidR="005E1DE5" w:rsidRDefault="00000000">
      <w:pPr>
        <w:ind w:firstLineChars="200" w:firstLine="420"/>
        <w:rPr>
          <w:color w:val="000000"/>
          <w:szCs w:val="21"/>
        </w:rPr>
      </w:pPr>
      <w:r>
        <w:rPr>
          <w:rFonts w:hint="eastAsia"/>
          <w:color w:val="000000"/>
          <w:szCs w:val="21"/>
        </w:rPr>
        <w:t>——增加了洗涤剂中</w:t>
      </w:r>
      <w:r>
        <w:rPr>
          <w:rStyle w:val="aff5"/>
        </w:rPr>
        <w:t>总活性物含量的测定</w:t>
      </w:r>
      <w:r>
        <w:rPr>
          <w:rStyle w:val="aff5"/>
          <w:rFonts w:hint="eastAsia"/>
        </w:rPr>
        <w:t>中乙醇溶解物中氯化物含量测定时有颜色干扰时使用电位滴定测试氯化物的方法（见</w:t>
      </w:r>
      <w:r>
        <w:rPr>
          <w:rStyle w:val="aff5"/>
          <w:rFonts w:hint="eastAsia"/>
        </w:rPr>
        <w:t>7.4.1.2</w:t>
      </w:r>
      <w:r>
        <w:rPr>
          <w:rStyle w:val="aff5"/>
          <w:rFonts w:hint="eastAsia"/>
        </w:rPr>
        <w:t>，</w:t>
      </w:r>
      <w:r>
        <w:rPr>
          <w:rStyle w:val="aff5"/>
          <w:rFonts w:hint="eastAsia"/>
        </w:rPr>
        <w:t>2021</w:t>
      </w:r>
      <w:r>
        <w:rPr>
          <w:rStyle w:val="aff5"/>
          <w:rFonts w:hint="eastAsia"/>
        </w:rPr>
        <w:t>年版的</w:t>
      </w:r>
      <w:r>
        <w:rPr>
          <w:rStyle w:val="aff5"/>
          <w:rFonts w:hint="eastAsia"/>
        </w:rPr>
        <w:t>7.4.1.2</w:t>
      </w:r>
      <w:r>
        <w:rPr>
          <w:rStyle w:val="aff5"/>
          <w:rFonts w:hint="eastAsia"/>
        </w:rPr>
        <w:t>）</w:t>
      </w:r>
    </w:p>
    <w:p w14:paraId="0B401597" w14:textId="77777777" w:rsidR="005E1DE5" w:rsidRDefault="00000000">
      <w:pPr>
        <w:ind w:firstLineChars="200" w:firstLine="420"/>
        <w:rPr>
          <w:color w:val="000000"/>
          <w:szCs w:val="21"/>
        </w:rPr>
      </w:pPr>
      <w:r>
        <w:rPr>
          <w:rFonts w:hint="eastAsia"/>
          <w:color w:val="000000"/>
          <w:szCs w:val="21"/>
        </w:rPr>
        <w:t>——增加了洗涤剂中非离子表面活性剂含量的测定中称样量指导（见</w:t>
      </w:r>
      <w:r>
        <w:rPr>
          <w:rFonts w:hint="eastAsia"/>
          <w:color w:val="000000"/>
          <w:szCs w:val="21"/>
        </w:rPr>
        <w:t>8.4.2</w:t>
      </w:r>
      <w:r>
        <w:rPr>
          <w:rFonts w:hint="eastAsia"/>
          <w:color w:val="000000"/>
          <w:szCs w:val="21"/>
        </w:rPr>
        <w:t>，</w:t>
      </w:r>
      <w:r>
        <w:rPr>
          <w:rFonts w:hint="eastAsia"/>
          <w:color w:val="000000"/>
          <w:szCs w:val="21"/>
        </w:rPr>
        <w:t>2021</w:t>
      </w:r>
      <w:r>
        <w:rPr>
          <w:rFonts w:hint="eastAsia"/>
          <w:color w:val="000000"/>
          <w:szCs w:val="21"/>
        </w:rPr>
        <w:t>年版的</w:t>
      </w:r>
      <w:r>
        <w:rPr>
          <w:rFonts w:hint="eastAsia"/>
          <w:color w:val="000000"/>
          <w:szCs w:val="21"/>
        </w:rPr>
        <w:t>8.4.2</w:t>
      </w:r>
      <w:r>
        <w:rPr>
          <w:rFonts w:hint="eastAsia"/>
          <w:color w:val="000000"/>
          <w:szCs w:val="21"/>
        </w:rPr>
        <w:t>）；</w:t>
      </w:r>
    </w:p>
    <w:p w14:paraId="3488EEBD" w14:textId="77777777" w:rsidR="005E1DE5" w:rsidRDefault="00000000">
      <w:pPr>
        <w:ind w:firstLineChars="200" w:firstLine="420"/>
        <w:rPr>
          <w:color w:val="000000"/>
          <w:szCs w:val="21"/>
        </w:rPr>
      </w:pPr>
      <w:r>
        <w:rPr>
          <w:rFonts w:hint="eastAsia"/>
          <w:color w:val="000000"/>
          <w:szCs w:val="21"/>
        </w:rPr>
        <w:t>——增加了洗涤剂中非离子表面活性剂含量的测定中树脂用量的指导（见</w:t>
      </w:r>
      <w:r>
        <w:rPr>
          <w:rFonts w:hint="eastAsia"/>
          <w:color w:val="000000"/>
          <w:szCs w:val="21"/>
        </w:rPr>
        <w:t>8.4.3b</w:t>
      </w:r>
      <w:r>
        <w:rPr>
          <w:rFonts w:hint="eastAsia"/>
          <w:color w:val="000000"/>
          <w:szCs w:val="21"/>
        </w:rPr>
        <w:t>，</w:t>
      </w:r>
      <w:r>
        <w:rPr>
          <w:rFonts w:hint="eastAsia"/>
          <w:color w:val="000000"/>
          <w:szCs w:val="21"/>
        </w:rPr>
        <w:t>2021</w:t>
      </w:r>
      <w:r>
        <w:rPr>
          <w:rFonts w:hint="eastAsia"/>
          <w:color w:val="000000"/>
          <w:szCs w:val="21"/>
        </w:rPr>
        <w:t>年版</w:t>
      </w:r>
      <w:r>
        <w:rPr>
          <w:rFonts w:hint="eastAsia"/>
          <w:color w:val="000000"/>
          <w:szCs w:val="21"/>
        </w:rPr>
        <w:t>8.4.3b</w:t>
      </w:r>
      <w:r>
        <w:rPr>
          <w:rFonts w:hint="eastAsia"/>
          <w:color w:val="000000"/>
          <w:szCs w:val="21"/>
        </w:rPr>
        <w:t>）；</w:t>
      </w:r>
    </w:p>
    <w:p w14:paraId="043B9AEF" w14:textId="77777777" w:rsidR="005E1DE5" w:rsidRDefault="00000000">
      <w:pPr>
        <w:ind w:firstLineChars="200" w:firstLine="420"/>
        <w:rPr>
          <w:color w:val="000000"/>
          <w:szCs w:val="21"/>
        </w:rPr>
      </w:pPr>
      <w:r>
        <w:rPr>
          <w:rFonts w:hint="eastAsia"/>
          <w:color w:val="000000"/>
          <w:szCs w:val="21"/>
        </w:rPr>
        <w:t>——修改了洗涤剂中活性氧含量的测定（滴定法）中计算公式（见</w:t>
      </w:r>
      <w:r>
        <w:rPr>
          <w:rFonts w:hint="eastAsia"/>
          <w:color w:val="000000"/>
          <w:szCs w:val="21"/>
        </w:rPr>
        <w:t>16.5</w:t>
      </w:r>
      <w:r>
        <w:rPr>
          <w:rFonts w:hint="eastAsia"/>
          <w:color w:val="000000"/>
          <w:szCs w:val="21"/>
        </w:rPr>
        <w:t>，</w:t>
      </w:r>
      <w:r>
        <w:rPr>
          <w:rFonts w:hint="eastAsia"/>
          <w:color w:val="000000"/>
          <w:szCs w:val="21"/>
        </w:rPr>
        <w:t>2021</w:t>
      </w:r>
      <w:r>
        <w:rPr>
          <w:rFonts w:hint="eastAsia"/>
          <w:color w:val="000000"/>
          <w:szCs w:val="21"/>
        </w:rPr>
        <w:t>年版</w:t>
      </w:r>
      <w:r>
        <w:rPr>
          <w:rFonts w:hint="eastAsia"/>
          <w:color w:val="000000"/>
          <w:szCs w:val="21"/>
        </w:rPr>
        <w:t>16.5</w:t>
      </w:r>
      <w:r>
        <w:rPr>
          <w:rFonts w:hint="eastAsia"/>
          <w:color w:val="000000"/>
          <w:szCs w:val="21"/>
        </w:rPr>
        <w:t>）</w:t>
      </w:r>
    </w:p>
    <w:p w14:paraId="7DB3873B" w14:textId="77777777" w:rsidR="005E1DE5" w:rsidRDefault="00000000">
      <w:pPr>
        <w:ind w:firstLineChars="200" w:firstLine="420"/>
        <w:rPr>
          <w:color w:val="000000"/>
          <w:szCs w:val="21"/>
        </w:rPr>
      </w:pPr>
      <w:r>
        <w:rPr>
          <w:rFonts w:hint="eastAsia"/>
          <w:color w:val="000000"/>
          <w:szCs w:val="21"/>
        </w:rPr>
        <w:t>——增加了洗涤剂中有效氯的测定中含量较低样品的制样方式（见</w:t>
      </w:r>
      <w:r>
        <w:rPr>
          <w:rFonts w:hint="eastAsia"/>
          <w:color w:val="000000"/>
          <w:szCs w:val="21"/>
        </w:rPr>
        <w:t>19.3</w:t>
      </w:r>
      <w:r>
        <w:rPr>
          <w:rFonts w:hint="eastAsia"/>
          <w:color w:val="000000"/>
          <w:szCs w:val="21"/>
        </w:rPr>
        <w:t>，</w:t>
      </w:r>
      <w:r>
        <w:rPr>
          <w:rFonts w:hint="eastAsia"/>
          <w:color w:val="000000"/>
          <w:szCs w:val="21"/>
        </w:rPr>
        <w:t>2021</w:t>
      </w:r>
      <w:r>
        <w:rPr>
          <w:rFonts w:hint="eastAsia"/>
          <w:color w:val="000000"/>
          <w:szCs w:val="21"/>
        </w:rPr>
        <w:t>年版</w:t>
      </w:r>
      <w:r>
        <w:rPr>
          <w:rFonts w:hint="eastAsia"/>
          <w:color w:val="000000"/>
          <w:szCs w:val="21"/>
        </w:rPr>
        <w:t>19.3</w:t>
      </w:r>
      <w:r>
        <w:rPr>
          <w:rFonts w:hint="eastAsia"/>
          <w:color w:val="000000"/>
          <w:szCs w:val="21"/>
        </w:rPr>
        <w:t>）</w:t>
      </w:r>
    </w:p>
    <w:p w14:paraId="6B57DC6A" w14:textId="77777777" w:rsidR="005E1DE5" w:rsidRDefault="00000000">
      <w:pPr>
        <w:ind w:firstLineChars="200" w:firstLine="420"/>
        <w:rPr>
          <w:color w:val="000000"/>
          <w:szCs w:val="21"/>
        </w:rPr>
      </w:pPr>
      <w:r>
        <w:rPr>
          <w:rFonts w:hint="eastAsia"/>
          <w:color w:val="000000"/>
          <w:szCs w:val="21"/>
        </w:rPr>
        <w:t>——修改了洗涤剂中干钠皂含量的测定的部分条款（见</w:t>
      </w:r>
      <w:r>
        <w:rPr>
          <w:rFonts w:hint="eastAsia"/>
          <w:color w:val="000000"/>
          <w:szCs w:val="21"/>
        </w:rPr>
        <w:t>21</w:t>
      </w:r>
      <w:r>
        <w:rPr>
          <w:rFonts w:hint="eastAsia"/>
          <w:color w:val="000000"/>
          <w:szCs w:val="21"/>
        </w:rPr>
        <w:t>，</w:t>
      </w:r>
      <w:r>
        <w:rPr>
          <w:rFonts w:hint="eastAsia"/>
          <w:color w:val="000000"/>
          <w:szCs w:val="21"/>
        </w:rPr>
        <w:t>2021</w:t>
      </w:r>
      <w:r>
        <w:rPr>
          <w:rFonts w:hint="eastAsia"/>
          <w:color w:val="000000"/>
          <w:szCs w:val="21"/>
        </w:rPr>
        <w:t>年版</w:t>
      </w:r>
      <w:r>
        <w:rPr>
          <w:rFonts w:hint="eastAsia"/>
          <w:color w:val="000000"/>
          <w:szCs w:val="21"/>
        </w:rPr>
        <w:t>21</w:t>
      </w:r>
      <w:r>
        <w:rPr>
          <w:rFonts w:hint="eastAsia"/>
          <w:color w:val="000000"/>
          <w:szCs w:val="21"/>
        </w:rPr>
        <w:t>）</w:t>
      </w:r>
    </w:p>
    <w:p w14:paraId="24AFC39F" w14:textId="20D87587" w:rsidR="005E1DE5" w:rsidRDefault="00000000">
      <w:pPr>
        <w:spacing w:before="240"/>
        <w:ind w:firstLineChars="200" w:firstLine="420"/>
        <w:rPr>
          <w:color w:val="000000"/>
          <w:szCs w:val="21"/>
        </w:rPr>
      </w:pPr>
      <w:r>
        <w:rPr>
          <w:rFonts w:hint="eastAsia"/>
          <w:color w:val="000000"/>
          <w:szCs w:val="21"/>
        </w:rPr>
        <w:t>本文件使用重新起草法修改采用</w:t>
      </w:r>
      <w:r>
        <w:rPr>
          <w:rFonts w:hint="eastAsia"/>
          <w:color w:val="000000"/>
          <w:szCs w:val="21"/>
        </w:rPr>
        <w:t>ISO 607:1980</w:t>
      </w:r>
      <w:r>
        <w:rPr>
          <w:color w:val="000000"/>
          <w:szCs w:val="21"/>
        </w:rPr>
        <w:t xml:space="preserve"> </w:t>
      </w:r>
      <w:r>
        <w:rPr>
          <w:rFonts w:hint="eastAsia"/>
          <w:color w:val="000000"/>
          <w:szCs w:val="21"/>
        </w:rPr>
        <w:t>《表面活性剂和洗涤剂</w:t>
      </w:r>
      <w:r>
        <w:rPr>
          <w:rFonts w:hint="eastAsia"/>
          <w:color w:val="000000"/>
          <w:szCs w:val="21"/>
        </w:rPr>
        <w:t xml:space="preserve"> </w:t>
      </w:r>
      <w:r>
        <w:rPr>
          <w:color w:val="000000"/>
          <w:szCs w:val="21"/>
        </w:rPr>
        <w:t xml:space="preserve"> </w:t>
      </w:r>
      <w:r>
        <w:rPr>
          <w:rFonts w:hint="eastAsia"/>
          <w:color w:val="000000"/>
          <w:szCs w:val="21"/>
        </w:rPr>
        <w:t>样品分样方法》（</w:t>
      </w:r>
      <w:r>
        <w:rPr>
          <w:color w:val="000000"/>
          <w:szCs w:val="21"/>
        </w:rPr>
        <w:t>Surface active agents and detergents</w:t>
      </w:r>
      <w:r>
        <w:rPr>
          <w:rFonts w:hint="eastAsia"/>
          <w:color w:val="000000"/>
          <w:szCs w:val="21"/>
        </w:rPr>
        <w:t>-</w:t>
      </w:r>
      <w:r>
        <w:rPr>
          <w:color w:val="000000"/>
          <w:szCs w:val="21"/>
        </w:rPr>
        <w:t>Methods of sample division</w:t>
      </w:r>
      <w:r>
        <w:rPr>
          <w:rFonts w:hint="eastAsia"/>
          <w:color w:val="000000"/>
          <w:szCs w:val="21"/>
        </w:rPr>
        <w:t>），</w:t>
      </w:r>
      <w:r>
        <w:rPr>
          <w:rFonts w:hint="eastAsia"/>
          <w:color w:val="000000"/>
          <w:szCs w:val="21"/>
        </w:rPr>
        <w:t>ISO 697:1981</w:t>
      </w:r>
      <w:r>
        <w:rPr>
          <w:rFonts w:hint="eastAsia"/>
          <w:color w:val="000000"/>
          <w:szCs w:val="21"/>
        </w:rPr>
        <w:t>《表面活性剂</w:t>
      </w:r>
      <w:r>
        <w:rPr>
          <w:rFonts w:hint="eastAsia"/>
          <w:color w:val="000000"/>
          <w:szCs w:val="21"/>
        </w:rPr>
        <w:t xml:space="preserve"> </w:t>
      </w:r>
      <w:r>
        <w:rPr>
          <w:rFonts w:hint="eastAsia"/>
          <w:color w:val="000000"/>
          <w:szCs w:val="21"/>
        </w:rPr>
        <w:t>洗衣粉</w:t>
      </w:r>
      <w:r>
        <w:rPr>
          <w:rFonts w:hint="eastAsia"/>
          <w:color w:val="000000"/>
          <w:szCs w:val="21"/>
        </w:rPr>
        <w:t xml:space="preserve"> </w:t>
      </w:r>
      <w:r>
        <w:rPr>
          <w:rFonts w:hint="eastAsia"/>
          <w:color w:val="000000"/>
          <w:szCs w:val="21"/>
        </w:rPr>
        <w:t>表观密度的测定</w:t>
      </w:r>
      <w:r>
        <w:rPr>
          <w:rFonts w:hint="eastAsia"/>
          <w:color w:val="000000"/>
          <w:szCs w:val="21"/>
        </w:rPr>
        <w:t xml:space="preserve"> </w:t>
      </w:r>
      <w:r>
        <w:rPr>
          <w:rFonts w:hint="eastAsia"/>
          <w:color w:val="000000"/>
          <w:szCs w:val="21"/>
        </w:rPr>
        <w:t>给定体积称量法》（</w:t>
      </w:r>
      <w:r>
        <w:rPr>
          <w:color w:val="000000"/>
          <w:szCs w:val="21"/>
        </w:rPr>
        <w:t>Surface active agents</w:t>
      </w:r>
      <w:r>
        <w:rPr>
          <w:rFonts w:hint="eastAsia"/>
          <w:color w:val="000000"/>
          <w:szCs w:val="21"/>
        </w:rPr>
        <w:t>-</w:t>
      </w:r>
      <w:r>
        <w:rPr>
          <w:color w:val="000000"/>
          <w:szCs w:val="21"/>
        </w:rPr>
        <w:t>Washing powders</w:t>
      </w:r>
      <w:r>
        <w:rPr>
          <w:rFonts w:hint="eastAsia"/>
          <w:color w:val="000000"/>
          <w:szCs w:val="21"/>
        </w:rPr>
        <w:t>-</w:t>
      </w:r>
      <w:r>
        <w:rPr>
          <w:color w:val="000000"/>
          <w:szCs w:val="21"/>
        </w:rPr>
        <w:t>Determination of apparent density</w:t>
      </w:r>
      <w:r>
        <w:rPr>
          <w:rFonts w:hint="eastAsia"/>
          <w:color w:val="000000"/>
          <w:szCs w:val="21"/>
        </w:rPr>
        <w:t>-</w:t>
      </w:r>
      <w:r>
        <w:rPr>
          <w:color w:val="000000"/>
          <w:szCs w:val="21"/>
        </w:rPr>
        <w:t>Method by measuring the mass of a given volume</w:t>
      </w:r>
      <w:r>
        <w:rPr>
          <w:rFonts w:hint="eastAsia"/>
          <w:color w:val="000000"/>
          <w:szCs w:val="21"/>
        </w:rPr>
        <w:t>），</w:t>
      </w:r>
      <w:r>
        <w:rPr>
          <w:rFonts w:hint="eastAsia"/>
          <w:color w:val="000000"/>
          <w:szCs w:val="21"/>
        </w:rPr>
        <w:t>ISO 4313:1976</w:t>
      </w:r>
      <w:r>
        <w:rPr>
          <w:rFonts w:hint="eastAsia"/>
          <w:color w:val="000000"/>
          <w:szCs w:val="21"/>
        </w:rPr>
        <w:t>《洗衣粉</w:t>
      </w:r>
      <w:r>
        <w:rPr>
          <w:rFonts w:hint="eastAsia"/>
          <w:color w:val="000000"/>
          <w:szCs w:val="21"/>
        </w:rPr>
        <w:t xml:space="preserve"> </w:t>
      </w:r>
      <w:r>
        <w:rPr>
          <w:rFonts w:hint="eastAsia"/>
          <w:color w:val="000000"/>
          <w:szCs w:val="21"/>
        </w:rPr>
        <w:t>总五氧化二磷含量的测定</w:t>
      </w:r>
      <w:r>
        <w:rPr>
          <w:rFonts w:hint="eastAsia"/>
          <w:color w:val="000000"/>
          <w:szCs w:val="21"/>
        </w:rPr>
        <w:t xml:space="preserve"> </w:t>
      </w:r>
      <w:r>
        <w:rPr>
          <w:rFonts w:hint="eastAsia"/>
          <w:color w:val="000000"/>
          <w:szCs w:val="21"/>
        </w:rPr>
        <w:t>磷钼酸喹啉重量法》（</w:t>
      </w:r>
      <w:r>
        <w:rPr>
          <w:color w:val="000000"/>
          <w:szCs w:val="21"/>
        </w:rPr>
        <w:t>Washing powders</w:t>
      </w:r>
      <w:r>
        <w:rPr>
          <w:rFonts w:hint="eastAsia"/>
          <w:color w:val="000000"/>
          <w:szCs w:val="21"/>
        </w:rPr>
        <w:t>-</w:t>
      </w:r>
      <w:r>
        <w:rPr>
          <w:color w:val="000000"/>
          <w:szCs w:val="21"/>
        </w:rPr>
        <w:t>Determination of total phosphorus(V) oxide content</w:t>
      </w:r>
      <w:r>
        <w:rPr>
          <w:rFonts w:hint="eastAsia"/>
          <w:color w:val="000000"/>
          <w:szCs w:val="21"/>
        </w:rPr>
        <w:t>-</w:t>
      </w:r>
      <w:r>
        <w:rPr>
          <w:color w:val="000000"/>
          <w:szCs w:val="21"/>
        </w:rPr>
        <w:t>Quinoline phosphomolybdate gravimetric method</w:t>
      </w:r>
      <w:r>
        <w:rPr>
          <w:rFonts w:hint="eastAsia"/>
          <w:color w:val="000000"/>
          <w:szCs w:val="21"/>
        </w:rPr>
        <w:t>），</w:t>
      </w:r>
      <w:r>
        <w:rPr>
          <w:color w:val="000000"/>
          <w:szCs w:val="21"/>
        </w:rPr>
        <w:t>ISO 4321:1977</w:t>
      </w:r>
      <w:r>
        <w:rPr>
          <w:rFonts w:hint="eastAsia"/>
          <w:color w:val="000000"/>
          <w:szCs w:val="21"/>
        </w:rPr>
        <w:t>《洗衣粉</w:t>
      </w:r>
      <w:r>
        <w:rPr>
          <w:rFonts w:hint="eastAsia"/>
          <w:color w:val="000000"/>
          <w:szCs w:val="21"/>
        </w:rPr>
        <w:t xml:space="preserve"> </w:t>
      </w:r>
      <w:r>
        <w:rPr>
          <w:rFonts w:hint="eastAsia"/>
          <w:color w:val="000000"/>
          <w:szCs w:val="21"/>
        </w:rPr>
        <w:t>活性氧含量的测定</w:t>
      </w:r>
      <w:r>
        <w:rPr>
          <w:rFonts w:hint="eastAsia"/>
          <w:color w:val="000000"/>
          <w:szCs w:val="21"/>
        </w:rPr>
        <w:t xml:space="preserve"> </w:t>
      </w:r>
      <w:r>
        <w:rPr>
          <w:rFonts w:hint="eastAsia"/>
          <w:color w:val="000000"/>
          <w:szCs w:val="21"/>
        </w:rPr>
        <w:t>滴定法》（</w:t>
      </w:r>
      <w:r>
        <w:rPr>
          <w:color w:val="000000"/>
          <w:szCs w:val="21"/>
        </w:rPr>
        <w:t>Washing powders</w:t>
      </w:r>
      <w:r>
        <w:rPr>
          <w:rFonts w:hint="eastAsia"/>
          <w:color w:val="000000"/>
          <w:szCs w:val="21"/>
        </w:rPr>
        <w:t>-</w:t>
      </w:r>
      <w:r>
        <w:rPr>
          <w:color w:val="000000"/>
          <w:szCs w:val="21"/>
        </w:rPr>
        <w:t>Determination of active oxygen content</w:t>
      </w:r>
      <w:r>
        <w:rPr>
          <w:rFonts w:hint="eastAsia"/>
          <w:color w:val="000000"/>
          <w:szCs w:val="21"/>
        </w:rPr>
        <w:t>-</w:t>
      </w:r>
      <w:r>
        <w:rPr>
          <w:color w:val="000000"/>
          <w:szCs w:val="21"/>
        </w:rPr>
        <w:t>Titrimetric method</w:t>
      </w:r>
      <w:r>
        <w:rPr>
          <w:rFonts w:hint="eastAsia"/>
          <w:color w:val="000000"/>
          <w:szCs w:val="21"/>
        </w:rPr>
        <w:t>），</w:t>
      </w:r>
      <w:r>
        <w:rPr>
          <w:rFonts w:hint="eastAsia"/>
          <w:color w:val="000000"/>
          <w:szCs w:val="21"/>
        </w:rPr>
        <w:t>ISO 4325:1990</w:t>
      </w:r>
      <w:r>
        <w:rPr>
          <w:rFonts w:hint="eastAsia"/>
          <w:color w:val="000000"/>
          <w:szCs w:val="21"/>
        </w:rPr>
        <w:t>《肥皂和洗涤剂</w:t>
      </w:r>
      <w:r>
        <w:rPr>
          <w:rFonts w:hint="eastAsia"/>
          <w:color w:val="000000"/>
          <w:szCs w:val="21"/>
        </w:rPr>
        <w:t xml:space="preserve"> </w:t>
      </w:r>
      <w:r>
        <w:rPr>
          <w:rFonts w:hint="eastAsia"/>
          <w:color w:val="000000"/>
          <w:szCs w:val="21"/>
        </w:rPr>
        <w:t>螯合剂含量的测定</w:t>
      </w:r>
      <w:r>
        <w:rPr>
          <w:rFonts w:hint="eastAsia"/>
          <w:color w:val="000000"/>
          <w:szCs w:val="21"/>
        </w:rPr>
        <w:t xml:space="preserve"> </w:t>
      </w:r>
      <w:r>
        <w:rPr>
          <w:rFonts w:hint="eastAsia"/>
          <w:color w:val="000000"/>
          <w:szCs w:val="21"/>
        </w:rPr>
        <w:t>滴定法》（</w:t>
      </w:r>
      <w:r>
        <w:rPr>
          <w:color w:val="000000"/>
          <w:szCs w:val="21"/>
        </w:rPr>
        <w:t>Soaps and detergents</w:t>
      </w:r>
      <w:r>
        <w:rPr>
          <w:rFonts w:hint="eastAsia"/>
          <w:color w:val="000000"/>
          <w:szCs w:val="21"/>
        </w:rPr>
        <w:t>-</w:t>
      </w:r>
      <w:r>
        <w:rPr>
          <w:color w:val="000000"/>
          <w:szCs w:val="21"/>
        </w:rPr>
        <w:t>Determination of chelating agent content</w:t>
      </w:r>
      <w:r>
        <w:rPr>
          <w:rFonts w:hint="eastAsia"/>
          <w:color w:val="000000"/>
          <w:szCs w:val="21"/>
        </w:rPr>
        <w:t>-</w:t>
      </w:r>
      <w:r>
        <w:rPr>
          <w:color w:val="000000"/>
          <w:szCs w:val="21"/>
        </w:rPr>
        <w:t>Titrimetric method</w:t>
      </w:r>
      <w:r>
        <w:rPr>
          <w:rFonts w:hint="eastAsia"/>
          <w:color w:val="000000"/>
          <w:szCs w:val="21"/>
        </w:rPr>
        <w:t>），</w:t>
      </w:r>
      <w:r>
        <w:rPr>
          <w:rFonts w:hint="eastAsia"/>
          <w:color w:val="000000"/>
          <w:szCs w:val="21"/>
        </w:rPr>
        <w:t>ISO 21264:2019</w:t>
      </w:r>
      <w:r>
        <w:rPr>
          <w:rFonts w:hint="eastAsia"/>
          <w:color w:val="000000"/>
          <w:szCs w:val="21"/>
        </w:rPr>
        <w:t>《表面活性剂和洗涤剂中烷基酚聚氧乙烯醚的测定》（</w:t>
      </w:r>
      <w:r>
        <w:rPr>
          <w:color w:val="000000"/>
          <w:szCs w:val="21"/>
        </w:rPr>
        <w:t>Surface active agents</w:t>
      </w:r>
      <w:r>
        <w:rPr>
          <w:rFonts w:hint="eastAsia"/>
          <w:color w:val="000000"/>
          <w:szCs w:val="21"/>
        </w:rPr>
        <w:t>-</w:t>
      </w:r>
      <w:r>
        <w:rPr>
          <w:color w:val="000000"/>
          <w:szCs w:val="21"/>
        </w:rPr>
        <w:t>Detergents</w:t>
      </w:r>
      <w:r>
        <w:rPr>
          <w:rFonts w:hint="eastAsia"/>
          <w:color w:val="000000"/>
          <w:szCs w:val="21"/>
        </w:rPr>
        <w:t>-</w:t>
      </w:r>
      <w:r>
        <w:rPr>
          <w:color w:val="000000"/>
          <w:szCs w:val="21"/>
        </w:rPr>
        <w:t>Determination of alkylphenol ethoxylates</w:t>
      </w:r>
      <w:r>
        <w:rPr>
          <w:rFonts w:hint="eastAsia"/>
          <w:color w:val="000000"/>
          <w:szCs w:val="21"/>
        </w:rPr>
        <w:t>）。</w:t>
      </w:r>
    </w:p>
    <w:p w14:paraId="05F08102" w14:textId="05C2C640" w:rsidR="005E1DE5" w:rsidRDefault="00000000">
      <w:pPr>
        <w:ind w:firstLineChars="200" w:firstLine="420"/>
        <w:rPr>
          <w:color w:val="000000"/>
          <w:szCs w:val="21"/>
        </w:rPr>
      </w:pPr>
      <w:r>
        <w:rPr>
          <w:rFonts w:hint="eastAsia"/>
          <w:color w:val="000000"/>
          <w:szCs w:val="21"/>
        </w:rPr>
        <w:t>本文件由于整合了几项国际标准，在结构上有较大调整，附录</w:t>
      </w:r>
      <w:r>
        <w:rPr>
          <w:rFonts w:hint="eastAsia"/>
          <w:color w:val="000000"/>
          <w:szCs w:val="21"/>
        </w:rPr>
        <w:t>A</w:t>
      </w:r>
      <w:r>
        <w:rPr>
          <w:rFonts w:hint="eastAsia"/>
          <w:color w:val="000000"/>
          <w:szCs w:val="21"/>
        </w:rPr>
        <w:t>中列出了本文件与国际标准的章条编号对照一览表。</w:t>
      </w:r>
    </w:p>
    <w:p w14:paraId="7691DFD2" w14:textId="1C3C4AC9" w:rsidR="005E1DE5" w:rsidRDefault="00000000">
      <w:pPr>
        <w:ind w:firstLineChars="200" w:firstLine="420"/>
        <w:rPr>
          <w:color w:val="000000"/>
          <w:szCs w:val="21"/>
        </w:rPr>
      </w:pPr>
      <w:r>
        <w:rPr>
          <w:rFonts w:hint="eastAsia"/>
          <w:color w:val="000000"/>
          <w:szCs w:val="21"/>
        </w:rPr>
        <w:t>本文件与上述国际标准存在技术性差异，附录</w:t>
      </w:r>
      <w:r>
        <w:rPr>
          <w:rFonts w:hint="eastAsia"/>
          <w:color w:val="000000"/>
          <w:szCs w:val="21"/>
        </w:rPr>
        <w:t>B</w:t>
      </w:r>
      <w:r>
        <w:rPr>
          <w:rFonts w:hint="eastAsia"/>
          <w:color w:val="000000"/>
          <w:szCs w:val="21"/>
        </w:rPr>
        <w:t>中给出了相应技术性差异及其原因的一览表。</w:t>
      </w:r>
    </w:p>
    <w:p w14:paraId="55448109" w14:textId="500DCA13" w:rsidR="005E1DE5" w:rsidRDefault="00000000">
      <w:pPr>
        <w:ind w:firstLineChars="200" w:firstLine="420"/>
        <w:rPr>
          <w:color w:val="000000"/>
          <w:szCs w:val="21"/>
        </w:rPr>
      </w:pPr>
      <w:r>
        <w:rPr>
          <w:color w:val="000000"/>
          <w:szCs w:val="21"/>
        </w:rPr>
        <w:t>本</w:t>
      </w:r>
      <w:r>
        <w:rPr>
          <w:rFonts w:hint="eastAsia"/>
          <w:color w:val="000000"/>
          <w:szCs w:val="21"/>
        </w:rPr>
        <w:t>文件</w:t>
      </w:r>
      <w:r>
        <w:rPr>
          <w:color w:val="000000"/>
          <w:szCs w:val="21"/>
        </w:rPr>
        <w:t>由</w:t>
      </w:r>
      <w:r>
        <w:rPr>
          <w:rFonts w:hint="eastAsia"/>
          <w:color w:val="000000"/>
          <w:szCs w:val="21"/>
        </w:rPr>
        <w:t>中国轻工业联合会</w:t>
      </w:r>
      <w:r>
        <w:rPr>
          <w:color w:val="000000"/>
          <w:szCs w:val="21"/>
        </w:rPr>
        <w:t>提出。</w:t>
      </w:r>
    </w:p>
    <w:p w14:paraId="401718F3" w14:textId="3C0E1890" w:rsidR="005E1DE5" w:rsidRDefault="00000000">
      <w:pPr>
        <w:ind w:firstLineChars="200" w:firstLine="420"/>
        <w:rPr>
          <w:szCs w:val="21"/>
        </w:rPr>
      </w:pPr>
      <w:r>
        <w:rPr>
          <w:szCs w:val="21"/>
        </w:rPr>
        <w:t>本</w:t>
      </w:r>
      <w:r>
        <w:rPr>
          <w:rFonts w:hint="eastAsia"/>
          <w:color w:val="000000"/>
          <w:szCs w:val="21"/>
        </w:rPr>
        <w:t>文件</w:t>
      </w:r>
      <w:r>
        <w:rPr>
          <w:szCs w:val="21"/>
        </w:rPr>
        <w:t>由全国表面活性剂和洗涤用品标准化技术委员会</w:t>
      </w:r>
      <w:r>
        <w:rPr>
          <w:rFonts w:hint="eastAsia"/>
          <w:szCs w:val="21"/>
        </w:rPr>
        <w:t>（</w:t>
      </w:r>
      <w:r>
        <w:rPr>
          <w:rFonts w:hint="eastAsia"/>
          <w:szCs w:val="21"/>
        </w:rPr>
        <w:t>S</w:t>
      </w:r>
      <w:r>
        <w:rPr>
          <w:szCs w:val="21"/>
        </w:rPr>
        <w:t>AC/TC272</w:t>
      </w:r>
      <w:r>
        <w:rPr>
          <w:rFonts w:hint="eastAsia"/>
          <w:szCs w:val="21"/>
        </w:rPr>
        <w:t>）归口</w:t>
      </w:r>
      <w:r>
        <w:rPr>
          <w:szCs w:val="21"/>
        </w:rPr>
        <w:t>。</w:t>
      </w:r>
    </w:p>
    <w:p w14:paraId="51250495" w14:textId="03D1281B" w:rsidR="005E1DE5" w:rsidRDefault="00000000">
      <w:pPr>
        <w:ind w:firstLineChars="200" w:firstLine="420"/>
        <w:rPr>
          <w:szCs w:val="21"/>
        </w:rPr>
      </w:pPr>
      <w:r>
        <w:rPr>
          <w:szCs w:val="21"/>
        </w:rPr>
        <w:t>本</w:t>
      </w:r>
      <w:r>
        <w:rPr>
          <w:rFonts w:hint="eastAsia"/>
          <w:color w:val="000000"/>
          <w:szCs w:val="21"/>
        </w:rPr>
        <w:t>文件</w:t>
      </w:r>
      <w:r>
        <w:rPr>
          <w:szCs w:val="21"/>
        </w:rPr>
        <w:t>起草单位：</w:t>
      </w:r>
    </w:p>
    <w:p w14:paraId="142DADF6" w14:textId="09FC347B" w:rsidR="005E1DE5" w:rsidRDefault="00000000">
      <w:pPr>
        <w:ind w:firstLineChars="200" w:firstLine="420"/>
        <w:rPr>
          <w:szCs w:val="21"/>
        </w:rPr>
      </w:pPr>
      <w:r>
        <w:rPr>
          <w:szCs w:val="21"/>
        </w:rPr>
        <w:t>本</w:t>
      </w:r>
      <w:r>
        <w:rPr>
          <w:rFonts w:hint="eastAsia"/>
          <w:color w:val="000000"/>
          <w:szCs w:val="21"/>
        </w:rPr>
        <w:t>文件</w:t>
      </w:r>
      <w:r>
        <w:rPr>
          <w:szCs w:val="21"/>
        </w:rPr>
        <w:t>主要起草人：</w:t>
      </w:r>
    </w:p>
    <w:p w14:paraId="37776413" w14:textId="2B760DA7" w:rsidR="005E1DE5" w:rsidRDefault="00000000">
      <w:pPr>
        <w:ind w:firstLineChars="200" w:firstLine="420"/>
        <w:rPr>
          <w:szCs w:val="21"/>
        </w:rPr>
      </w:pPr>
      <w:r>
        <w:rPr>
          <w:szCs w:val="21"/>
        </w:rPr>
        <w:t>本</w:t>
      </w:r>
      <w:r>
        <w:rPr>
          <w:rFonts w:hint="eastAsia"/>
          <w:color w:val="000000"/>
          <w:szCs w:val="21"/>
        </w:rPr>
        <w:t>文件</w:t>
      </w:r>
      <w:r>
        <w:rPr>
          <w:szCs w:val="21"/>
        </w:rPr>
        <w:t>所代替标准的历次版本发布情况为：</w:t>
      </w:r>
    </w:p>
    <w:p w14:paraId="7A46FF18" w14:textId="77777777" w:rsidR="005E1DE5" w:rsidRDefault="00000000">
      <w:pPr>
        <w:ind w:firstLineChars="200" w:firstLine="420"/>
        <w:rPr>
          <w:szCs w:val="21"/>
        </w:rPr>
      </w:pPr>
      <w:r>
        <w:rPr>
          <w:szCs w:val="21"/>
        </w:rPr>
        <w:t>——</w:t>
      </w:r>
      <w:r>
        <w:rPr>
          <w:rFonts w:hint="eastAsia"/>
          <w:szCs w:val="21"/>
        </w:rPr>
        <w:t>2008</w:t>
      </w:r>
      <w:r>
        <w:rPr>
          <w:rFonts w:hint="eastAsia"/>
          <w:szCs w:val="21"/>
        </w:rPr>
        <w:t>年首次发布为</w:t>
      </w:r>
      <w:r>
        <w:rPr>
          <w:szCs w:val="21"/>
        </w:rPr>
        <w:t>GB/T13173-200</w:t>
      </w:r>
      <w:r>
        <w:rPr>
          <w:rFonts w:hint="eastAsia"/>
          <w:szCs w:val="21"/>
        </w:rPr>
        <w:t>8</w:t>
      </w:r>
      <w:r>
        <w:rPr>
          <w:szCs w:val="21"/>
        </w:rPr>
        <w:t>。</w:t>
      </w:r>
      <w:bookmarkStart w:id="3" w:name="_Toc138479218"/>
    </w:p>
    <w:p w14:paraId="10B545E4" w14:textId="77777777" w:rsidR="005E1DE5" w:rsidRDefault="00000000">
      <w:pPr>
        <w:ind w:firstLineChars="200" w:firstLine="420"/>
        <w:rPr>
          <w:szCs w:val="21"/>
        </w:rPr>
      </w:pPr>
      <w:r>
        <w:rPr>
          <w:szCs w:val="21"/>
        </w:rPr>
        <w:t>——</w:t>
      </w:r>
      <w:r>
        <w:rPr>
          <w:rFonts w:hint="eastAsia"/>
          <w:szCs w:val="21"/>
        </w:rPr>
        <w:t>2021</w:t>
      </w:r>
      <w:r>
        <w:rPr>
          <w:rFonts w:hint="eastAsia"/>
          <w:szCs w:val="21"/>
        </w:rPr>
        <w:t>年第一次修订为</w:t>
      </w:r>
      <w:r>
        <w:rPr>
          <w:szCs w:val="21"/>
        </w:rPr>
        <w:t>GB/T13173-</w:t>
      </w:r>
      <w:r>
        <w:rPr>
          <w:rFonts w:hint="eastAsia"/>
          <w:szCs w:val="21"/>
        </w:rPr>
        <w:t>2021</w:t>
      </w:r>
    </w:p>
    <w:p w14:paraId="1546ED35" w14:textId="77777777" w:rsidR="005E1DE5" w:rsidRDefault="00000000">
      <w:pPr>
        <w:ind w:firstLineChars="200" w:firstLine="420"/>
        <w:rPr>
          <w:szCs w:val="21"/>
        </w:rPr>
      </w:pPr>
      <w:r>
        <w:rPr>
          <w:szCs w:val="21"/>
        </w:rPr>
        <w:t>——</w:t>
      </w:r>
      <w:r>
        <w:rPr>
          <w:rFonts w:hint="eastAsia"/>
          <w:szCs w:val="21"/>
        </w:rPr>
        <w:t>本次为第二次修订</w:t>
      </w:r>
    </w:p>
    <w:p w14:paraId="5D06D8A1" w14:textId="77777777" w:rsidR="005E1DE5" w:rsidRDefault="005E1DE5">
      <w:pPr>
        <w:ind w:firstLineChars="200" w:firstLine="420"/>
        <w:rPr>
          <w:szCs w:val="21"/>
        </w:rPr>
      </w:pPr>
    </w:p>
    <w:p w14:paraId="6AB1722D" w14:textId="77777777" w:rsidR="005E1DE5" w:rsidRDefault="005E1DE5">
      <w:pPr>
        <w:ind w:firstLineChars="200" w:firstLine="420"/>
        <w:sectPr w:rsidR="005E1DE5">
          <w:headerReference w:type="even" r:id="rId16"/>
          <w:headerReference w:type="default" r:id="rId17"/>
          <w:footerReference w:type="even" r:id="rId18"/>
          <w:footerReference w:type="default" r:id="rId19"/>
          <w:headerReference w:type="first" r:id="rId20"/>
          <w:pgSz w:w="11907" w:h="16839"/>
          <w:pgMar w:top="1418" w:right="1134" w:bottom="1134" w:left="1418" w:header="1134" w:footer="851" w:gutter="0"/>
          <w:pgNumType w:fmt="upperRoman" w:start="1"/>
          <w:cols w:space="425"/>
          <w:docGrid w:type="linesAndChars" w:linePitch="312"/>
        </w:sectPr>
      </w:pPr>
    </w:p>
    <w:p w14:paraId="34761272" w14:textId="77777777" w:rsidR="005E1DE5" w:rsidRDefault="00000000">
      <w:pPr>
        <w:jc w:val="center"/>
        <w:rPr>
          <w:b/>
          <w:sz w:val="32"/>
          <w:szCs w:val="32"/>
        </w:rPr>
      </w:pPr>
      <w:r>
        <w:rPr>
          <w:b/>
          <w:sz w:val="32"/>
          <w:szCs w:val="32"/>
        </w:rPr>
        <w:lastRenderedPageBreak/>
        <w:t>表面活性剂</w:t>
      </w:r>
      <w:r>
        <w:rPr>
          <w:rFonts w:hint="eastAsia"/>
          <w:b/>
          <w:sz w:val="32"/>
          <w:szCs w:val="32"/>
        </w:rPr>
        <w:t xml:space="preserve"> </w:t>
      </w:r>
      <w:r>
        <w:rPr>
          <w:b/>
          <w:sz w:val="32"/>
          <w:szCs w:val="32"/>
        </w:rPr>
        <w:t>洗涤剂试验方法</w:t>
      </w:r>
      <w:bookmarkEnd w:id="3"/>
    </w:p>
    <w:p w14:paraId="30AE810C" w14:textId="77777777" w:rsidR="005E1DE5" w:rsidRDefault="00000000">
      <w:pPr>
        <w:pStyle w:val="aa"/>
        <w:spacing w:before="156" w:after="156"/>
      </w:pPr>
      <w:bookmarkStart w:id="4" w:name="_Toc57107207"/>
      <w:r>
        <w:t>范围</w:t>
      </w:r>
      <w:bookmarkEnd w:id="4"/>
    </w:p>
    <w:p w14:paraId="319976D6" w14:textId="11240522" w:rsidR="005E1DE5" w:rsidRDefault="00000000">
      <w:pPr>
        <w:pStyle w:val="afff0"/>
        <w:ind w:firstLine="420"/>
        <w:rPr>
          <w:rFonts w:ascii="Times New Roman"/>
        </w:rPr>
      </w:pPr>
      <w:r>
        <w:rPr>
          <w:rFonts w:ascii="Times New Roman" w:hint="eastAsia"/>
        </w:rPr>
        <w:t>本文件描述</w:t>
      </w:r>
      <w:r>
        <w:rPr>
          <w:rFonts w:ascii="Times New Roman"/>
        </w:rPr>
        <w:t>了表面活性剂</w:t>
      </w:r>
      <w:r>
        <w:rPr>
          <w:rFonts w:ascii="Times New Roman" w:hint="eastAsia"/>
        </w:rPr>
        <w:t>和</w:t>
      </w:r>
      <w:r>
        <w:rPr>
          <w:rFonts w:ascii="Times New Roman"/>
        </w:rPr>
        <w:t>洗涤剂</w:t>
      </w:r>
      <w:r>
        <w:rPr>
          <w:rFonts w:ascii="Times New Roman" w:hint="eastAsia"/>
        </w:rPr>
        <w:t>试验方法</w:t>
      </w:r>
      <w:r>
        <w:rPr>
          <w:rFonts w:ascii="Times New Roman"/>
        </w:rPr>
        <w:t>的</w:t>
      </w:r>
      <w:r>
        <w:rPr>
          <w:rFonts w:ascii="Times New Roman" w:hint="eastAsia"/>
        </w:rPr>
        <w:t>分样、颗粒度、</w:t>
      </w:r>
      <w:r>
        <w:rPr>
          <w:rFonts w:ascii="Times New Roman"/>
        </w:rPr>
        <w:t>总五氧化二磷、</w:t>
      </w:r>
      <w:r>
        <w:rPr>
          <w:rFonts w:ascii="Times New Roman" w:hint="eastAsia"/>
        </w:rPr>
        <w:t>总活性物、非离子表面活性剂、各种</w:t>
      </w:r>
      <w:r>
        <w:rPr>
          <w:rFonts w:ascii="Times New Roman"/>
        </w:rPr>
        <w:t>不同形式的</w:t>
      </w:r>
      <w:r>
        <w:rPr>
          <w:rFonts w:ascii="Times New Roman"/>
          <w:szCs w:val="21"/>
        </w:rPr>
        <w:t>磷酸盐</w:t>
      </w:r>
      <w:r>
        <w:rPr>
          <w:rFonts w:ascii="Times New Roman" w:hint="eastAsia"/>
        </w:rPr>
        <w:t>、甲苯磺酸盐、发泡力、螯合剂（</w:t>
      </w:r>
      <w:r>
        <w:rPr>
          <w:rFonts w:ascii="Times New Roman" w:hint="eastAsia"/>
        </w:rPr>
        <w:t>EDTA</w:t>
      </w:r>
      <w:r>
        <w:rPr>
          <w:rFonts w:ascii="Times New Roman" w:hint="eastAsia"/>
        </w:rPr>
        <w:t>）、表观密度、</w:t>
      </w:r>
      <w:r>
        <w:rPr>
          <w:rFonts w:ascii="Times New Roman"/>
        </w:rPr>
        <w:t>白度、水</w:t>
      </w:r>
      <w:r>
        <w:rPr>
          <w:rFonts w:ascii="Times New Roman" w:hint="eastAsia"/>
        </w:rPr>
        <w:t>分及挥发</w:t>
      </w:r>
      <w:r>
        <w:rPr>
          <w:rFonts w:ascii="Times New Roman"/>
        </w:rPr>
        <w:t>物、</w:t>
      </w:r>
      <w:r>
        <w:rPr>
          <w:rFonts w:ascii="Times New Roman" w:hint="eastAsia"/>
        </w:rPr>
        <w:t>活性</w:t>
      </w:r>
      <w:r>
        <w:rPr>
          <w:rFonts w:ascii="Times New Roman"/>
        </w:rPr>
        <w:t>氧、</w:t>
      </w:r>
      <w:r>
        <w:rPr>
          <w:rFonts w:ascii="Times New Roman" w:hint="eastAsia"/>
        </w:rPr>
        <w:t>4A</w:t>
      </w:r>
      <w:r>
        <w:rPr>
          <w:rFonts w:ascii="Times New Roman" w:hint="eastAsia"/>
        </w:rPr>
        <w:t>沸石</w:t>
      </w:r>
      <w:r>
        <w:rPr>
          <w:rFonts w:ascii="Times New Roman"/>
        </w:rPr>
        <w:t>、</w:t>
      </w:r>
      <w:r>
        <w:rPr>
          <w:rFonts w:ascii="Times New Roman" w:hint="eastAsia"/>
        </w:rPr>
        <w:t>烷基酚类表面活性剂、有效氯、游离碱含量、干钠皂含量、高低温稳定性、气味、色泽和外观</w:t>
      </w:r>
      <w:r>
        <w:rPr>
          <w:rFonts w:ascii="Times New Roman"/>
        </w:rPr>
        <w:t>等指标的测试。</w:t>
      </w:r>
    </w:p>
    <w:p w14:paraId="6770C289" w14:textId="60A0D5F0" w:rsidR="005E1DE5" w:rsidRDefault="00000000">
      <w:pPr>
        <w:pStyle w:val="afff0"/>
        <w:ind w:firstLine="420"/>
        <w:rPr>
          <w:rFonts w:ascii="Times New Roman"/>
        </w:rPr>
      </w:pPr>
      <w:r>
        <w:rPr>
          <w:rFonts w:ascii="Times New Roman" w:hint="eastAsia"/>
        </w:rPr>
        <w:t>本文件适</w:t>
      </w:r>
      <w:r>
        <w:rPr>
          <w:rFonts w:ascii="Times New Roman"/>
        </w:rPr>
        <w:t>用于</w:t>
      </w:r>
      <w:r>
        <w:rPr>
          <w:rFonts w:ascii="Times New Roman"/>
          <w:szCs w:val="21"/>
        </w:rPr>
        <w:t>表面活性剂</w:t>
      </w:r>
      <w:r>
        <w:rPr>
          <w:rFonts w:ascii="Times New Roman" w:hint="eastAsia"/>
        </w:rPr>
        <w:t>和</w:t>
      </w:r>
      <w:r>
        <w:rPr>
          <w:rFonts w:ascii="Times New Roman"/>
        </w:rPr>
        <w:t>洗涤剂产品的指标测定。</w:t>
      </w:r>
    </w:p>
    <w:p w14:paraId="6BE3F6F4" w14:textId="77777777" w:rsidR="005E1DE5" w:rsidRDefault="00000000">
      <w:pPr>
        <w:pStyle w:val="aa"/>
        <w:spacing w:before="156" w:after="156"/>
      </w:pPr>
      <w:bookmarkStart w:id="5" w:name="_Toc57107208"/>
      <w:r>
        <w:t>规范性引用文件</w:t>
      </w:r>
      <w:bookmarkEnd w:id="5"/>
    </w:p>
    <w:p w14:paraId="2385F224" w14:textId="77777777" w:rsidR="005E1DE5" w:rsidRDefault="00000000">
      <w:pPr>
        <w:pStyle w:val="afff0"/>
        <w:ind w:firstLine="420"/>
        <w:rPr>
          <w:rFonts w:ascii="Times New Roman"/>
        </w:rPr>
      </w:pPr>
      <w:r>
        <w:rPr>
          <w:szCs w:val="21"/>
        </w:rPr>
        <w:t>下列文件对于本文件的应用是必不可少的。凡是注日期的引用文件，仅注日期的版本适用于本文件。凡是不注日期的引用文件，其最新版本（包括所有修改单）适用于本文件。</w:t>
      </w:r>
    </w:p>
    <w:p w14:paraId="64A72086" w14:textId="77777777" w:rsidR="005E1DE5" w:rsidRDefault="00000000">
      <w:pPr>
        <w:pStyle w:val="afff0"/>
        <w:ind w:firstLine="420"/>
        <w:rPr>
          <w:rFonts w:ascii="Times New Roman"/>
          <w:szCs w:val="21"/>
        </w:rPr>
      </w:pPr>
      <w:r>
        <w:rPr>
          <w:rFonts w:ascii="Times New Roman" w:hint="eastAsia"/>
        </w:rPr>
        <w:t xml:space="preserve">GB/T 6003.1 </w:t>
      </w:r>
      <w:r>
        <w:rPr>
          <w:rFonts w:ascii="Times New Roman" w:hint="eastAsia"/>
          <w:szCs w:val="21"/>
        </w:rPr>
        <w:t>试验筛</w:t>
      </w:r>
      <w:r>
        <w:rPr>
          <w:rFonts w:ascii="Times New Roman" w:hint="eastAsia"/>
          <w:szCs w:val="21"/>
        </w:rPr>
        <w:t xml:space="preserve"> </w:t>
      </w:r>
      <w:r>
        <w:rPr>
          <w:rFonts w:ascii="Times New Roman" w:hint="eastAsia"/>
          <w:szCs w:val="21"/>
        </w:rPr>
        <w:t>技术要求和检验</w:t>
      </w:r>
      <w:r>
        <w:rPr>
          <w:rFonts w:ascii="Times New Roman" w:hint="eastAsia"/>
          <w:szCs w:val="21"/>
        </w:rPr>
        <w:t xml:space="preserve"> </w:t>
      </w:r>
      <w:r>
        <w:rPr>
          <w:rFonts w:ascii="Times New Roman" w:hint="eastAsia"/>
          <w:szCs w:val="21"/>
        </w:rPr>
        <w:t>第</w:t>
      </w:r>
      <w:r>
        <w:rPr>
          <w:rFonts w:ascii="Times New Roman" w:hint="eastAsia"/>
          <w:szCs w:val="21"/>
        </w:rPr>
        <w:t>1</w:t>
      </w:r>
      <w:r>
        <w:rPr>
          <w:rFonts w:ascii="Times New Roman" w:hint="eastAsia"/>
          <w:szCs w:val="21"/>
        </w:rPr>
        <w:t>部分：金属丝编织网试验筛（</w:t>
      </w:r>
      <w:r>
        <w:rPr>
          <w:rFonts w:ascii="Times New Roman" w:hint="eastAsia"/>
          <w:szCs w:val="21"/>
        </w:rPr>
        <w:t>G</w:t>
      </w:r>
      <w:r>
        <w:rPr>
          <w:rFonts w:ascii="Times New Roman"/>
          <w:szCs w:val="21"/>
        </w:rPr>
        <w:t>B/T 6003.1-2012</w:t>
      </w:r>
      <w:r>
        <w:rPr>
          <w:rFonts w:ascii="Times New Roman" w:hint="eastAsia"/>
          <w:szCs w:val="21"/>
        </w:rPr>
        <w:t>，</w:t>
      </w:r>
      <w:r>
        <w:rPr>
          <w:rFonts w:ascii="Times New Roman"/>
          <w:szCs w:val="21"/>
        </w:rPr>
        <w:t>ISO 3310-1:2000</w:t>
      </w:r>
      <w:r>
        <w:rPr>
          <w:rFonts w:ascii="Times New Roman" w:hint="eastAsia"/>
          <w:szCs w:val="21"/>
        </w:rPr>
        <w:t>，</w:t>
      </w:r>
      <w:r>
        <w:rPr>
          <w:rFonts w:ascii="Times New Roman"/>
          <w:szCs w:val="21"/>
        </w:rPr>
        <w:t>MOD</w:t>
      </w:r>
      <w:r>
        <w:rPr>
          <w:rFonts w:ascii="Times New Roman" w:hint="eastAsia"/>
          <w:szCs w:val="21"/>
        </w:rPr>
        <w:t>）</w:t>
      </w:r>
    </w:p>
    <w:p w14:paraId="7A979F86" w14:textId="77777777" w:rsidR="005E1DE5" w:rsidRDefault="00000000">
      <w:pPr>
        <w:pStyle w:val="afff0"/>
        <w:ind w:firstLine="420"/>
        <w:rPr>
          <w:rFonts w:ascii="Times New Roman"/>
          <w:szCs w:val="21"/>
        </w:rPr>
      </w:pPr>
      <w:r>
        <w:rPr>
          <w:rFonts w:ascii="Times New Roman"/>
          <w:szCs w:val="21"/>
        </w:rPr>
        <w:t xml:space="preserve">GB/T 6682 </w:t>
      </w:r>
      <w:r>
        <w:rPr>
          <w:rFonts w:ascii="Times New Roman"/>
          <w:szCs w:val="21"/>
        </w:rPr>
        <w:t>分</w:t>
      </w:r>
      <w:r>
        <w:rPr>
          <w:rFonts w:ascii="Times New Roman" w:hint="eastAsia"/>
          <w:szCs w:val="21"/>
        </w:rPr>
        <w:t>析实验室用水规格和试验方法（</w:t>
      </w:r>
      <w:r>
        <w:rPr>
          <w:rFonts w:ascii="Times New Roman" w:hint="eastAsia"/>
          <w:szCs w:val="21"/>
        </w:rPr>
        <w:t>G</w:t>
      </w:r>
      <w:r>
        <w:rPr>
          <w:rFonts w:ascii="Times New Roman"/>
          <w:szCs w:val="21"/>
        </w:rPr>
        <w:t>B.T 6682-2008</w:t>
      </w:r>
      <w:r>
        <w:rPr>
          <w:rFonts w:ascii="Times New Roman" w:hint="eastAsia"/>
          <w:szCs w:val="21"/>
        </w:rPr>
        <w:t>，</w:t>
      </w:r>
      <w:r>
        <w:rPr>
          <w:rFonts w:ascii="Times New Roman"/>
          <w:szCs w:val="21"/>
        </w:rPr>
        <w:t>ISO 3696:1987</w:t>
      </w:r>
      <w:r>
        <w:rPr>
          <w:rFonts w:ascii="Times New Roman" w:hint="eastAsia"/>
          <w:szCs w:val="21"/>
        </w:rPr>
        <w:t>，</w:t>
      </w:r>
      <w:r>
        <w:rPr>
          <w:rFonts w:ascii="Times New Roman"/>
          <w:szCs w:val="21"/>
        </w:rPr>
        <w:t>MOD</w:t>
      </w:r>
      <w:r>
        <w:rPr>
          <w:rFonts w:ascii="Times New Roman" w:hint="eastAsia"/>
          <w:szCs w:val="21"/>
        </w:rPr>
        <w:t>）</w:t>
      </w:r>
    </w:p>
    <w:p w14:paraId="25CFD8A2" w14:textId="77777777" w:rsidR="005E1DE5" w:rsidRDefault="00000000">
      <w:pPr>
        <w:pStyle w:val="afff0"/>
        <w:ind w:firstLine="420"/>
        <w:rPr>
          <w:rFonts w:ascii="Times New Roman"/>
          <w:szCs w:val="21"/>
        </w:rPr>
      </w:pPr>
      <w:r>
        <w:rPr>
          <w:rFonts w:ascii="Times New Roman"/>
          <w:szCs w:val="21"/>
        </w:rPr>
        <w:t>QB/T 2739</w:t>
      </w:r>
      <w:r>
        <w:rPr>
          <w:rFonts w:ascii="Times New Roman" w:hint="eastAsia"/>
          <w:szCs w:val="21"/>
        </w:rPr>
        <w:t>-2005</w:t>
      </w:r>
      <w:r>
        <w:rPr>
          <w:rFonts w:ascii="Times New Roman"/>
          <w:szCs w:val="21"/>
        </w:rPr>
        <w:t xml:space="preserve"> </w:t>
      </w:r>
      <w:r>
        <w:rPr>
          <w:rFonts w:ascii="Times New Roman"/>
          <w:szCs w:val="21"/>
        </w:rPr>
        <w:t>洗涤用品常用试验方法滴定分析（容量分析）用试验溶液的制备</w:t>
      </w:r>
    </w:p>
    <w:p w14:paraId="31B6898E" w14:textId="77777777" w:rsidR="005E1DE5" w:rsidRDefault="00000000">
      <w:pPr>
        <w:pStyle w:val="afff0"/>
        <w:ind w:firstLine="420"/>
        <w:rPr>
          <w:rFonts w:ascii="Times New Roman"/>
        </w:rPr>
      </w:pPr>
      <w:r>
        <w:rPr>
          <w:rFonts w:ascii="Times New Roman"/>
          <w:szCs w:val="21"/>
        </w:rPr>
        <w:t xml:space="preserve">JJG 512 </w:t>
      </w:r>
      <w:r>
        <w:rPr>
          <w:rFonts w:ascii="Times New Roman"/>
          <w:szCs w:val="21"/>
        </w:rPr>
        <w:t>白度计检定</w:t>
      </w:r>
      <w:r>
        <w:rPr>
          <w:rFonts w:ascii="Times New Roman"/>
        </w:rPr>
        <w:t>规程</w:t>
      </w:r>
    </w:p>
    <w:p w14:paraId="42C7EA19" w14:textId="77777777" w:rsidR="005E1DE5" w:rsidRDefault="00000000">
      <w:pPr>
        <w:pStyle w:val="aa"/>
        <w:spacing w:before="156" w:after="156"/>
      </w:pPr>
      <w:bookmarkStart w:id="6" w:name="_Toc57107209"/>
      <w:r>
        <w:t>术语和定义</w:t>
      </w:r>
      <w:bookmarkEnd w:id="6"/>
    </w:p>
    <w:bookmarkEnd w:id="1"/>
    <w:p w14:paraId="0A6C8EF0" w14:textId="77777777" w:rsidR="005E1DE5" w:rsidRDefault="00000000">
      <w:pPr>
        <w:pStyle w:val="afff0"/>
        <w:ind w:firstLine="420"/>
        <w:rPr>
          <w:rFonts w:ascii="Times New Roman"/>
        </w:rPr>
      </w:pPr>
      <w:r>
        <w:rPr>
          <w:rFonts w:ascii="Times New Roman"/>
        </w:rPr>
        <w:t>下列术语和定义</w:t>
      </w:r>
      <w:r>
        <w:rPr>
          <w:rFonts w:ascii="Times New Roman"/>
          <w:szCs w:val="21"/>
        </w:rPr>
        <w:t>适用于</w:t>
      </w:r>
      <w:r>
        <w:rPr>
          <w:rFonts w:ascii="Times New Roman"/>
        </w:rPr>
        <w:t>本</w:t>
      </w:r>
      <w:r>
        <w:rPr>
          <w:rFonts w:ascii="Times New Roman" w:hint="eastAsia"/>
        </w:rPr>
        <w:t>文件</w:t>
      </w:r>
    </w:p>
    <w:p w14:paraId="01B4361A" w14:textId="77777777" w:rsidR="005E1DE5" w:rsidRDefault="005E1DE5">
      <w:pPr>
        <w:pStyle w:val="ab"/>
        <w:ind w:left="0"/>
      </w:pPr>
    </w:p>
    <w:p w14:paraId="798C3DA9" w14:textId="77777777" w:rsidR="005E1DE5" w:rsidRDefault="00000000">
      <w:pPr>
        <w:pStyle w:val="ab"/>
        <w:numPr>
          <w:ilvl w:val="0"/>
          <w:numId w:val="0"/>
        </w:numPr>
        <w:ind w:left="359"/>
      </w:pPr>
      <w:r>
        <w:t>表面活性剂</w:t>
      </w:r>
      <w:r>
        <w:rPr>
          <w:rFonts w:hint="eastAsia"/>
        </w:rPr>
        <w:t>surface active agent</w:t>
      </w:r>
      <w:r>
        <w:t>s</w:t>
      </w:r>
    </w:p>
    <w:p w14:paraId="142681C6" w14:textId="77777777" w:rsidR="005E1DE5" w:rsidRDefault="00000000">
      <w:pPr>
        <w:pStyle w:val="afff0"/>
        <w:ind w:firstLine="420"/>
        <w:rPr>
          <w:rFonts w:ascii="Times New Roman"/>
        </w:rPr>
      </w:pPr>
      <w:r>
        <w:rPr>
          <w:rFonts w:ascii="Times New Roman" w:hint="eastAsia"/>
        </w:rPr>
        <w:t>一种具有表面活性的化合物，它溶于液体特别是水中，由于在液</w:t>
      </w:r>
      <w:r>
        <w:rPr>
          <w:rFonts w:ascii="Times New Roman" w:hint="eastAsia"/>
        </w:rPr>
        <w:t>/</w:t>
      </w:r>
      <w:r>
        <w:rPr>
          <w:rFonts w:ascii="Times New Roman" w:hint="eastAsia"/>
        </w:rPr>
        <w:t>气表面或其它界面的优先吸附，使表面张力或界面张力显著降低。</w:t>
      </w:r>
    </w:p>
    <w:p w14:paraId="244D3969" w14:textId="77777777" w:rsidR="005E1DE5" w:rsidRDefault="005E1DE5">
      <w:pPr>
        <w:pStyle w:val="ab"/>
        <w:ind w:left="0"/>
      </w:pPr>
    </w:p>
    <w:p w14:paraId="41A038A0" w14:textId="77777777" w:rsidR="005E1DE5" w:rsidRDefault="00000000">
      <w:pPr>
        <w:pStyle w:val="ab"/>
        <w:numPr>
          <w:ilvl w:val="0"/>
          <w:numId w:val="0"/>
        </w:numPr>
        <w:ind w:left="359"/>
      </w:pPr>
      <w:r>
        <w:t>洗涤剂</w:t>
      </w:r>
      <w:r>
        <w:rPr>
          <w:rFonts w:hint="eastAsia"/>
        </w:rPr>
        <w:t>detergent</w:t>
      </w:r>
    </w:p>
    <w:p w14:paraId="3AA936E7" w14:textId="77777777" w:rsidR="005E1DE5" w:rsidRDefault="00000000">
      <w:pPr>
        <w:pStyle w:val="afff0"/>
        <w:ind w:firstLine="420"/>
        <w:rPr>
          <w:rFonts w:ascii="Times New Roman"/>
        </w:rPr>
      </w:pPr>
      <w:r>
        <w:rPr>
          <w:rFonts w:ascii="Times New Roman" w:hint="eastAsia"/>
        </w:rPr>
        <w:t>通过洗净过程</w:t>
      </w:r>
      <w:r>
        <w:rPr>
          <w:rFonts w:ascii="Times New Roman" w:hint="eastAsia"/>
          <w:szCs w:val="21"/>
        </w:rPr>
        <w:t>用于</w:t>
      </w:r>
      <w:r>
        <w:rPr>
          <w:rFonts w:ascii="Times New Roman" w:hint="eastAsia"/>
        </w:rPr>
        <w:t>清洗的专门配制的产品。</w:t>
      </w:r>
    </w:p>
    <w:p w14:paraId="08AC2186" w14:textId="77777777" w:rsidR="005E1DE5" w:rsidRDefault="005E1DE5">
      <w:pPr>
        <w:pStyle w:val="ab"/>
        <w:ind w:left="0"/>
      </w:pPr>
    </w:p>
    <w:p w14:paraId="4E8ED0D8" w14:textId="77777777" w:rsidR="005E1DE5" w:rsidRDefault="00000000">
      <w:pPr>
        <w:pStyle w:val="ab"/>
        <w:numPr>
          <w:ilvl w:val="0"/>
          <w:numId w:val="0"/>
        </w:numPr>
        <w:ind w:left="359"/>
      </w:pPr>
      <w:r>
        <w:t>大批样品</w:t>
      </w:r>
      <w:r>
        <w:t>bulk sample</w:t>
      </w:r>
    </w:p>
    <w:p w14:paraId="57EECD07" w14:textId="77777777" w:rsidR="005E1DE5" w:rsidRDefault="00000000">
      <w:pPr>
        <w:pStyle w:val="afff0"/>
        <w:ind w:firstLine="420"/>
        <w:rPr>
          <w:rFonts w:ascii="Times New Roman"/>
        </w:rPr>
      </w:pPr>
      <w:r>
        <w:rPr>
          <w:rFonts w:ascii="Times New Roman"/>
        </w:rPr>
        <w:t>不保持其独特性的汇集批样品</w:t>
      </w:r>
    </w:p>
    <w:p w14:paraId="7F3C6838" w14:textId="77777777" w:rsidR="005E1DE5" w:rsidRDefault="005E1DE5">
      <w:pPr>
        <w:pStyle w:val="ab"/>
        <w:ind w:left="0"/>
      </w:pPr>
    </w:p>
    <w:p w14:paraId="4B773503" w14:textId="77777777" w:rsidR="005E1DE5" w:rsidRDefault="00000000">
      <w:pPr>
        <w:pStyle w:val="ab"/>
        <w:numPr>
          <w:ilvl w:val="0"/>
          <w:numId w:val="0"/>
        </w:numPr>
        <w:ind w:left="359"/>
      </w:pPr>
      <w:r>
        <w:t>混合的大批样品</w:t>
      </w:r>
      <w:r>
        <w:t>blended bulk sample</w:t>
      </w:r>
    </w:p>
    <w:p w14:paraId="373999EB" w14:textId="77777777" w:rsidR="005E1DE5" w:rsidRDefault="00000000">
      <w:pPr>
        <w:pStyle w:val="afff0"/>
        <w:ind w:firstLine="420"/>
        <w:rPr>
          <w:rFonts w:ascii="Times New Roman"/>
        </w:rPr>
      </w:pPr>
      <w:r>
        <w:rPr>
          <w:rFonts w:ascii="Times New Roman"/>
        </w:rPr>
        <w:t>汇集的批样掺合</w:t>
      </w:r>
      <w:r>
        <w:rPr>
          <w:rFonts w:ascii="Times New Roman" w:hint="eastAsia"/>
        </w:rPr>
        <w:t>在</w:t>
      </w:r>
      <w:r>
        <w:rPr>
          <w:rFonts w:ascii="Times New Roman"/>
        </w:rPr>
        <w:t>一起得到的均一大批样。</w:t>
      </w:r>
    </w:p>
    <w:p w14:paraId="37D2A071" w14:textId="77777777" w:rsidR="005E1DE5" w:rsidRDefault="005E1DE5">
      <w:pPr>
        <w:pStyle w:val="ab"/>
        <w:ind w:left="0"/>
      </w:pPr>
    </w:p>
    <w:p w14:paraId="2661E140" w14:textId="77777777" w:rsidR="005E1DE5" w:rsidRDefault="00000000">
      <w:pPr>
        <w:pStyle w:val="ab"/>
        <w:numPr>
          <w:ilvl w:val="0"/>
          <w:numId w:val="0"/>
        </w:numPr>
        <w:ind w:left="359"/>
      </w:pPr>
      <w:r>
        <w:t>分样</w:t>
      </w:r>
      <w:r>
        <w:t>reduced sample</w:t>
      </w:r>
    </w:p>
    <w:p w14:paraId="140B11B2" w14:textId="77777777" w:rsidR="005E1DE5" w:rsidRDefault="00000000">
      <w:pPr>
        <w:pStyle w:val="afff0"/>
        <w:ind w:firstLine="420"/>
        <w:rPr>
          <w:rFonts w:ascii="Times New Roman"/>
        </w:rPr>
      </w:pPr>
      <w:r>
        <w:rPr>
          <w:rFonts w:ascii="Times New Roman"/>
        </w:rPr>
        <w:t>在不改变组成的条件下，通过减少样品的量而得到的样品。</w:t>
      </w:r>
    </w:p>
    <w:p w14:paraId="07B28B0C" w14:textId="77777777" w:rsidR="005E1DE5" w:rsidRDefault="00000000">
      <w:pPr>
        <w:pStyle w:val="affffc"/>
        <w:ind w:leftChars="0" w:left="0" w:firstLineChars="200" w:firstLine="360"/>
        <w:rPr>
          <w:rFonts w:ascii="Times New Roman"/>
          <w:color w:val="000000"/>
        </w:rPr>
      </w:pPr>
      <w:r>
        <w:rPr>
          <w:rFonts w:ascii="Times New Roman"/>
          <w:color w:val="000000"/>
        </w:rPr>
        <w:t>注：在减少样量的同时，</w:t>
      </w:r>
      <w:r>
        <w:rPr>
          <w:rFonts w:ascii="Times New Roman" w:hint="eastAsia"/>
          <w:color w:val="000000"/>
        </w:rPr>
        <w:t>也可能需要</w:t>
      </w:r>
      <w:r>
        <w:rPr>
          <w:rFonts w:ascii="Times New Roman"/>
          <w:color w:val="000000"/>
        </w:rPr>
        <w:t>减小样品颗粒。</w:t>
      </w:r>
    </w:p>
    <w:p w14:paraId="678CF35E" w14:textId="77777777" w:rsidR="005E1DE5" w:rsidRDefault="005E1DE5">
      <w:pPr>
        <w:pStyle w:val="ab"/>
        <w:ind w:left="0"/>
      </w:pPr>
    </w:p>
    <w:p w14:paraId="25615D34" w14:textId="77777777" w:rsidR="005E1DE5" w:rsidRDefault="00000000">
      <w:pPr>
        <w:pStyle w:val="ab"/>
        <w:numPr>
          <w:ilvl w:val="0"/>
          <w:numId w:val="0"/>
        </w:numPr>
        <w:ind w:left="359"/>
      </w:pPr>
      <w:r>
        <w:t>最终样品</w:t>
      </w:r>
      <w:r>
        <w:t>final sample</w:t>
      </w:r>
    </w:p>
    <w:p w14:paraId="234157A1" w14:textId="77777777" w:rsidR="005E1DE5" w:rsidRDefault="00000000">
      <w:pPr>
        <w:pStyle w:val="afff0"/>
        <w:ind w:firstLine="420"/>
        <w:rPr>
          <w:rFonts w:ascii="Times New Roman"/>
        </w:rPr>
      </w:pPr>
      <w:r>
        <w:rPr>
          <w:rFonts w:ascii="Times New Roman"/>
        </w:rPr>
        <w:t>为了试验、参考或保存的目的，按照能够再分成相同份样的取样方法得到或制备的样品。</w:t>
      </w:r>
    </w:p>
    <w:p w14:paraId="1CCB76C2" w14:textId="77777777" w:rsidR="005E1DE5" w:rsidRDefault="005E1DE5">
      <w:pPr>
        <w:pStyle w:val="ab"/>
        <w:ind w:left="0"/>
      </w:pPr>
    </w:p>
    <w:p w14:paraId="4497BDF4" w14:textId="77777777" w:rsidR="005E1DE5" w:rsidRDefault="00000000">
      <w:pPr>
        <w:pStyle w:val="ab"/>
        <w:numPr>
          <w:ilvl w:val="0"/>
          <w:numId w:val="0"/>
        </w:numPr>
        <w:ind w:left="359"/>
      </w:pPr>
      <w:r>
        <w:t>实验室样品</w:t>
      </w:r>
      <w:r>
        <w:t>laboratory sample</w:t>
      </w:r>
    </w:p>
    <w:p w14:paraId="0C5F0C71" w14:textId="77777777" w:rsidR="005E1DE5" w:rsidRDefault="00000000">
      <w:pPr>
        <w:pStyle w:val="afff0"/>
        <w:ind w:firstLine="420"/>
        <w:rPr>
          <w:rFonts w:ascii="Times New Roman"/>
        </w:rPr>
      </w:pPr>
      <w:r>
        <w:rPr>
          <w:rFonts w:ascii="Times New Roman"/>
        </w:rPr>
        <w:t>为了送至实验室检验或试验用而制备的样品。</w:t>
      </w:r>
    </w:p>
    <w:p w14:paraId="356CF383" w14:textId="77777777" w:rsidR="005E1DE5" w:rsidRDefault="005E1DE5">
      <w:pPr>
        <w:pStyle w:val="ab"/>
        <w:ind w:left="0"/>
      </w:pPr>
    </w:p>
    <w:p w14:paraId="2FC6C5BA" w14:textId="77777777" w:rsidR="005E1DE5" w:rsidRDefault="00000000">
      <w:pPr>
        <w:pStyle w:val="ab"/>
        <w:numPr>
          <w:ilvl w:val="0"/>
          <w:numId w:val="0"/>
        </w:numPr>
        <w:ind w:left="359"/>
      </w:pPr>
      <w:r>
        <w:lastRenderedPageBreak/>
        <w:t>参考样品</w:t>
      </w:r>
      <w:r>
        <w:t>reference sample</w:t>
      </w:r>
    </w:p>
    <w:p w14:paraId="779C41F0" w14:textId="77777777" w:rsidR="005E1DE5" w:rsidRDefault="00000000">
      <w:pPr>
        <w:pStyle w:val="afff0"/>
        <w:ind w:firstLine="420"/>
        <w:rPr>
          <w:rFonts w:ascii="Times New Roman"/>
        </w:rPr>
      </w:pPr>
      <w:r>
        <w:rPr>
          <w:rFonts w:ascii="Times New Roman"/>
        </w:rPr>
        <w:t>与实验室样品同时制备，并与之等同的样品。此样</w:t>
      </w:r>
      <w:r>
        <w:rPr>
          <w:rFonts w:ascii="Times New Roman" w:hint="eastAsia"/>
        </w:rPr>
        <w:t>品</w:t>
      </w:r>
      <w:r>
        <w:rPr>
          <w:rFonts w:ascii="Times New Roman"/>
        </w:rPr>
        <w:t>可被有关各方接受并保留为在有异议时，用作实验室样品。</w:t>
      </w:r>
    </w:p>
    <w:p w14:paraId="409A9E6E" w14:textId="77777777" w:rsidR="005E1DE5" w:rsidRDefault="005E1DE5">
      <w:pPr>
        <w:pStyle w:val="ab"/>
        <w:ind w:left="0"/>
      </w:pPr>
    </w:p>
    <w:p w14:paraId="06BCC0C0" w14:textId="77777777" w:rsidR="005E1DE5" w:rsidRDefault="00000000">
      <w:pPr>
        <w:pStyle w:val="ab"/>
        <w:numPr>
          <w:ilvl w:val="0"/>
          <w:numId w:val="0"/>
        </w:numPr>
        <w:ind w:firstLineChars="200" w:firstLine="420"/>
      </w:pPr>
      <w:r>
        <w:t>保存样品</w:t>
      </w:r>
      <w:r>
        <w:t>storage sample</w:t>
      </w:r>
    </w:p>
    <w:p w14:paraId="123B309D" w14:textId="77777777" w:rsidR="005E1DE5" w:rsidRDefault="00000000">
      <w:pPr>
        <w:pStyle w:val="afff0"/>
        <w:ind w:firstLine="420"/>
        <w:rPr>
          <w:rFonts w:ascii="Times New Roman"/>
        </w:rPr>
      </w:pPr>
      <w:r>
        <w:rPr>
          <w:rFonts w:ascii="Times New Roman"/>
        </w:rPr>
        <w:t>与实验室样品同时制备，并与之等同的样品。此样</w:t>
      </w:r>
      <w:r>
        <w:rPr>
          <w:rFonts w:ascii="Times New Roman" w:hint="eastAsia"/>
        </w:rPr>
        <w:t>品</w:t>
      </w:r>
      <w:r>
        <w:rPr>
          <w:rFonts w:ascii="Times New Roman"/>
        </w:rPr>
        <w:t>将来可被用作实验室样品。</w:t>
      </w:r>
    </w:p>
    <w:p w14:paraId="03C4A69E" w14:textId="77777777" w:rsidR="005E1DE5" w:rsidRDefault="005E1DE5">
      <w:pPr>
        <w:pStyle w:val="ab"/>
        <w:ind w:left="0"/>
      </w:pPr>
    </w:p>
    <w:p w14:paraId="2A38BBFD" w14:textId="77777777" w:rsidR="005E1DE5" w:rsidRDefault="00000000">
      <w:pPr>
        <w:pStyle w:val="ab"/>
        <w:numPr>
          <w:ilvl w:val="0"/>
          <w:numId w:val="0"/>
        </w:numPr>
        <w:ind w:firstLineChars="200" w:firstLine="420"/>
      </w:pPr>
      <w:r>
        <w:t>试验样品</w:t>
      </w:r>
      <w:r>
        <w:t>test sample</w:t>
      </w:r>
    </w:p>
    <w:p w14:paraId="5D90A26A" w14:textId="77777777" w:rsidR="005E1DE5" w:rsidRDefault="00000000">
      <w:pPr>
        <w:pStyle w:val="afff0"/>
        <w:ind w:firstLine="420"/>
        <w:rPr>
          <w:rFonts w:ascii="Times New Roman"/>
        </w:rPr>
      </w:pPr>
      <w:r>
        <w:rPr>
          <w:rFonts w:ascii="Times New Roman"/>
        </w:rPr>
        <w:t>由实验室样品制得，从中可直接</w:t>
      </w:r>
      <w:r>
        <w:rPr>
          <w:rFonts w:ascii="Times New Roman" w:hint="eastAsia"/>
        </w:rPr>
        <w:t>称</w:t>
      </w:r>
      <w:r>
        <w:rPr>
          <w:rFonts w:ascii="Times New Roman"/>
        </w:rPr>
        <w:t>取试</w:t>
      </w:r>
      <w:r>
        <w:rPr>
          <w:rFonts w:ascii="Times New Roman" w:hint="eastAsia"/>
        </w:rPr>
        <w:t>样</w:t>
      </w:r>
      <w:r>
        <w:rPr>
          <w:rFonts w:ascii="Times New Roman"/>
        </w:rPr>
        <w:t>。</w:t>
      </w:r>
    </w:p>
    <w:p w14:paraId="10B39D9E" w14:textId="77777777" w:rsidR="005E1DE5" w:rsidRDefault="005E1DE5">
      <w:pPr>
        <w:pStyle w:val="ab"/>
        <w:ind w:left="0"/>
      </w:pPr>
    </w:p>
    <w:p w14:paraId="55B27975" w14:textId="77777777" w:rsidR="005E1DE5" w:rsidRDefault="00000000">
      <w:pPr>
        <w:pStyle w:val="ab"/>
        <w:numPr>
          <w:ilvl w:val="0"/>
          <w:numId w:val="0"/>
        </w:numPr>
        <w:ind w:firstLineChars="200" w:firstLine="420"/>
      </w:pPr>
      <w:r>
        <w:rPr>
          <w:rFonts w:hint="eastAsia"/>
        </w:rPr>
        <w:t>活性物（洗涤剂用）</w:t>
      </w:r>
      <w:r>
        <w:rPr>
          <w:rFonts w:hint="eastAsia"/>
        </w:rPr>
        <w:t>active matter(for detergents)</w:t>
      </w:r>
    </w:p>
    <w:p w14:paraId="3AEA6D26" w14:textId="77777777" w:rsidR="005E1DE5" w:rsidRDefault="00000000">
      <w:pPr>
        <w:pStyle w:val="afff0"/>
        <w:ind w:firstLine="420"/>
        <w:rPr>
          <w:rFonts w:ascii="Times New Roman"/>
        </w:rPr>
      </w:pPr>
      <w:r>
        <w:rPr>
          <w:rFonts w:ascii="Times New Roman" w:hint="eastAsia"/>
        </w:rPr>
        <w:t>在配方中显示规定活性的全部表面活性剂。</w:t>
      </w:r>
    </w:p>
    <w:p w14:paraId="4E6A1702" w14:textId="77777777" w:rsidR="005E1DE5" w:rsidRDefault="005E1DE5">
      <w:pPr>
        <w:pStyle w:val="ab"/>
        <w:ind w:left="0"/>
      </w:pPr>
    </w:p>
    <w:p w14:paraId="57017726" w14:textId="77777777" w:rsidR="005E1DE5" w:rsidRDefault="00000000">
      <w:pPr>
        <w:pStyle w:val="ab"/>
        <w:numPr>
          <w:ilvl w:val="0"/>
          <w:numId w:val="0"/>
        </w:numPr>
        <w:ind w:firstLineChars="200" w:firstLine="420"/>
      </w:pPr>
      <w:r>
        <w:rPr>
          <w:rFonts w:hint="eastAsia"/>
        </w:rPr>
        <w:t>非离子表面活性剂</w:t>
      </w:r>
      <w:r>
        <w:rPr>
          <w:rFonts w:hint="eastAsia"/>
        </w:rPr>
        <w:t>non-ionic surface active agent</w:t>
      </w:r>
    </w:p>
    <w:p w14:paraId="6E44DB52" w14:textId="77777777" w:rsidR="005E1DE5" w:rsidRDefault="00000000">
      <w:pPr>
        <w:pStyle w:val="afff0"/>
        <w:ind w:firstLine="420"/>
      </w:pPr>
      <w:r>
        <w:rPr>
          <w:rFonts w:hint="eastAsia"/>
        </w:rPr>
        <w:t>在水溶液中不产生离子的表面活性剂。非离子表面活性剂在水中的溶解度是由于分子中存在具有强亲水性的官能团。</w:t>
      </w:r>
    </w:p>
    <w:p w14:paraId="629ED5EB" w14:textId="77777777" w:rsidR="005E1DE5" w:rsidRDefault="005E1DE5">
      <w:pPr>
        <w:pStyle w:val="ab"/>
        <w:ind w:left="0"/>
      </w:pPr>
    </w:p>
    <w:p w14:paraId="02817F67" w14:textId="77777777" w:rsidR="005E1DE5" w:rsidRDefault="00000000">
      <w:pPr>
        <w:pStyle w:val="ab"/>
        <w:numPr>
          <w:ilvl w:val="0"/>
          <w:numId w:val="0"/>
        </w:numPr>
        <w:ind w:firstLineChars="200" w:firstLine="420"/>
      </w:pPr>
      <w:r>
        <w:rPr>
          <w:rFonts w:hint="eastAsia"/>
        </w:rPr>
        <w:t>发泡力</w:t>
      </w:r>
      <w:r>
        <w:rPr>
          <w:rFonts w:hint="eastAsia"/>
        </w:rPr>
        <w:t>foaming power</w:t>
      </w:r>
    </w:p>
    <w:p w14:paraId="3D013C87" w14:textId="77777777" w:rsidR="005E1DE5" w:rsidRDefault="00000000">
      <w:pPr>
        <w:pStyle w:val="afff0"/>
        <w:ind w:firstLine="420"/>
      </w:pPr>
      <w:r>
        <w:rPr>
          <w:rFonts w:hint="eastAsia"/>
        </w:rPr>
        <w:t>产品产生</w:t>
      </w:r>
      <w:r>
        <w:rPr>
          <w:rFonts w:ascii="Times New Roman" w:hint="eastAsia"/>
        </w:rPr>
        <w:t>泡沫</w:t>
      </w:r>
      <w:r>
        <w:rPr>
          <w:rFonts w:hint="eastAsia"/>
        </w:rPr>
        <w:t>的能力。</w:t>
      </w:r>
    </w:p>
    <w:p w14:paraId="737BE407" w14:textId="77777777" w:rsidR="005E1DE5" w:rsidRDefault="005E1DE5">
      <w:pPr>
        <w:pStyle w:val="ab"/>
        <w:ind w:left="0"/>
      </w:pPr>
    </w:p>
    <w:p w14:paraId="72E7E158" w14:textId="77777777" w:rsidR="005E1DE5" w:rsidRDefault="00000000">
      <w:pPr>
        <w:pStyle w:val="ab"/>
        <w:numPr>
          <w:ilvl w:val="0"/>
          <w:numId w:val="0"/>
        </w:numPr>
        <w:ind w:firstLineChars="200" w:firstLine="420"/>
      </w:pPr>
      <w:r>
        <w:rPr>
          <w:rFonts w:hint="eastAsia"/>
        </w:rPr>
        <w:t>螯合剂</w:t>
      </w:r>
      <w:r>
        <w:rPr>
          <w:rFonts w:hint="eastAsia"/>
        </w:rPr>
        <w:t>chelating agent</w:t>
      </w:r>
    </w:p>
    <w:p w14:paraId="44BCD019" w14:textId="77777777" w:rsidR="005E1DE5" w:rsidRDefault="00000000">
      <w:pPr>
        <w:pStyle w:val="afff0"/>
        <w:ind w:firstLine="420"/>
      </w:pPr>
      <w:r>
        <w:rPr>
          <w:rFonts w:hint="eastAsia"/>
        </w:rPr>
        <w:t>具有几个电子</w:t>
      </w:r>
      <w:r>
        <w:rPr>
          <w:rFonts w:ascii="Times New Roman" w:hint="eastAsia"/>
        </w:rPr>
        <w:t>给予</w:t>
      </w:r>
      <w:r>
        <w:rPr>
          <w:rFonts w:hint="eastAsia"/>
        </w:rPr>
        <w:t>体基团分子结构，能够通过螯合作用与金属离子结合的物质。</w:t>
      </w:r>
    </w:p>
    <w:p w14:paraId="1A8834EA" w14:textId="77777777" w:rsidR="005E1DE5" w:rsidRDefault="005E1DE5">
      <w:pPr>
        <w:pStyle w:val="ab"/>
        <w:ind w:left="0"/>
      </w:pPr>
    </w:p>
    <w:p w14:paraId="7662A2B6" w14:textId="77777777" w:rsidR="005E1DE5" w:rsidRDefault="00000000">
      <w:pPr>
        <w:pStyle w:val="ab"/>
        <w:numPr>
          <w:ilvl w:val="0"/>
          <w:numId w:val="0"/>
        </w:numPr>
        <w:ind w:firstLineChars="200" w:firstLine="420"/>
      </w:pPr>
      <w:r>
        <w:t>表观密度</w:t>
      </w:r>
      <w:r>
        <w:t>apparent density</w:t>
      </w:r>
    </w:p>
    <w:p w14:paraId="410918AD" w14:textId="77777777" w:rsidR="005E1DE5" w:rsidRDefault="00000000">
      <w:pPr>
        <w:pStyle w:val="afff0"/>
        <w:ind w:firstLine="420"/>
      </w:pPr>
      <w:r>
        <w:rPr>
          <w:rFonts w:hint="eastAsia"/>
        </w:rPr>
        <w:t>单位表观体积的质量。</w:t>
      </w:r>
    </w:p>
    <w:p w14:paraId="150488BB" w14:textId="77777777" w:rsidR="005E1DE5" w:rsidRDefault="005E1DE5">
      <w:pPr>
        <w:pStyle w:val="ab"/>
        <w:ind w:left="0"/>
      </w:pPr>
    </w:p>
    <w:p w14:paraId="69FE2647" w14:textId="77777777" w:rsidR="005E1DE5" w:rsidRDefault="00000000">
      <w:pPr>
        <w:pStyle w:val="ab"/>
        <w:numPr>
          <w:ilvl w:val="0"/>
          <w:numId w:val="0"/>
        </w:numPr>
        <w:ind w:firstLineChars="200" w:firstLine="420"/>
      </w:pPr>
      <w:r>
        <w:t>白度</w:t>
      </w:r>
      <w:r>
        <w:t>whiteness</w:t>
      </w:r>
    </w:p>
    <w:p w14:paraId="560F6269" w14:textId="77777777" w:rsidR="005E1DE5" w:rsidRDefault="00000000">
      <w:pPr>
        <w:pStyle w:val="afff0"/>
        <w:ind w:firstLine="420"/>
        <w:rPr>
          <w:color w:val="000000"/>
          <w:kern w:val="2"/>
          <w:szCs w:val="21"/>
        </w:rPr>
      </w:pPr>
      <w:r>
        <w:rPr>
          <w:rFonts w:hint="eastAsia"/>
          <w:color w:val="000000"/>
          <w:kern w:val="2"/>
          <w:szCs w:val="21"/>
        </w:rPr>
        <w:t>在可见光</w:t>
      </w:r>
      <w:r>
        <w:rPr>
          <w:rFonts w:ascii="Times New Roman" w:hint="eastAsia"/>
        </w:rPr>
        <w:t>区域</w:t>
      </w:r>
      <w:r>
        <w:rPr>
          <w:rFonts w:hint="eastAsia"/>
          <w:color w:val="000000"/>
          <w:kern w:val="2"/>
          <w:szCs w:val="21"/>
        </w:rPr>
        <w:t>内，物体表面相对完全白物体（标准白）漫反射辐射能的大小的比值。</w:t>
      </w:r>
    </w:p>
    <w:p w14:paraId="273F3036" w14:textId="77777777" w:rsidR="005E1DE5" w:rsidRDefault="00000000">
      <w:pPr>
        <w:pStyle w:val="affffc"/>
        <w:ind w:leftChars="0" w:left="0" w:firstLineChars="200" w:firstLine="360"/>
        <w:rPr>
          <w:color w:val="000000"/>
          <w:szCs w:val="21"/>
        </w:rPr>
      </w:pPr>
      <w:r>
        <w:rPr>
          <w:rFonts w:ascii="Times New Roman" w:hint="eastAsia"/>
          <w:color w:val="000000"/>
        </w:rPr>
        <w:t>注：白度用百分数表示。</w:t>
      </w:r>
    </w:p>
    <w:p w14:paraId="3E2947D5" w14:textId="77777777" w:rsidR="005E1DE5" w:rsidRDefault="00000000">
      <w:pPr>
        <w:pStyle w:val="aa"/>
        <w:spacing w:before="156" w:after="156"/>
      </w:pPr>
      <w:bookmarkStart w:id="7" w:name="_Toc57107210"/>
      <w:r>
        <w:t>样品的分样</w:t>
      </w:r>
      <w:bookmarkEnd w:id="7"/>
    </w:p>
    <w:p w14:paraId="50B58368" w14:textId="77777777" w:rsidR="005E1DE5" w:rsidRDefault="00000000">
      <w:pPr>
        <w:pStyle w:val="ab"/>
        <w:ind w:left="0"/>
      </w:pPr>
      <w:r>
        <w:t>原理</w:t>
      </w:r>
    </w:p>
    <w:p w14:paraId="5E7EFC21" w14:textId="77777777" w:rsidR="005E1DE5" w:rsidRDefault="00000000">
      <w:pPr>
        <w:pStyle w:val="afff0"/>
        <w:ind w:firstLine="420"/>
        <w:rPr>
          <w:rFonts w:ascii="Times New Roman"/>
        </w:rPr>
      </w:pPr>
      <w:r>
        <w:rPr>
          <w:rFonts w:ascii="Times New Roman"/>
        </w:rPr>
        <w:t>用机械方法将大批样品分样，直到获得小份样品。</w:t>
      </w:r>
    </w:p>
    <w:p w14:paraId="489B658A" w14:textId="77777777" w:rsidR="005E1DE5" w:rsidRDefault="00000000">
      <w:pPr>
        <w:pStyle w:val="affffc"/>
        <w:ind w:leftChars="100" w:left="210" w:firstLineChars="100" w:firstLine="210"/>
        <w:rPr>
          <w:rFonts w:ascii="Times New Roman"/>
          <w:color w:val="000000"/>
          <w:sz w:val="21"/>
          <w:szCs w:val="21"/>
        </w:rPr>
      </w:pPr>
      <w:r>
        <w:rPr>
          <w:rFonts w:ascii="Times New Roman"/>
          <w:color w:val="000000"/>
          <w:sz w:val="21"/>
          <w:szCs w:val="21"/>
        </w:rPr>
        <w:t>由于</w:t>
      </w:r>
      <w:r>
        <w:rPr>
          <w:rFonts w:ascii="Times New Roman" w:hint="eastAsia"/>
          <w:color w:val="000000"/>
          <w:sz w:val="21"/>
          <w:szCs w:val="21"/>
        </w:rPr>
        <w:t>以下</w:t>
      </w:r>
      <w:r>
        <w:rPr>
          <w:rFonts w:ascii="Times New Roman"/>
          <w:color w:val="000000"/>
          <w:sz w:val="21"/>
          <w:szCs w:val="21"/>
        </w:rPr>
        <w:t>原因需要对样品进行分样：</w:t>
      </w:r>
    </w:p>
    <w:p w14:paraId="0C933A06" w14:textId="77777777" w:rsidR="005E1DE5" w:rsidRDefault="00000000">
      <w:pPr>
        <w:pStyle w:val="affffc"/>
        <w:ind w:leftChars="0" w:firstLineChars="0"/>
        <w:rPr>
          <w:rFonts w:ascii="Times New Roman"/>
          <w:color w:val="000000"/>
          <w:sz w:val="21"/>
          <w:szCs w:val="21"/>
        </w:rPr>
      </w:pPr>
      <w:r>
        <w:rPr>
          <w:rFonts w:ascii="Times New Roman"/>
          <w:color w:val="000000"/>
          <w:sz w:val="21"/>
          <w:szCs w:val="21"/>
        </w:rPr>
        <w:t xml:space="preserve">a) </w:t>
      </w:r>
      <w:r>
        <w:rPr>
          <w:rFonts w:ascii="Times New Roman"/>
          <w:color w:val="000000"/>
          <w:sz w:val="21"/>
          <w:szCs w:val="21"/>
        </w:rPr>
        <w:t>由</w:t>
      </w:r>
      <w:r>
        <w:rPr>
          <w:rFonts w:ascii="Times New Roman"/>
          <w:color w:val="000000"/>
          <w:sz w:val="21"/>
          <w:szCs w:val="21"/>
        </w:rPr>
        <w:t>500 g</w:t>
      </w:r>
      <w:r>
        <w:rPr>
          <w:rFonts w:ascii="Times New Roman"/>
          <w:color w:val="000000"/>
          <w:sz w:val="21"/>
          <w:szCs w:val="21"/>
        </w:rPr>
        <w:t>以上的混合大批样品制备</w:t>
      </w:r>
      <w:r>
        <w:rPr>
          <w:rFonts w:ascii="Times New Roman"/>
          <w:color w:val="000000"/>
          <w:sz w:val="21"/>
          <w:szCs w:val="21"/>
        </w:rPr>
        <w:t>250 g</w:t>
      </w:r>
      <w:r>
        <w:rPr>
          <w:rFonts w:ascii="Times New Roman"/>
          <w:color w:val="000000"/>
          <w:sz w:val="21"/>
          <w:szCs w:val="21"/>
        </w:rPr>
        <w:t>以上的最终样品或实验室样品；</w:t>
      </w:r>
    </w:p>
    <w:p w14:paraId="0725B852" w14:textId="77777777" w:rsidR="005E1DE5" w:rsidRDefault="00000000">
      <w:pPr>
        <w:pStyle w:val="affffc"/>
        <w:ind w:leftChars="0" w:firstLineChars="0"/>
        <w:rPr>
          <w:rFonts w:ascii="Times New Roman"/>
          <w:color w:val="000000"/>
          <w:sz w:val="21"/>
          <w:szCs w:val="21"/>
        </w:rPr>
      </w:pPr>
      <w:r>
        <w:rPr>
          <w:rFonts w:ascii="Times New Roman" w:hint="eastAsia"/>
          <w:color w:val="000000"/>
          <w:sz w:val="21"/>
          <w:szCs w:val="21"/>
        </w:rPr>
        <w:t>b</w:t>
      </w:r>
      <w:r>
        <w:rPr>
          <w:rFonts w:ascii="Times New Roman"/>
          <w:color w:val="000000"/>
          <w:sz w:val="21"/>
          <w:szCs w:val="21"/>
        </w:rPr>
        <w:t xml:space="preserve">) </w:t>
      </w:r>
      <w:r>
        <w:rPr>
          <w:rFonts w:ascii="Times New Roman"/>
          <w:color w:val="000000"/>
          <w:sz w:val="21"/>
          <w:szCs w:val="21"/>
        </w:rPr>
        <w:t>由最终样品制备若干份相同的实验室样品或参考样品或保存样品，每份样品质量都在</w:t>
      </w:r>
      <w:r>
        <w:rPr>
          <w:rFonts w:ascii="Times New Roman"/>
          <w:color w:val="000000"/>
          <w:sz w:val="21"/>
          <w:szCs w:val="21"/>
        </w:rPr>
        <w:t>250 g</w:t>
      </w:r>
      <w:r>
        <w:rPr>
          <w:rFonts w:ascii="Times New Roman"/>
          <w:color w:val="000000"/>
          <w:sz w:val="21"/>
          <w:szCs w:val="21"/>
        </w:rPr>
        <w:t>以上；</w:t>
      </w:r>
    </w:p>
    <w:p w14:paraId="4D1CE7D9" w14:textId="77777777" w:rsidR="005E1DE5" w:rsidRDefault="00000000">
      <w:pPr>
        <w:pStyle w:val="affffc"/>
        <w:ind w:leftChars="0" w:firstLineChars="0"/>
        <w:rPr>
          <w:rFonts w:ascii="Times New Roman"/>
          <w:color w:val="000000"/>
          <w:sz w:val="21"/>
          <w:szCs w:val="21"/>
        </w:rPr>
      </w:pPr>
      <w:r>
        <w:rPr>
          <w:rFonts w:ascii="Times New Roman" w:hint="eastAsia"/>
          <w:color w:val="000000"/>
          <w:sz w:val="21"/>
          <w:szCs w:val="21"/>
        </w:rPr>
        <w:t>c</w:t>
      </w:r>
      <w:r>
        <w:rPr>
          <w:rFonts w:ascii="Times New Roman"/>
          <w:color w:val="000000"/>
          <w:sz w:val="21"/>
          <w:szCs w:val="21"/>
        </w:rPr>
        <w:t xml:space="preserve">) </w:t>
      </w:r>
      <w:r>
        <w:rPr>
          <w:rFonts w:ascii="Times New Roman"/>
          <w:color w:val="000000"/>
          <w:sz w:val="21"/>
          <w:szCs w:val="21"/>
        </w:rPr>
        <w:t>由实验室样品制备试验样品</w:t>
      </w:r>
      <w:r>
        <w:rPr>
          <w:rFonts w:ascii="Times New Roman" w:hint="eastAsia"/>
          <w:color w:val="000000"/>
          <w:sz w:val="21"/>
          <w:szCs w:val="21"/>
        </w:rPr>
        <w:t>；</w:t>
      </w:r>
    </w:p>
    <w:p w14:paraId="68F7434D" w14:textId="153C5180" w:rsidR="005E1DE5" w:rsidRDefault="00000000">
      <w:pPr>
        <w:pStyle w:val="affffc"/>
        <w:ind w:leftChars="0" w:firstLineChars="0"/>
        <w:rPr>
          <w:rFonts w:ascii="Times New Roman"/>
          <w:sz w:val="21"/>
          <w:szCs w:val="21"/>
        </w:rPr>
      </w:pPr>
      <w:r>
        <w:rPr>
          <w:rFonts w:ascii="Times New Roman" w:hint="eastAsia"/>
          <w:color w:val="000000"/>
          <w:sz w:val="21"/>
          <w:szCs w:val="21"/>
        </w:rPr>
        <w:t>d</w:t>
      </w:r>
      <w:r>
        <w:rPr>
          <w:rFonts w:ascii="Times New Roman"/>
          <w:color w:val="000000"/>
          <w:sz w:val="21"/>
          <w:szCs w:val="21"/>
        </w:rPr>
        <w:t xml:space="preserve">) </w:t>
      </w:r>
      <w:r>
        <w:rPr>
          <w:rFonts w:ascii="Times New Roman" w:hint="eastAsia"/>
          <w:color w:val="000000"/>
          <w:sz w:val="21"/>
          <w:szCs w:val="21"/>
        </w:rPr>
        <w:t>本文件以后章节中提到的试验样品未特别说明时，均指经本章分样过程取得的试验样品。</w:t>
      </w:r>
    </w:p>
    <w:p w14:paraId="70DDC825" w14:textId="77777777" w:rsidR="005E1DE5" w:rsidRDefault="00000000">
      <w:pPr>
        <w:pStyle w:val="ab"/>
        <w:ind w:left="0"/>
      </w:pPr>
      <w:r>
        <w:t>程序</w:t>
      </w:r>
    </w:p>
    <w:p w14:paraId="07543838" w14:textId="77777777" w:rsidR="005E1DE5" w:rsidRDefault="00000000">
      <w:pPr>
        <w:pStyle w:val="12"/>
        <w:ind w:leftChars="1" w:left="283" w:hangingChars="134" w:hanging="281"/>
        <w:rPr>
          <w:rFonts w:hint="eastAsia"/>
        </w:rPr>
      </w:pPr>
      <w:r>
        <w:t>粉状产品分样</w:t>
      </w:r>
    </w:p>
    <w:p w14:paraId="44FD6AB9" w14:textId="77777777" w:rsidR="005E1DE5" w:rsidRDefault="00000000">
      <w:pPr>
        <w:pStyle w:val="22"/>
        <w:ind w:leftChars="-1" w:left="-2"/>
      </w:pPr>
      <w:r>
        <w:rPr>
          <w:rFonts w:hint="eastAsia"/>
        </w:rPr>
        <w:t>说明</w:t>
      </w:r>
    </w:p>
    <w:p w14:paraId="48F425C1" w14:textId="77777777" w:rsidR="005E1DE5" w:rsidRDefault="00000000">
      <w:pPr>
        <w:pStyle w:val="afff0"/>
        <w:ind w:firstLine="420"/>
        <w:rPr>
          <w:rFonts w:ascii="Times New Roman"/>
        </w:rPr>
      </w:pPr>
      <w:r>
        <w:rPr>
          <w:rFonts w:ascii="Times New Roman"/>
        </w:rPr>
        <w:t>此规定程序适用于粉状产品，包括喷雾干燥产品，</w:t>
      </w:r>
      <w:r>
        <w:rPr>
          <w:rFonts w:ascii="Times New Roman" w:hint="eastAsia"/>
        </w:rPr>
        <w:t>也</w:t>
      </w:r>
      <w:r>
        <w:rPr>
          <w:rFonts w:ascii="Times New Roman"/>
        </w:rPr>
        <w:t>包括在干燥过程后再配入添加剂的产品。</w:t>
      </w:r>
    </w:p>
    <w:p w14:paraId="59594231" w14:textId="77777777" w:rsidR="005E1DE5" w:rsidRDefault="00000000">
      <w:pPr>
        <w:pStyle w:val="affffc"/>
        <w:rPr>
          <w:rFonts w:ascii="Times New Roman"/>
        </w:rPr>
      </w:pPr>
      <w:r>
        <w:rPr>
          <w:rFonts w:ascii="Times New Roman"/>
        </w:rPr>
        <w:t>注</w:t>
      </w:r>
      <w:r>
        <w:rPr>
          <w:rFonts w:ascii="Times New Roman"/>
        </w:rPr>
        <w:t>1</w:t>
      </w:r>
      <w:r>
        <w:rPr>
          <w:rFonts w:ascii="Times New Roman"/>
        </w:rPr>
        <w:t>：粉体中含有干燥后加入的添加剂时，所得到的物理混合物有分离倾向。</w:t>
      </w:r>
    </w:p>
    <w:p w14:paraId="504D2CEA" w14:textId="77777777" w:rsidR="005E1DE5" w:rsidRDefault="00000000">
      <w:pPr>
        <w:pStyle w:val="affffc"/>
        <w:rPr>
          <w:rFonts w:ascii="Times New Roman"/>
        </w:rPr>
      </w:pPr>
      <w:r>
        <w:rPr>
          <w:rFonts w:ascii="Times New Roman"/>
        </w:rPr>
        <w:t>注</w:t>
      </w:r>
      <w:r>
        <w:rPr>
          <w:rFonts w:ascii="Times New Roman"/>
        </w:rPr>
        <w:t>2</w:t>
      </w:r>
      <w:r>
        <w:rPr>
          <w:rFonts w:ascii="Times New Roman"/>
        </w:rPr>
        <w:t>：对洗衣粉，建议在通风橱内取样，需要时应带上面罩。</w:t>
      </w:r>
    </w:p>
    <w:p w14:paraId="3BC0E20D" w14:textId="77777777" w:rsidR="005E1DE5" w:rsidRDefault="00000000">
      <w:pPr>
        <w:pStyle w:val="22"/>
        <w:ind w:leftChars="-1" w:left="-2"/>
      </w:pPr>
      <w:r>
        <w:t>装置</w:t>
      </w:r>
    </w:p>
    <w:p w14:paraId="71ACECC7" w14:textId="460F51E6" w:rsidR="005E1DE5" w:rsidRDefault="00000000">
      <w:pPr>
        <w:pStyle w:val="afff0"/>
        <w:ind w:firstLine="420"/>
        <w:rPr>
          <w:rFonts w:ascii="Times New Roman"/>
        </w:rPr>
      </w:pPr>
      <w:r>
        <w:rPr>
          <w:rFonts w:ascii="Times New Roman"/>
        </w:rPr>
        <w:lastRenderedPageBreak/>
        <w:t>可以用任何符合要求的装置。</w:t>
      </w:r>
      <w:r>
        <w:rPr>
          <w:rFonts w:ascii="Times New Roman" w:hint="eastAsia"/>
        </w:rPr>
        <w:t>本文件</w:t>
      </w:r>
      <w:r>
        <w:rPr>
          <w:rFonts w:ascii="Times New Roman"/>
        </w:rPr>
        <w:t>规定使用锥形分样器。</w:t>
      </w:r>
    </w:p>
    <w:p w14:paraId="12048941" w14:textId="77777777" w:rsidR="005E1DE5" w:rsidRDefault="00000000">
      <w:pPr>
        <w:pStyle w:val="afff0"/>
        <w:ind w:firstLine="420"/>
        <w:rPr>
          <w:rFonts w:ascii="Times New Roman"/>
        </w:rPr>
      </w:pPr>
      <w:r>
        <w:rPr>
          <w:rFonts w:ascii="Times New Roman"/>
        </w:rPr>
        <w:t>锥形分样器（见图</w:t>
      </w:r>
      <w:r>
        <w:rPr>
          <w:rFonts w:ascii="Times New Roman"/>
        </w:rPr>
        <w:t>1</w:t>
      </w:r>
      <w:r>
        <w:rPr>
          <w:rFonts w:ascii="Times New Roman"/>
        </w:rPr>
        <w:t>和图</w:t>
      </w:r>
      <w:r>
        <w:rPr>
          <w:rFonts w:ascii="Times New Roman"/>
        </w:rPr>
        <w:t>2</w:t>
      </w:r>
      <w:r>
        <w:rPr>
          <w:rFonts w:ascii="Times New Roman"/>
        </w:rPr>
        <w:t>）具有的构造应使每次分样操作所得的两份样品在数量上差不多。在性质上可代表原样。</w:t>
      </w:r>
    </w:p>
    <w:p w14:paraId="531238EF" w14:textId="77777777" w:rsidR="005E1DE5" w:rsidRDefault="00000000">
      <w:pPr>
        <w:pStyle w:val="afff0"/>
        <w:ind w:firstLine="420"/>
        <w:rPr>
          <w:rFonts w:ascii="Times New Roman"/>
        </w:rPr>
      </w:pPr>
      <w:r>
        <w:rPr>
          <w:rFonts w:ascii="Times New Roman"/>
        </w:rPr>
        <w:t>能满足这些条件的锥形分样器（见图</w:t>
      </w:r>
      <w:r>
        <w:rPr>
          <w:rFonts w:ascii="Times New Roman"/>
        </w:rPr>
        <w:t>1</w:t>
      </w:r>
      <w:r>
        <w:rPr>
          <w:rFonts w:ascii="Times New Roman"/>
        </w:rPr>
        <w:t>），主要包括加料斗</w:t>
      </w:r>
      <w:r>
        <w:rPr>
          <w:rFonts w:ascii="Times New Roman"/>
        </w:rPr>
        <w:t>(A)</w:t>
      </w:r>
      <w:r>
        <w:rPr>
          <w:rFonts w:ascii="Times New Roman"/>
        </w:rPr>
        <w:t>、锥体</w:t>
      </w:r>
      <w:r>
        <w:rPr>
          <w:rFonts w:ascii="Times New Roman"/>
        </w:rPr>
        <w:t>(B)</w:t>
      </w:r>
      <w:r>
        <w:rPr>
          <w:rFonts w:ascii="Times New Roman"/>
        </w:rPr>
        <w:t>和转换料斗</w:t>
      </w:r>
      <w:r>
        <w:rPr>
          <w:rFonts w:ascii="Times New Roman"/>
        </w:rPr>
        <w:t>(C)</w:t>
      </w:r>
      <w:r>
        <w:rPr>
          <w:rFonts w:ascii="Times New Roman"/>
        </w:rPr>
        <w:t>。锥体</w:t>
      </w:r>
      <w:r>
        <w:rPr>
          <w:rFonts w:ascii="Times New Roman"/>
        </w:rPr>
        <w:t>(B)</w:t>
      </w:r>
      <w:r>
        <w:rPr>
          <w:rFonts w:ascii="Times New Roman"/>
        </w:rPr>
        <w:t>的顶部正好位于加料斗</w:t>
      </w:r>
      <w:r>
        <w:rPr>
          <w:rFonts w:ascii="Times New Roman"/>
        </w:rPr>
        <w:t>(A)</w:t>
      </w:r>
      <w:r>
        <w:rPr>
          <w:rFonts w:ascii="Times New Roman"/>
        </w:rPr>
        <w:t>下开口的中心，转换料斗</w:t>
      </w:r>
      <w:r>
        <w:rPr>
          <w:rFonts w:ascii="Times New Roman"/>
        </w:rPr>
        <w:t>(C)</w:t>
      </w:r>
      <w:r>
        <w:rPr>
          <w:rFonts w:ascii="Times New Roman"/>
        </w:rPr>
        <w:t>位于锥体</w:t>
      </w:r>
      <w:r>
        <w:rPr>
          <w:rFonts w:ascii="Times New Roman"/>
        </w:rPr>
        <w:t>(B)</w:t>
      </w:r>
      <w:r>
        <w:rPr>
          <w:rFonts w:ascii="Times New Roman"/>
        </w:rPr>
        <w:t>的底部。各个受器排列在转换料斗</w:t>
      </w:r>
      <w:r>
        <w:rPr>
          <w:rFonts w:ascii="Times New Roman"/>
        </w:rPr>
        <w:t>(C)</w:t>
      </w:r>
      <w:r>
        <w:rPr>
          <w:rFonts w:ascii="Times New Roman"/>
        </w:rPr>
        <w:t>的周围并交替地连接到转换料斗底部的两个出口。被分样样品经加料斗</w:t>
      </w:r>
      <w:r>
        <w:rPr>
          <w:rFonts w:ascii="Times New Roman"/>
        </w:rPr>
        <w:t>(A)</w:t>
      </w:r>
      <w:r>
        <w:rPr>
          <w:rFonts w:ascii="Times New Roman"/>
        </w:rPr>
        <w:t>流过锥体</w:t>
      </w:r>
      <w:r>
        <w:rPr>
          <w:rFonts w:ascii="Times New Roman"/>
        </w:rPr>
        <w:t>(B)</w:t>
      </w:r>
      <w:r>
        <w:rPr>
          <w:rFonts w:ascii="Times New Roman"/>
        </w:rPr>
        <w:t>表面，转至转换料斗</w:t>
      </w:r>
      <w:r>
        <w:rPr>
          <w:rFonts w:ascii="Times New Roman"/>
        </w:rPr>
        <w:t>(C)</w:t>
      </w:r>
      <w:r>
        <w:rPr>
          <w:rFonts w:ascii="Times New Roman"/>
        </w:rPr>
        <w:t>，被分至各个受器，再交替地经两个出口流出，以给出两组类似的分样样品。</w:t>
      </w:r>
    </w:p>
    <w:p w14:paraId="7D1F1D1C" w14:textId="77777777" w:rsidR="005E1DE5" w:rsidRDefault="00000000">
      <w:pPr>
        <w:pStyle w:val="afff0"/>
        <w:ind w:firstLine="420"/>
        <w:jc w:val="center"/>
        <w:rPr>
          <w:rFonts w:ascii="Times New Roman"/>
        </w:rPr>
      </w:pPr>
      <w:r>
        <w:rPr>
          <w:noProof/>
        </w:rPr>
        <w:drawing>
          <wp:inline distT="0" distB="0" distL="0" distR="0" wp14:anchorId="70776F6C" wp14:editId="30FA684A">
            <wp:extent cx="3681095" cy="72428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93479" cy="7266804"/>
                    </a:xfrm>
                    <a:prstGeom prst="rect">
                      <a:avLst/>
                    </a:prstGeom>
                    <a:noFill/>
                    <a:ln>
                      <a:noFill/>
                    </a:ln>
                  </pic:spPr>
                </pic:pic>
              </a:graphicData>
            </a:graphic>
          </wp:inline>
        </w:drawing>
      </w:r>
    </w:p>
    <w:p w14:paraId="2DACB7C7" w14:textId="77777777" w:rsidR="005E1DE5" w:rsidRDefault="00000000">
      <w:pPr>
        <w:pStyle w:val="a7"/>
      </w:pPr>
      <w:r>
        <w:rPr>
          <w:rFonts w:ascii="Times New Roman"/>
        </w:rPr>
        <w:t>锥形分样器剖视图</w:t>
      </w:r>
    </w:p>
    <w:p w14:paraId="561329D4" w14:textId="77777777" w:rsidR="005E1DE5" w:rsidRDefault="00000000">
      <w:pPr>
        <w:pStyle w:val="a7"/>
        <w:numPr>
          <w:ilvl w:val="0"/>
          <w:numId w:val="0"/>
        </w:numPr>
        <w:jc w:val="both"/>
        <w:rPr>
          <w:rFonts w:ascii="Times New Roman"/>
        </w:rPr>
      </w:pPr>
      <w:r>
        <w:rPr>
          <w:noProof/>
        </w:rPr>
        <w:lastRenderedPageBreak/>
        <w:drawing>
          <wp:inline distT="0" distB="0" distL="0" distR="0" wp14:anchorId="117FA1A6" wp14:editId="68690AB6">
            <wp:extent cx="5581650" cy="8340725"/>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581650" cy="8340725"/>
                    </a:xfrm>
                    <a:prstGeom prst="rect">
                      <a:avLst/>
                    </a:prstGeom>
                    <a:noFill/>
                    <a:ln>
                      <a:noFill/>
                    </a:ln>
                  </pic:spPr>
                </pic:pic>
              </a:graphicData>
            </a:graphic>
          </wp:inline>
        </w:drawing>
      </w:r>
    </w:p>
    <w:p w14:paraId="3838905E" w14:textId="77777777" w:rsidR="005E1DE5" w:rsidRDefault="00000000">
      <w:pPr>
        <w:pStyle w:val="a7"/>
        <w:rPr>
          <w:rFonts w:ascii="Times New Roman"/>
        </w:rPr>
      </w:pPr>
      <w:r>
        <w:rPr>
          <w:rFonts w:ascii="Times New Roman"/>
        </w:rPr>
        <w:t>锥形分样器总图</w:t>
      </w:r>
    </w:p>
    <w:p w14:paraId="6D0744A1" w14:textId="77777777" w:rsidR="005E1DE5" w:rsidRDefault="00000000">
      <w:pPr>
        <w:widowControl/>
        <w:jc w:val="left"/>
        <w:rPr>
          <w:rFonts w:ascii="宋体"/>
          <w:kern w:val="0"/>
          <w:szCs w:val="20"/>
        </w:rPr>
      </w:pPr>
      <w:r>
        <w:br w:type="page"/>
      </w:r>
    </w:p>
    <w:p w14:paraId="4AE0D690" w14:textId="77777777" w:rsidR="005E1DE5" w:rsidRDefault="00000000">
      <w:pPr>
        <w:pStyle w:val="22"/>
        <w:ind w:left="0"/>
      </w:pPr>
      <w:r>
        <w:lastRenderedPageBreak/>
        <w:t>分样的制备</w:t>
      </w:r>
    </w:p>
    <w:p w14:paraId="2E9438BE" w14:textId="77777777" w:rsidR="005E1DE5" w:rsidRDefault="00000000">
      <w:pPr>
        <w:pStyle w:val="ae"/>
      </w:pPr>
      <w:r>
        <w:t>最终样品的制备</w:t>
      </w:r>
    </w:p>
    <w:p w14:paraId="0751901E" w14:textId="77777777" w:rsidR="005E1DE5" w:rsidRDefault="00000000">
      <w:pPr>
        <w:pStyle w:val="afff0"/>
        <w:ind w:firstLine="420"/>
        <w:rPr>
          <w:rFonts w:ascii="Times New Roman"/>
        </w:rPr>
      </w:pPr>
      <w:r>
        <w:rPr>
          <w:rFonts w:ascii="Times New Roman"/>
        </w:rPr>
        <w:t>在锥形分样器两个出口的下面各放一个接受器，将加料斗的阀门关闭，样品放入加料斗中，将阀门开至最大，使大批样品流过锥体，被分成两部分，各置于一个接受器内。</w:t>
      </w:r>
    </w:p>
    <w:p w14:paraId="5F128020" w14:textId="77777777" w:rsidR="005E1DE5" w:rsidRDefault="00000000">
      <w:pPr>
        <w:pStyle w:val="afff0"/>
        <w:ind w:firstLine="420"/>
        <w:rPr>
          <w:rFonts w:ascii="Times New Roman"/>
        </w:rPr>
      </w:pPr>
      <w:r>
        <w:rPr>
          <w:rFonts w:ascii="Times New Roman"/>
        </w:rPr>
        <w:t>保留两份样品中的一份，将另一份弃去。再将一份新的大批样品通过锥形分样器，重复操作，直至所有大批样品被分样。</w:t>
      </w:r>
    </w:p>
    <w:p w14:paraId="63CA326D" w14:textId="77777777" w:rsidR="005E1DE5" w:rsidRDefault="00000000">
      <w:pPr>
        <w:pStyle w:val="afff0"/>
        <w:ind w:firstLine="420"/>
        <w:rPr>
          <w:rFonts w:ascii="Times New Roman"/>
        </w:rPr>
      </w:pPr>
      <w:r>
        <w:rPr>
          <w:rFonts w:ascii="Times New Roman"/>
        </w:rPr>
        <w:t>弄干净装置，再将保留的相当于一半大批样品如上述通过设备，重复操作，直至得到需要量的分样。</w:t>
      </w:r>
    </w:p>
    <w:p w14:paraId="5EFD6187" w14:textId="77777777" w:rsidR="005E1DE5" w:rsidRDefault="00000000">
      <w:pPr>
        <w:pStyle w:val="ae"/>
      </w:pPr>
      <w:r>
        <w:t>几个相同样品的制备</w:t>
      </w:r>
    </w:p>
    <w:p w14:paraId="39936165" w14:textId="77777777" w:rsidR="005E1DE5" w:rsidRDefault="00000000">
      <w:pPr>
        <w:pStyle w:val="afff0"/>
        <w:ind w:firstLine="420"/>
        <w:rPr>
          <w:rFonts w:ascii="Times New Roman"/>
        </w:rPr>
      </w:pPr>
      <w:r>
        <w:rPr>
          <w:rFonts w:ascii="Times New Roman"/>
        </w:rPr>
        <w:t>若所需样品数超过一个，应制备足够分样以得到</w:t>
      </w:r>
      <w:r>
        <w:rPr>
          <w:rFonts w:ascii="Times New Roman"/>
        </w:rPr>
        <w:t>2</w:t>
      </w:r>
      <w:r>
        <w:rPr>
          <w:rFonts w:ascii="Times New Roman" w:hint="eastAsia"/>
        </w:rPr>
        <w:t xml:space="preserve"> </w:t>
      </w:r>
      <w:r>
        <w:rPr>
          <w:rFonts w:ascii="Times New Roman"/>
        </w:rPr>
        <w:t>n</w:t>
      </w:r>
      <w:r>
        <w:rPr>
          <w:rFonts w:ascii="Times New Roman"/>
        </w:rPr>
        <w:t>个相同样品，此处</w:t>
      </w:r>
      <w:r>
        <w:rPr>
          <w:rFonts w:ascii="Times New Roman"/>
        </w:rPr>
        <w:t>2</w:t>
      </w:r>
      <w:r>
        <w:rPr>
          <w:rFonts w:ascii="Times New Roman" w:hint="eastAsia"/>
        </w:rPr>
        <w:t xml:space="preserve"> </w:t>
      </w:r>
      <w:r>
        <w:rPr>
          <w:rFonts w:ascii="Times New Roman"/>
        </w:rPr>
        <w:t>n</w:t>
      </w:r>
      <w:r>
        <w:rPr>
          <w:rFonts w:ascii="Times New Roman"/>
        </w:rPr>
        <w:t>等于或超过所需样品数。</w:t>
      </w:r>
    </w:p>
    <w:p w14:paraId="660C2200" w14:textId="77777777" w:rsidR="005E1DE5" w:rsidRDefault="00000000">
      <w:pPr>
        <w:pStyle w:val="afff0"/>
        <w:ind w:firstLine="420"/>
        <w:rPr>
          <w:rFonts w:ascii="Times New Roman"/>
        </w:rPr>
      </w:pPr>
      <w:r>
        <w:rPr>
          <w:rFonts w:ascii="Times New Roman"/>
        </w:rPr>
        <w:t>采用本分样器将分样分成</w:t>
      </w:r>
      <w:r>
        <w:rPr>
          <w:rFonts w:ascii="Times New Roman"/>
        </w:rPr>
        <w:t>2</w:t>
      </w:r>
      <w:r>
        <w:rPr>
          <w:rFonts w:ascii="Times New Roman" w:hint="eastAsia"/>
        </w:rPr>
        <w:t xml:space="preserve"> </w:t>
      </w:r>
      <w:r>
        <w:rPr>
          <w:rFonts w:ascii="Times New Roman"/>
        </w:rPr>
        <w:t>n</w:t>
      </w:r>
      <w:r>
        <w:rPr>
          <w:rFonts w:ascii="Times New Roman"/>
        </w:rPr>
        <w:t>个相等份。立即把每份全部放入密封瓶或烧瓶内。</w:t>
      </w:r>
    </w:p>
    <w:p w14:paraId="7A8150AF" w14:textId="77777777" w:rsidR="005E1DE5" w:rsidRDefault="00000000">
      <w:pPr>
        <w:pStyle w:val="ae"/>
      </w:pPr>
      <w:r>
        <w:t>试验样品的制备</w:t>
      </w:r>
    </w:p>
    <w:p w14:paraId="4E013EFC" w14:textId="77777777" w:rsidR="005E1DE5" w:rsidRDefault="00000000">
      <w:pPr>
        <w:pStyle w:val="afff0"/>
        <w:ind w:firstLine="420"/>
        <w:rPr>
          <w:rFonts w:ascii="Times New Roman"/>
        </w:rPr>
      </w:pPr>
      <w:r>
        <w:rPr>
          <w:rFonts w:ascii="Times New Roman"/>
        </w:rPr>
        <w:t>如从实验室样品取试验样品，需将实验室样品按</w:t>
      </w:r>
      <w:r>
        <w:rPr>
          <w:rFonts w:ascii="Times New Roman"/>
        </w:rPr>
        <w:t>4.</w:t>
      </w:r>
      <w:r>
        <w:rPr>
          <w:rFonts w:ascii="Times New Roman" w:hint="eastAsia"/>
        </w:rPr>
        <w:t>2</w:t>
      </w:r>
      <w:r>
        <w:rPr>
          <w:rFonts w:ascii="Times New Roman"/>
        </w:rPr>
        <w:t>.1.</w:t>
      </w:r>
      <w:r>
        <w:rPr>
          <w:rFonts w:ascii="Times New Roman" w:hint="eastAsia"/>
        </w:rPr>
        <w:t>3</w:t>
      </w:r>
      <w:r>
        <w:rPr>
          <w:rFonts w:ascii="Times New Roman"/>
        </w:rPr>
        <w:t>.</w:t>
      </w:r>
      <w:r>
        <w:rPr>
          <w:rFonts w:ascii="Times New Roman" w:hint="eastAsia"/>
        </w:rPr>
        <w:t>1</w:t>
      </w:r>
      <w:r>
        <w:rPr>
          <w:rFonts w:ascii="Times New Roman"/>
        </w:rPr>
        <w:t>和</w:t>
      </w:r>
      <w:r>
        <w:rPr>
          <w:rFonts w:ascii="Times New Roman"/>
        </w:rPr>
        <w:t>4.</w:t>
      </w:r>
      <w:r>
        <w:rPr>
          <w:rFonts w:ascii="Times New Roman" w:hint="eastAsia"/>
        </w:rPr>
        <w:t>2</w:t>
      </w:r>
      <w:r>
        <w:rPr>
          <w:rFonts w:ascii="Times New Roman"/>
        </w:rPr>
        <w:t>.1.</w:t>
      </w:r>
      <w:r>
        <w:rPr>
          <w:rFonts w:ascii="Times New Roman" w:hint="eastAsia"/>
        </w:rPr>
        <w:t>3</w:t>
      </w:r>
      <w:r>
        <w:rPr>
          <w:rFonts w:ascii="Times New Roman"/>
        </w:rPr>
        <w:t>.2</w:t>
      </w:r>
      <w:r>
        <w:rPr>
          <w:rFonts w:ascii="Times New Roman"/>
        </w:rPr>
        <w:t>的规定处理。</w:t>
      </w:r>
    </w:p>
    <w:p w14:paraId="20DA3BAA" w14:textId="77777777" w:rsidR="005E1DE5" w:rsidRDefault="00000000">
      <w:pPr>
        <w:pStyle w:val="afff0"/>
        <w:ind w:firstLine="420"/>
        <w:rPr>
          <w:rFonts w:ascii="Times New Roman"/>
        </w:rPr>
      </w:pPr>
      <w:r>
        <w:rPr>
          <w:rFonts w:ascii="Times New Roman"/>
        </w:rPr>
        <w:t>试验样品量最少不应少于</w:t>
      </w:r>
      <w:r>
        <w:rPr>
          <w:rFonts w:ascii="Times New Roman"/>
        </w:rPr>
        <w:t>10</w:t>
      </w:r>
      <w:r>
        <w:rPr>
          <w:rFonts w:ascii="Times New Roman" w:hint="eastAsia"/>
        </w:rPr>
        <w:t xml:space="preserve"> </w:t>
      </w:r>
      <w:r>
        <w:rPr>
          <w:rFonts w:ascii="Times New Roman"/>
        </w:rPr>
        <w:t>g</w:t>
      </w:r>
      <w:r>
        <w:rPr>
          <w:rFonts w:ascii="Times New Roman"/>
        </w:rPr>
        <w:t>，否则试验样品可能不能真正代表大批样品，从而不适合用作分析。</w:t>
      </w:r>
    </w:p>
    <w:p w14:paraId="6F2FB4BC" w14:textId="77777777" w:rsidR="005E1DE5" w:rsidRDefault="00000000">
      <w:pPr>
        <w:pStyle w:val="12"/>
        <w:rPr>
          <w:rFonts w:hint="eastAsia"/>
        </w:rPr>
      </w:pPr>
      <w:r>
        <w:t>浆状产品</w:t>
      </w:r>
      <w:r>
        <w:rPr>
          <w:rFonts w:hint="eastAsia"/>
        </w:rPr>
        <w:t>分样</w:t>
      </w:r>
    </w:p>
    <w:p w14:paraId="1435712F" w14:textId="77777777" w:rsidR="005E1DE5" w:rsidRDefault="00000000">
      <w:pPr>
        <w:pStyle w:val="22"/>
        <w:ind w:left="0"/>
        <w:rPr>
          <w:rFonts w:ascii="黑体" w:hAnsi="黑体" w:hint="eastAsia"/>
        </w:rPr>
      </w:pPr>
      <w:r>
        <w:rPr>
          <w:rFonts w:ascii="黑体" w:hAnsi="黑体"/>
        </w:rPr>
        <w:t>装置</w:t>
      </w:r>
    </w:p>
    <w:p w14:paraId="6143C64E" w14:textId="77777777" w:rsidR="005E1DE5" w:rsidRDefault="00000000">
      <w:pPr>
        <w:pStyle w:val="ae"/>
        <w:rPr>
          <w:rFonts w:ascii="宋体" w:eastAsia="宋体" w:hAnsi="宋体" w:hint="eastAsia"/>
        </w:rPr>
      </w:pPr>
      <w:r>
        <w:rPr>
          <w:rFonts w:ascii="宋体" w:eastAsia="宋体" w:hAnsi="宋体"/>
        </w:rPr>
        <w:t>取样勺或刮勺。</w:t>
      </w:r>
    </w:p>
    <w:p w14:paraId="001B7AF4" w14:textId="77777777" w:rsidR="005E1DE5" w:rsidRDefault="00000000">
      <w:pPr>
        <w:pStyle w:val="ae"/>
        <w:rPr>
          <w:rFonts w:ascii="宋体" w:eastAsia="宋体" w:hAnsi="宋体" w:hint="eastAsia"/>
        </w:rPr>
      </w:pPr>
      <w:r>
        <w:rPr>
          <w:rFonts w:ascii="宋体" w:eastAsia="宋体" w:hAnsi="宋体"/>
        </w:rPr>
        <w:t>适宜的混合器，装有混合用打浆器。</w:t>
      </w:r>
      <w:r>
        <w:rPr>
          <w:rFonts w:ascii="宋体" w:eastAsia="宋体" w:hAnsi="宋体" w:hint="eastAsia"/>
        </w:rPr>
        <w:t>采用</w:t>
      </w:r>
      <w:r>
        <w:rPr>
          <w:rFonts w:ascii="宋体" w:eastAsia="宋体" w:hAnsi="宋体"/>
        </w:rPr>
        <w:t>适宜</w:t>
      </w:r>
      <w:r>
        <w:rPr>
          <w:rFonts w:ascii="宋体" w:eastAsia="宋体" w:hAnsi="宋体" w:hint="eastAsia"/>
        </w:rPr>
        <w:t>设计的打浆器，要求有足够的功率，使大批</w:t>
      </w:r>
      <w:r>
        <w:rPr>
          <w:rFonts w:ascii="宋体" w:eastAsia="宋体" w:hAnsi="宋体"/>
        </w:rPr>
        <w:t>样品能被全部混合并在5</w:t>
      </w:r>
      <w:r>
        <w:rPr>
          <w:rFonts w:ascii="宋体" w:eastAsia="宋体" w:hAnsi="宋体" w:hint="eastAsia"/>
        </w:rPr>
        <w:t xml:space="preserve"> </w:t>
      </w:r>
      <w:r>
        <w:rPr>
          <w:rFonts w:ascii="宋体" w:eastAsia="宋体" w:hAnsi="宋体"/>
        </w:rPr>
        <w:t>min内</w:t>
      </w:r>
      <w:r>
        <w:rPr>
          <w:rFonts w:ascii="宋体" w:eastAsia="宋体" w:hAnsi="宋体" w:hint="eastAsia"/>
        </w:rPr>
        <w:t>呈</w:t>
      </w:r>
      <w:r>
        <w:rPr>
          <w:rFonts w:ascii="宋体" w:eastAsia="宋体" w:hAnsi="宋体"/>
        </w:rPr>
        <w:t>奶油状</w:t>
      </w:r>
      <w:r>
        <w:rPr>
          <w:rFonts w:ascii="宋体" w:eastAsia="宋体" w:hAnsi="宋体" w:hint="eastAsia"/>
        </w:rPr>
        <w:t>，</w:t>
      </w:r>
      <w:r>
        <w:rPr>
          <w:rFonts w:ascii="宋体" w:eastAsia="宋体" w:hAnsi="宋体"/>
        </w:rPr>
        <w:t>在混合过程</w:t>
      </w:r>
      <w:r>
        <w:rPr>
          <w:rFonts w:ascii="宋体" w:eastAsia="宋体" w:hAnsi="宋体" w:hint="eastAsia"/>
        </w:rPr>
        <w:t>中</w:t>
      </w:r>
      <w:r>
        <w:rPr>
          <w:rFonts w:ascii="宋体" w:eastAsia="宋体" w:hAnsi="宋体"/>
        </w:rPr>
        <w:t>应尽量避免大量的气泡混入。</w:t>
      </w:r>
    </w:p>
    <w:p w14:paraId="3948833C" w14:textId="77777777" w:rsidR="005E1DE5" w:rsidRDefault="00000000">
      <w:pPr>
        <w:pStyle w:val="22"/>
        <w:ind w:left="0"/>
      </w:pPr>
      <w:r>
        <w:t>分样的制备</w:t>
      </w:r>
    </w:p>
    <w:p w14:paraId="2DDF6F2A" w14:textId="77777777" w:rsidR="005E1DE5" w:rsidRDefault="00000000">
      <w:pPr>
        <w:pStyle w:val="afff0"/>
        <w:ind w:firstLine="420"/>
        <w:rPr>
          <w:rFonts w:ascii="Times New Roman"/>
        </w:rPr>
      </w:pPr>
      <w:r>
        <w:rPr>
          <w:rFonts w:ascii="Times New Roman"/>
        </w:rPr>
        <w:t>在原容器中将产品（大批样品或实验室样品）温热到</w:t>
      </w:r>
      <w:r>
        <w:rPr>
          <w:rFonts w:ascii="Times New Roman"/>
        </w:rPr>
        <w:t>35</w:t>
      </w:r>
      <w:r>
        <w:rPr>
          <w:rFonts w:ascii="Times New Roman" w:hint="eastAsia"/>
        </w:rPr>
        <w:t xml:space="preserve"> </w:t>
      </w:r>
      <w:r>
        <w:rPr>
          <w:rFonts w:ascii="Times New Roman"/>
        </w:rPr>
        <w:t>℃</w:t>
      </w:r>
      <w:r>
        <w:rPr>
          <w:rFonts w:ascii="Times New Roman"/>
        </w:rPr>
        <w:t>～</w:t>
      </w:r>
      <w:r>
        <w:rPr>
          <w:rFonts w:ascii="Times New Roman"/>
        </w:rPr>
        <w:t>40</w:t>
      </w:r>
      <w:r>
        <w:rPr>
          <w:rFonts w:ascii="Times New Roman" w:hint="eastAsia"/>
        </w:rPr>
        <w:t xml:space="preserve"> </w:t>
      </w:r>
      <w:r>
        <w:rPr>
          <w:rFonts w:ascii="Times New Roman"/>
        </w:rPr>
        <w:t>℃</w:t>
      </w:r>
      <w:r>
        <w:rPr>
          <w:rFonts w:ascii="Times New Roman"/>
        </w:rPr>
        <w:t>，采用适宜的混合器</w:t>
      </w:r>
      <w:r>
        <w:rPr>
          <w:rFonts w:ascii="Times New Roman" w:hint="eastAsia"/>
        </w:rPr>
        <w:t>（</w:t>
      </w:r>
      <w:r>
        <w:rPr>
          <w:rFonts w:ascii="Times New Roman"/>
        </w:rPr>
        <w:t>4.2.2.1.2</w:t>
      </w:r>
      <w:r>
        <w:rPr>
          <w:rFonts w:ascii="Times New Roman" w:hint="eastAsia"/>
        </w:rPr>
        <w:t>）</w:t>
      </w:r>
      <w:r>
        <w:rPr>
          <w:rFonts w:ascii="Times New Roman"/>
        </w:rPr>
        <w:t>立即混合</w:t>
      </w:r>
      <w:r>
        <w:rPr>
          <w:rFonts w:ascii="Times New Roman"/>
        </w:rPr>
        <w:t>2</w:t>
      </w:r>
      <w:r>
        <w:rPr>
          <w:rFonts w:ascii="Times New Roman" w:hint="eastAsia"/>
        </w:rPr>
        <w:t xml:space="preserve"> </w:t>
      </w:r>
      <w:r>
        <w:rPr>
          <w:rFonts w:ascii="Times New Roman"/>
        </w:rPr>
        <w:t>min</w:t>
      </w:r>
      <w:r>
        <w:rPr>
          <w:rFonts w:ascii="Times New Roman"/>
        </w:rPr>
        <w:t>～</w:t>
      </w:r>
      <w:r>
        <w:rPr>
          <w:rFonts w:ascii="Times New Roman"/>
        </w:rPr>
        <w:t>3</w:t>
      </w:r>
      <w:r>
        <w:rPr>
          <w:rFonts w:ascii="Times New Roman" w:hint="eastAsia"/>
        </w:rPr>
        <w:t xml:space="preserve"> </w:t>
      </w:r>
      <w:r>
        <w:rPr>
          <w:rFonts w:ascii="Times New Roman"/>
        </w:rPr>
        <w:t>min</w:t>
      </w:r>
      <w:r>
        <w:rPr>
          <w:rFonts w:ascii="Times New Roman"/>
        </w:rPr>
        <w:t>，直到获得均匀物。</w:t>
      </w:r>
    </w:p>
    <w:p w14:paraId="6FB8625D" w14:textId="77777777" w:rsidR="005E1DE5" w:rsidRDefault="00000000">
      <w:pPr>
        <w:pStyle w:val="afff0"/>
        <w:ind w:firstLine="420"/>
        <w:rPr>
          <w:rFonts w:ascii="Times New Roman"/>
        </w:rPr>
      </w:pPr>
      <w:r>
        <w:rPr>
          <w:rFonts w:ascii="Times New Roman"/>
        </w:rPr>
        <w:t>在混合前不得从原容器中取出浆状物，</w:t>
      </w:r>
      <w:r>
        <w:rPr>
          <w:rFonts w:ascii="Times New Roman" w:hint="eastAsia"/>
        </w:rPr>
        <w:t>以防</w:t>
      </w:r>
      <w:r>
        <w:rPr>
          <w:rFonts w:ascii="Times New Roman"/>
        </w:rPr>
        <w:t>得到没有代表性的样品，</w:t>
      </w:r>
      <w:r>
        <w:rPr>
          <w:rFonts w:ascii="Times New Roman" w:hint="eastAsia"/>
        </w:rPr>
        <w:t>待分样的</w:t>
      </w:r>
      <w:r>
        <w:rPr>
          <w:rFonts w:ascii="Times New Roman"/>
        </w:rPr>
        <w:t>大批样品</w:t>
      </w:r>
      <w:r>
        <w:rPr>
          <w:rFonts w:ascii="Times New Roman" w:hint="eastAsia"/>
        </w:rPr>
        <w:t>应</w:t>
      </w:r>
      <w:r>
        <w:rPr>
          <w:rFonts w:ascii="Times New Roman"/>
        </w:rPr>
        <w:t>放在不取出物料就可以混合的容器内。</w:t>
      </w:r>
    </w:p>
    <w:p w14:paraId="0FA28E43" w14:textId="77777777" w:rsidR="005E1DE5" w:rsidRDefault="00000000">
      <w:pPr>
        <w:pStyle w:val="afff0"/>
        <w:ind w:firstLine="420"/>
        <w:rPr>
          <w:rFonts w:ascii="Times New Roman"/>
        </w:rPr>
      </w:pPr>
      <w:r>
        <w:rPr>
          <w:rFonts w:ascii="Times New Roman"/>
        </w:rPr>
        <w:t>加热和混合时间应尽可能短，以使产品变化降</w:t>
      </w:r>
      <w:r>
        <w:rPr>
          <w:rFonts w:ascii="Times New Roman" w:hint="eastAsia"/>
        </w:rPr>
        <w:t>至</w:t>
      </w:r>
      <w:r>
        <w:rPr>
          <w:rFonts w:ascii="Times New Roman"/>
        </w:rPr>
        <w:t>最小。使用勺或刮勺</w:t>
      </w:r>
      <w:r>
        <w:rPr>
          <w:rFonts w:ascii="Times New Roman" w:hint="eastAsia"/>
        </w:rPr>
        <w:t>，</w:t>
      </w:r>
      <w:r>
        <w:rPr>
          <w:rFonts w:ascii="Times New Roman"/>
        </w:rPr>
        <w:t>立即取出所需量的样品，并转入适当的已预称量并配有玻璃塞的容器内。</w:t>
      </w:r>
    </w:p>
    <w:p w14:paraId="6A385935" w14:textId="77777777" w:rsidR="005E1DE5" w:rsidRDefault="00000000">
      <w:pPr>
        <w:pStyle w:val="afff0"/>
        <w:ind w:firstLine="420"/>
        <w:rPr>
          <w:rFonts w:ascii="Times New Roman"/>
        </w:rPr>
      </w:pPr>
      <w:r>
        <w:rPr>
          <w:rFonts w:ascii="Times New Roman"/>
        </w:rPr>
        <w:t>使容器中的内容物冷却到室温，再称量以得到分样的质量。</w:t>
      </w:r>
    </w:p>
    <w:p w14:paraId="0EC3414A" w14:textId="77777777" w:rsidR="005E1DE5" w:rsidRDefault="00000000">
      <w:pPr>
        <w:pStyle w:val="affffc"/>
        <w:rPr>
          <w:rFonts w:ascii="Times New Roman"/>
          <w:color w:val="000000"/>
        </w:rPr>
      </w:pPr>
      <w:r>
        <w:rPr>
          <w:rFonts w:ascii="Times New Roman"/>
          <w:color w:val="000000"/>
        </w:rPr>
        <w:t>注：浆状物与玻璃容器接触容易分离出碱液，一旦样品被放入容器内，就不允许取出。</w:t>
      </w:r>
    </w:p>
    <w:p w14:paraId="73AC7119" w14:textId="77777777" w:rsidR="005E1DE5" w:rsidRDefault="00000000">
      <w:pPr>
        <w:pStyle w:val="afff0"/>
        <w:ind w:firstLine="420"/>
        <w:rPr>
          <w:rFonts w:ascii="Times New Roman"/>
          <w:color w:val="000000"/>
        </w:rPr>
      </w:pPr>
      <w:r>
        <w:rPr>
          <w:rFonts w:ascii="Times New Roman"/>
          <w:color w:val="000000"/>
        </w:rPr>
        <w:t>实际</w:t>
      </w:r>
      <w:r>
        <w:rPr>
          <w:rFonts w:ascii="Times New Roman"/>
        </w:rPr>
        <w:t>经验</w:t>
      </w:r>
      <w:r>
        <w:rPr>
          <w:rFonts w:ascii="Times New Roman"/>
          <w:color w:val="000000"/>
        </w:rPr>
        <w:t>表明，在混合称量时会损失微量水分，这是可接受的。</w:t>
      </w:r>
    </w:p>
    <w:p w14:paraId="397BB548" w14:textId="77777777" w:rsidR="005E1DE5" w:rsidRDefault="00000000">
      <w:pPr>
        <w:pStyle w:val="12"/>
        <w:rPr>
          <w:rFonts w:hint="eastAsia"/>
        </w:rPr>
      </w:pPr>
      <w:r>
        <w:t>液体产品</w:t>
      </w:r>
      <w:r>
        <w:rPr>
          <w:rFonts w:hint="eastAsia"/>
        </w:rPr>
        <w:t>分样</w:t>
      </w:r>
    </w:p>
    <w:p w14:paraId="59E665E5" w14:textId="77777777" w:rsidR="005E1DE5" w:rsidRDefault="00000000">
      <w:pPr>
        <w:pStyle w:val="22"/>
        <w:ind w:left="0"/>
        <w:rPr>
          <w:rFonts w:ascii="黑体" w:hAnsi="黑体" w:hint="eastAsia"/>
        </w:rPr>
      </w:pPr>
      <w:r>
        <w:rPr>
          <w:rFonts w:ascii="黑体" w:hAnsi="黑体"/>
        </w:rPr>
        <w:t>仪器</w:t>
      </w:r>
      <w:r>
        <w:rPr>
          <w:rFonts w:ascii="黑体" w:hAnsi="黑体" w:hint="eastAsia"/>
        </w:rPr>
        <w:t>与器皿</w:t>
      </w:r>
    </w:p>
    <w:p w14:paraId="76DFDAC1" w14:textId="77777777" w:rsidR="005E1DE5" w:rsidRDefault="00000000">
      <w:pPr>
        <w:pStyle w:val="ae"/>
        <w:rPr>
          <w:rFonts w:ascii="宋体" w:eastAsia="宋体" w:hAnsi="宋体" w:hint="eastAsia"/>
        </w:rPr>
      </w:pPr>
      <w:r>
        <w:rPr>
          <w:rFonts w:ascii="宋体" w:eastAsia="宋体" w:hAnsi="宋体"/>
        </w:rPr>
        <w:t>玻璃烧瓶或称量吸移管</w:t>
      </w:r>
      <w:r>
        <w:rPr>
          <w:rFonts w:ascii="宋体" w:eastAsia="宋体" w:hAnsi="宋体" w:hint="eastAsia"/>
        </w:rPr>
        <w:t>。</w:t>
      </w:r>
    </w:p>
    <w:p w14:paraId="04D812C8" w14:textId="77777777" w:rsidR="005E1DE5" w:rsidRDefault="00000000">
      <w:pPr>
        <w:pStyle w:val="ae"/>
        <w:rPr>
          <w:rFonts w:ascii="宋体" w:eastAsia="宋体" w:hAnsi="宋体" w:hint="eastAsia"/>
        </w:rPr>
      </w:pPr>
      <w:r>
        <w:rPr>
          <w:rFonts w:ascii="宋体" w:eastAsia="宋体" w:hAnsi="宋体"/>
        </w:rPr>
        <w:t>人工搅拌器（例如玻璃棒）</w:t>
      </w:r>
      <w:r>
        <w:rPr>
          <w:rFonts w:ascii="宋体" w:eastAsia="宋体" w:hAnsi="宋体" w:hint="eastAsia"/>
        </w:rPr>
        <w:t>。</w:t>
      </w:r>
    </w:p>
    <w:p w14:paraId="70552F16" w14:textId="77777777" w:rsidR="005E1DE5" w:rsidRDefault="00000000">
      <w:pPr>
        <w:pStyle w:val="ae"/>
        <w:rPr>
          <w:rFonts w:ascii="宋体" w:eastAsia="宋体" w:hAnsi="宋体" w:hint="eastAsia"/>
        </w:rPr>
      </w:pPr>
      <w:r>
        <w:rPr>
          <w:rFonts w:ascii="宋体" w:eastAsia="宋体" w:hAnsi="宋体"/>
        </w:rPr>
        <w:t>机械搅拌器。</w:t>
      </w:r>
    </w:p>
    <w:p w14:paraId="0EFC542F" w14:textId="77777777" w:rsidR="005E1DE5" w:rsidRDefault="00000000">
      <w:pPr>
        <w:pStyle w:val="22"/>
        <w:ind w:left="0"/>
        <w:rPr>
          <w:rFonts w:ascii="黑体" w:hAnsi="黑体" w:hint="eastAsia"/>
        </w:rPr>
      </w:pPr>
      <w:bookmarkStart w:id="8" w:name="_Hlk26970998"/>
      <w:r>
        <w:rPr>
          <w:rFonts w:ascii="黑体" w:hAnsi="黑体"/>
        </w:rPr>
        <w:t>分样的制备</w:t>
      </w:r>
      <w:bookmarkEnd w:id="8"/>
    </w:p>
    <w:p w14:paraId="013645DA" w14:textId="77777777" w:rsidR="005E1DE5" w:rsidRDefault="00000000">
      <w:pPr>
        <w:pStyle w:val="ae"/>
        <w:numPr>
          <w:ilvl w:val="0"/>
          <w:numId w:val="0"/>
        </w:numPr>
        <w:ind w:firstLineChars="200" w:firstLine="420"/>
        <w:rPr>
          <w:rFonts w:ascii="宋体" w:eastAsia="宋体" w:hAnsi="宋体" w:hint="eastAsia"/>
        </w:rPr>
      </w:pPr>
      <w:r>
        <w:rPr>
          <w:rFonts w:ascii="宋体" w:eastAsia="宋体" w:hAnsi="宋体"/>
        </w:rPr>
        <w:t>若产品（大批样品或实验室样品）清澈和明显均匀，则用人工搅拌器</w:t>
      </w:r>
      <w:r>
        <w:rPr>
          <w:rFonts w:ascii="宋体" w:eastAsia="宋体" w:hAnsi="宋体" w:hint="eastAsia"/>
        </w:rPr>
        <w:t>（</w:t>
      </w:r>
      <w:r>
        <w:rPr>
          <w:rFonts w:ascii="宋体" w:eastAsia="宋体" w:hAnsi="宋体"/>
        </w:rPr>
        <w:t>4.2.3.1.2</w:t>
      </w:r>
      <w:r>
        <w:rPr>
          <w:rFonts w:ascii="宋体" w:eastAsia="宋体" w:hAnsi="宋体" w:hint="eastAsia"/>
        </w:rPr>
        <w:t>）</w:t>
      </w:r>
      <w:r>
        <w:rPr>
          <w:rFonts w:ascii="宋体" w:eastAsia="宋体" w:hAnsi="宋体"/>
        </w:rPr>
        <w:t>混合之，然后，用烧瓶或称量吸移管</w:t>
      </w:r>
      <w:r>
        <w:rPr>
          <w:rFonts w:ascii="宋体" w:eastAsia="宋体" w:hAnsi="宋体" w:hint="eastAsia"/>
        </w:rPr>
        <w:t>（</w:t>
      </w:r>
      <w:r>
        <w:rPr>
          <w:rFonts w:ascii="宋体" w:eastAsia="宋体" w:hAnsi="宋体"/>
        </w:rPr>
        <w:t>4.2.3.1.1</w:t>
      </w:r>
      <w:r>
        <w:rPr>
          <w:rFonts w:ascii="宋体" w:eastAsia="宋体" w:hAnsi="宋体" w:hint="eastAsia"/>
        </w:rPr>
        <w:t>）</w:t>
      </w:r>
      <w:r>
        <w:rPr>
          <w:rFonts w:ascii="宋体" w:eastAsia="宋体" w:hAnsi="宋体"/>
        </w:rPr>
        <w:t>立即取出所需量的分样。在混合过程中尽量避免形成泡沫，同时尽量避免由于蒸发引起的样品损失。</w:t>
      </w:r>
    </w:p>
    <w:p w14:paraId="1A226735" w14:textId="77777777" w:rsidR="005E1DE5" w:rsidRDefault="00000000">
      <w:pPr>
        <w:pStyle w:val="ae"/>
        <w:numPr>
          <w:ilvl w:val="0"/>
          <w:numId w:val="0"/>
        </w:numPr>
        <w:ind w:firstLineChars="200" w:firstLine="420"/>
        <w:rPr>
          <w:rFonts w:ascii="宋体" w:eastAsia="宋体" w:hAnsi="宋体" w:hint="eastAsia"/>
        </w:rPr>
      </w:pPr>
      <w:r>
        <w:rPr>
          <w:rFonts w:ascii="宋体" w:eastAsia="宋体" w:hAnsi="宋体"/>
        </w:rPr>
        <w:t>若产品（大批样品或实验室样品）混浊或有沉淀，则用机械搅拌器</w:t>
      </w:r>
      <w:r>
        <w:rPr>
          <w:rFonts w:ascii="宋体" w:eastAsia="宋体" w:hAnsi="宋体" w:hint="eastAsia"/>
        </w:rPr>
        <w:t>（</w:t>
      </w:r>
      <w:r>
        <w:rPr>
          <w:rFonts w:ascii="宋体" w:eastAsia="宋体" w:hAnsi="宋体"/>
        </w:rPr>
        <w:t>4.2.3.1.3</w:t>
      </w:r>
      <w:r>
        <w:rPr>
          <w:rFonts w:ascii="宋体" w:eastAsia="宋体" w:hAnsi="宋体" w:hint="eastAsia"/>
        </w:rPr>
        <w:t>）</w:t>
      </w:r>
      <w:r>
        <w:rPr>
          <w:rFonts w:ascii="宋体" w:eastAsia="宋体" w:hAnsi="宋体"/>
        </w:rPr>
        <w:t>混合之，立即取出所需量样品。</w:t>
      </w:r>
    </w:p>
    <w:p w14:paraId="34DE19C6" w14:textId="77777777" w:rsidR="005E1DE5" w:rsidRDefault="00000000">
      <w:pPr>
        <w:pStyle w:val="ae"/>
        <w:numPr>
          <w:ilvl w:val="0"/>
          <w:numId w:val="0"/>
        </w:numPr>
        <w:ind w:firstLineChars="200" w:firstLine="420"/>
        <w:rPr>
          <w:rFonts w:ascii="宋体" w:eastAsia="宋体" w:hAnsi="宋体" w:hint="eastAsia"/>
        </w:rPr>
      </w:pPr>
      <w:r>
        <w:rPr>
          <w:rFonts w:ascii="宋体" w:eastAsia="宋体" w:hAnsi="宋体"/>
        </w:rPr>
        <w:t>若产品（大批量样品或实验室样品）含有固体沉淀、应小心将原容器温热到约30</w:t>
      </w:r>
      <w:r>
        <w:rPr>
          <w:rFonts w:ascii="宋体" w:eastAsia="宋体" w:hAnsi="宋体" w:hint="eastAsia"/>
        </w:rPr>
        <w:t xml:space="preserve"> </w:t>
      </w:r>
      <w:r>
        <w:rPr>
          <w:rFonts w:ascii="宋体" w:eastAsia="宋体" w:hAnsi="宋体"/>
        </w:rPr>
        <w:t>℃直到通过搅拌使沉淀能全部分散或所有结晶消失，立即取出所需量样品。</w:t>
      </w:r>
    </w:p>
    <w:p w14:paraId="478F84C7" w14:textId="77777777" w:rsidR="005E1DE5" w:rsidRDefault="00000000">
      <w:pPr>
        <w:pStyle w:val="12"/>
        <w:rPr>
          <w:rFonts w:hint="eastAsia"/>
        </w:rPr>
      </w:pPr>
      <w:r>
        <w:rPr>
          <w:rFonts w:hint="eastAsia"/>
        </w:rPr>
        <w:t>块状产品分样</w:t>
      </w:r>
    </w:p>
    <w:p w14:paraId="67E59F31" w14:textId="77777777" w:rsidR="005E1DE5" w:rsidRDefault="00000000">
      <w:pPr>
        <w:pStyle w:val="22"/>
        <w:ind w:left="0"/>
      </w:pPr>
      <w:r>
        <w:rPr>
          <w:rFonts w:hint="eastAsia"/>
        </w:rPr>
        <w:t>仪器与工具</w:t>
      </w:r>
    </w:p>
    <w:p w14:paraId="6F191BAD" w14:textId="77777777" w:rsidR="005E1DE5" w:rsidRDefault="00000000">
      <w:pPr>
        <w:pStyle w:val="ae"/>
        <w:rPr>
          <w:rFonts w:ascii="宋体" w:eastAsia="宋体" w:hAnsi="宋体" w:hint="eastAsia"/>
        </w:rPr>
      </w:pPr>
      <w:r>
        <w:rPr>
          <w:rFonts w:ascii="宋体" w:eastAsia="宋体" w:hAnsi="宋体" w:hint="eastAsia"/>
        </w:rPr>
        <w:t>样品刀或切割钢丝。</w:t>
      </w:r>
    </w:p>
    <w:p w14:paraId="3147A5DF" w14:textId="77777777" w:rsidR="005E1DE5" w:rsidRDefault="00000000">
      <w:pPr>
        <w:pStyle w:val="ae"/>
        <w:rPr>
          <w:rFonts w:ascii="宋体" w:eastAsia="宋体" w:hAnsi="宋体" w:hint="eastAsia"/>
        </w:rPr>
      </w:pPr>
      <w:r>
        <w:rPr>
          <w:rFonts w:ascii="宋体" w:eastAsia="宋体" w:hAnsi="宋体" w:hint="eastAsia"/>
        </w:rPr>
        <w:t>机械粉碎机。</w:t>
      </w:r>
    </w:p>
    <w:p w14:paraId="24B336C0" w14:textId="77777777" w:rsidR="005E1DE5" w:rsidRDefault="00000000">
      <w:pPr>
        <w:pStyle w:val="22"/>
        <w:ind w:left="0"/>
      </w:pPr>
      <w:r>
        <w:rPr>
          <w:rFonts w:hint="eastAsia"/>
        </w:rPr>
        <w:lastRenderedPageBreak/>
        <w:t>分样的制备</w:t>
      </w:r>
    </w:p>
    <w:p w14:paraId="0A483C52" w14:textId="77777777" w:rsidR="005E1DE5" w:rsidRDefault="00000000">
      <w:pPr>
        <w:pStyle w:val="afff0"/>
        <w:ind w:firstLine="420"/>
        <w:rPr>
          <w:rFonts w:ascii="Times New Roman"/>
        </w:rPr>
      </w:pPr>
      <w:r>
        <w:rPr>
          <w:rFonts w:ascii="Times New Roman" w:hint="eastAsia"/>
        </w:rPr>
        <w:t>用刀（</w:t>
      </w:r>
      <w:r>
        <w:rPr>
          <w:rFonts w:ascii="Times New Roman" w:hint="eastAsia"/>
        </w:rPr>
        <w:t>4.2.4.1.1</w:t>
      </w:r>
      <w:r>
        <w:rPr>
          <w:rFonts w:ascii="Times New Roman" w:hint="eastAsia"/>
        </w:rPr>
        <w:t>）将每条、块或片通过每面的中间互相垂直地切三刀，分成八份，收集斜对角的两个八份之一。若样品量超过需要的量，将每个八分之一再分成两等份（可进行多次重复，直至达到需要的样品量）。细细地切成薄片、磨碎或通过机械粉碎机（</w:t>
      </w:r>
      <w:r>
        <w:rPr>
          <w:rFonts w:ascii="Times New Roman" w:hint="eastAsia"/>
        </w:rPr>
        <w:t>4.2.4.1.2</w:t>
      </w:r>
      <w:r>
        <w:rPr>
          <w:rFonts w:ascii="Times New Roman" w:hint="eastAsia"/>
        </w:rPr>
        <w:t>）粉碎，充分混合后装入干净容器中。</w:t>
      </w:r>
    </w:p>
    <w:p w14:paraId="103EBDBB" w14:textId="77777777" w:rsidR="005E1DE5" w:rsidRDefault="00000000">
      <w:pPr>
        <w:pStyle w:val="afff0"/>
        <w:ind w:firstLine="360"/>
        <w:rPr>
          <w:rFonts w:ascii="Times New Roman"/>
          <w:sz w:val="18"/>
          <w:szCs w:val="16"/>
        </w:rPr>
      </w:pPr>
      <w:r>
        <w:rPr>
          <w:rFonts w:ascii="Times New Roman" w:hint="eastAsia"/>
          <w:sz w:val="18"/>
          <w:szCs w:val="16"/>
        </w:rPr>
        <w:t>注：如样品为洗衣片一样的特别薄片，则切二刀，样品分为四份，取对角线的两份。</w:t>
      </w:r>
    </w:p>
    <w:p w14:paraId="52015B4A" w14:textId="77777777" w:rsidR="005E1DE5" w:rsidRDefault="00000000">
      <w:pPr>
        <w:pStyle w:val="ab"/>
        <w:ind w:left="0"/>
      </w:pPr>
      <w:r>
        <w:t>分样的保存</w:t>
      </w:r>
    </w:p>
    <w:p w14:paraId="1918141B" w14:textId="77777777" w:rsidR="005E1DE5" w:rsidRDefault="00000000">
      <w:pPr>
        <w:pStyle w:val="afff0"/>
        <w:ind w:firstLine="420"/>
        <w:rPr>
          <w:rFonts w:ascii="Times New Roman"/>
        </w:rPr>
      </w:pPr>
      <w:r>
        <w:rPr>
          <w:rFonts w:ascii="Times New Roman"/>
        </w:rPr>
        <w:t>最好是取样后，尽可</w:t>
      </w:r>
      <w:r>
        <w:rPr>
          <w:rFonts w:ascii="Times New Roman" w:hint="eastAsia"/>
        </w:rPr>
        <w:t>能</w:t>
      </w:r>
      <w:r>
        <w:rPr>
          <w:rFonts w:ascii="Times New Roman"/>
        </w:rPr>
        <w:t>快地进行分析或试验，如办不到，可根据分样的意图，把它立即放入密闭的玻璃或塑料瓶内（不要使用金属容器），并测定和记录其质量。</w:t>
      </w:r>
    </w:p>
    <w:p w14:paraId="4BC80AB4" w14:textId="77777777" w:rsidR="005E1DE5" w:rsidRDefault="00000000">
      <w:pPr>
        <w:pStyle w:val="afff0"/>
        <w:ind w:firstLine="360"/>
        <w:rPr>
          <w:rFonts w:ascii="Times New Roman"/>
          <w:sz w:val="18"/>
          <w:szCs w:val="16"/>
        </w:rPr>
      </w:pPr>
      <w:r>
        <w:rPr>
          <w:rFonts w:ascii="Times New Roman"/>
          <w:sz w:val="18"/>
          <w:szCs w:val="16"/>
        </w:rPr>
        <w:t>注</w:t>
      </w:r>
      <w:r>
        <w:rPr>
          <w:rFonts w:ascii="Times New Roman" w:hint="eastAsia"/>
          <w:sz w:val="18"/>
          <w:szCs w:val="16"/>
        </w:rPr>
        <w:t>：</w:t>
      </w:r>
      <w:r>
        <w:rPr>
          <w:rFonts w:ascii="Times New Roman"/>
          <w:sz w:val="18"/>
          <w:szCs w:val="16"/>
        </w:rPr>
        <w:t>直到进行分析和试验以前，分样应尽可能保存在其原先条件下。</w:t>
      </w:r>
    </w:p>
    <w:p w14:paraId="544F6C63" w14:textId="77777777" w:rsidR="005E1DE5" w:rsidRDefault="00000000">
      <w:pPr>
        <w:pStyle w:val="aa"/>
        <w:spacing w:before="156" w:after="156"/>
      </w:pPr>
      <w:bookmarkStart w:id="9" w:name="_Toc57107211"/>
      <w:r>
        <w:t>粉状洗涤剂颗粒度的测定</w:t>
      </w:r>
      <w:bookmarkEnd w:id="9"/>
    </w:p>
    <w:p w14:paraId="05FDF95F" w14:textId="77777777" w:rsidR="005E1DE5" w:rsidRDefault="00000000">
      <w:pPr>
        <w:pStyle w:val="ab"/>
        <w:ind w:left="0"/>
      </w:pPr>
      <w:r>
        <w:t>原理</w:t>
      </w:r>
    </w:p>
    <w:p w14:paraId="7B545819" w14:textId="77777777" w:rsidR="005E1DE5" w:rsidRDefault="00000000">
      <w:pPr>
        <w:pStyle w:val="afff0"/>
        <w:ind w:firstLine="420"/>
        <w:rPr>
          <w:rFonts w:ascii="Times New Roman"/>
        </w:rPr>
      </w:pPr>
      <w:r>
        <w:rPr>
          <w:rFonts w:ascii="Times New Roman"/>
        </w:rPr>
        <w:t>将试样用规定孔径的筛子，经机械振荡器筛分，分别称取留于筛子上及底盘中试样的质量，以对试样的百分率表示之。</w:t>
      </w:r>
    </w:p>
    <w:p w14:paraId="6DC4A5D3" w14:textId="77777777" w:rsidR="005E1DE5" w:rsidRDefault="00000000">
      <w:pPr>
        <w:pStyle w:val="ab"/>
        <w:ind w:left="0"/>
      </w:pPr>
      <w:r>
        <w:t>仪器</w:t>
      </w:r>
    </w:p>
    <w:p w14:paraId="2C1A7B7A" w14:textId="77777777" w:rsidR="005E1DE5" w:rsidRDefault="00000000">
      <w:pPr>
        <w:pStyle w:val="12"/>
        <w:rPr>
          <w:rFonts w:ascii="宋体" w:eastAsia="宋体" w:hint="eastAsia"/>
        </w:rPr>
      </w:pPr>
      <w:r>
        <w:rPr>
          <w:rFonts w:ascii="宋体" w:eastAsia="宋体"/>
        </w:rPr>
        <w:t>试验筛，符合GB/T 6003</w:t>
      </w:r>
      <w:r>
        <w:rPr>
          <w:rFonts w:ascii="宋体" w:eastAsia="宋体" w:hint="eastAsia"/>
        </w:rPr>
        <w:t>.1</w:t>
      </w:r>
      <w:r>
        <w:rPr>
          <w:rFonts w:ascii="宋体" w:eastAsia="宋体"/>
        </w:rPr>
        <w:t>的规定，筛框直径D=200mm。按待测产品标准的要求选取一套规定孔径的筛子，配以底盘和筛盖</w:t>
      </w:r>
      <w:r>
        <w:rPr>
          <w:rFonts w:ascii="宋体" w:eastAsia="宋体" w:hint="eastAsia"/>
        </w:rPr>
        <w:t>。</w:t>
      </w:r>
    </w:p>
    <w:p w14:paraId="0EFFB97C" w14:textId="77777777" w:rsidR="005E1DE5" w:rsidRDefault="00000000">
      <w:pPr>
        <w:pStyle w:val="12"/>
        <w:rPr>
          <w:rFonts w:ascii="宋体" w:eastAsia="宋体" w:hint="eastAsia"/>
        </w:rPr>
      </w:pPr>
      <w:r>
        <w:rPr>
          <w:rFonts w:ascii="宋体" w:eastAsia="宋体"/>
        </w:rPr>
        <w:t>电动振荡器，平行往复式（振幅36</w:t>
      </w:r>
      <w:r>
        <w:rPr>
          <w:rFonts w:ascii="宋体" w:eastAsia="宋体" w:hint="eastAsia"/>
        </w:rPr>
        <w:t xml:space="preserve"> </w:t>
      </w:r>
      <w:r>
        <w:rPr>
          <w:rFonts w:ascii="宋体" w:eastAsia="宋体"/>
        </w:rPr>
        <w:t>mm，频率243次/min）或立式（频率1400次/min）</w:t>
      </w:r>
      <w:r>
        <w:rPr>
          <w:rFonts w:ascii="宋体" w:eastAsia="宋体" w:hint="eastAsia"/>
        </w:rPr>
        <w:t>。</w:t>
      </w:r>
    </w:p>
    <w:p w14:paraId="037B8C70" w14:textId="77777777" w:rsidR="005E1DE5" w:rsidRDefault="00000000">
      <w:pPr>
        <w:pStyle w:val="12"/>
        <w:rPr>
          <w:rFonts w:ascii="宋体" w:eastAsia="宋体" w:hint="eastAsia"/>
        </w:rPr>
      </w:pPr>
      <w:r>
        <w:rPr>
          <w:rFonts w:ascii="宋体" w:eastAsia="宋体"/>
        </w:rPr>
        <w:t>天平，</w:t>
      </w:r>
      <w:r>
        <w:rPr>
          <w:rFonts w:ascii="宋体" w:eastAsia="宋体" w:hint="eastAsia"/>
        </w:rPr>
        <w:t>精度</w:t>
      </w:r>
      <w:r>
        <w:rPr>
          <w:rFonts w:ascii="宋体" w:eastAsia="宋体"/>
        </w:rPr>
        <w:t>0.1</w:t>
      </w:r>
      <w:r>
        <w:rPr>
          <w:rFonts w:ascii="宋体" w:eastAsia="宋体" w:hint="eastAsia"/>
        </w:rPr>
        <w:t xml:space="preserve"> </w:t>
      </w:r>
      <w:r>
        <w:rPr>
          <w:rFonts w:ascii="宋体" w:eastAsia="宋体"/>
        </w:rPr>
        <w:t>g</w:t>
      </w:r>
      <w:r>
        <w:rPr>
          <w:rFonts w:ascii="宋体" w:eastAsia="宋体" w:hint="eastAsia"/>
        </w:rPr>
        <w:t>。</w:t>
      </w:r>
    </w:p>
    <w:p w14:paraId="35C7559E" w14:textId="77777777" w:rsidR="005E1DE5" w:rsidRDefault="00000000">
      <w:pPr>
        <w:pStyle w:val="ab"/>
        <w:ind w:left="0"/>
      </w:pPr>
      <w:r>
        <w:t>程序</w:t>
      </w:r>
    </w:p>
    <w:p w14:paraId="3B2C5954" w14:textId="77777777" w:rsidR="005E1DE5" w:rsidRDefault="00000000">
      <w:pPr>
        <w:pStyle w:val="12"/>
        <w:rPr>
          <w:rFonts w:ascii="宋体" w:eastAsia="宋体" w:hint="eastAsia"/>
        </w:rPr>
      </w:pPr>
      <w:r>
        <w:rPr>
          <w:rFonts w:ascii="宋体" w:eastAsia="宋体"/>
        </w:rPr>
        <w:t>把按要求选取的一套规定孔径的清洁、干燥的</w:t>
      </w:r>
      <w:r>
        <w:rPr>
          <w:rFonts w:ascii="宋体" w:eastAsia="宋体" w:hint="eastAsia"/>
        </w:rPr>
        <w:t>试验</w:t>
      </w:r>
      <w:r>
        <w:rPr>
          <w:rFonts w:ascii="宋体" w:eastAsia="宋体"/>
        </w:rPr>
        <w:t>筛（5.2.1），按孔径从小到大的顺序，从下而上重叠为一筛组，将筛组置于底盘之上，一起装在电动振荡器（5.2.2）上。</w:t>
      </w:r>
    </w:p>
    <w:p w14:paraId="2F6BB792" w14:textId="77777777" w:rsidR="005E1DE5" w:rsidRDefault="00000000">
      <w:pPr>
        <w:pStyle w:val="12"/>
        <w:rPr>
          <w:rFonts w:ascii="宋体" w:eastAsia="宋体" w:hint="eastAsia"/>
        </w:rPr>
      </w:pPr>
      <w:r>
        <w:rPr>
          <w:rFonts w:ascii="宋体" w:eastAsia="宋体"/>
        </w:rPr>
        <w:t>称取</w:t>
      </w:r>
      <w:r>
        <w:rPr>
          <w:rFonts w:ascii="宋体" w:eastAsia="宋体" w:hint="eastAsia"/>
        </w:rPr>
        <w:t>试</w:t>
      </w:r>
      <w:r>
        <w:rPr>
          <w:rFonts w:ascii="宋体" w:eastAsia="宋体"/>
        </w:rPr>
        <w:t>样100</w:t>
      </w:r>
      <w:r>
        <w:rPr>
          <w:rFonts w:ascii="宋体" w:eastAsia="宋体" w:hint="eastAsia"/>
        </w:rPr>
        <w:t xml:space="preserve"> </w:t>
      </w:r>
      <w:r>
        <w:rPr>
          <w:rFonts w:ascii="宋体" w:eastAsia="宋体"/>
        </w:rPr>
        <w:t>g（</w:t>
      </w:r>
      <w:r>
        <w:rPr>
          <w:rFonts w:ascii="宋体" w:eastAsia="宋体" w:hint="eastAsia"/>
        </w:rPr>
        <w:t>称准至</w:t>
      </w:r>
      <w:r>
        <w:rPr>
          <w:rFonts w:ascii="宋体" w:eastAsia="宋体"/>
        </w:rPr>
        <w:t>0.1</w:t>
      </w:r>
      <w:r>
        <w:rPr>
          <w:rFonts w:ascii="宋体" w:eastAsia="宋体" w:hint="eastAsia"/>
        </w:rPr>
        <w:t xml:space="preserve"> </w:t>
      </w:r>
      <w:r>
        <w:rPr>
          <w:rFonts w:ascii="宋体" w:eastAsia="宋体"/>
        </w:rPr>
        <w:t>g），置于上层筛中，加筛盖。</w:t>
      </w:r>
    </w:p>
    <w:p w14:paraId="526E1D87" w14:textId="77777777" w:rsidR="005E1DE5" w:rsidRDefault="00000000">
      <w:pPr>
        <w:pStyle w:val="12"/>
        <w:rPr>
          <w:rFonts w:ascii="宋体" w:eastAsia="宋体" w:hint="eastAsia"/>
        </w:rPr>
      </w:pPr>
      <w:r>
        <w:rPr>
          <w:rFonts w:ascii="宋体" w:eastAsia="宋体"/>
        </w:rPr>
        <w:t>开动振荡器，筛振4</w:t>
      </w:r>
      <w:r>
        <w:rPr>
          <w:rFonts w:ascii="宋体" w:eastAsia="宋体" w:hint="eastAsia"/>
        </w:rPr>
        <w:t xml:space="preserve"> </w:t>
      </w:r>
      <w:r>
        <w:rPr>
          <w:rFonts w:ascii="宋体" w:eastAsia="宋体"/>
        </w:rPr>
        <w:t>min±30</w:t>
      </w:r>
      <w:r>
        <w:rPr>
          <w:rFonts w:ascii="宋体" w:eastAsia="宋体" w:hint="eastAsia"/>
        </w:rPr>
        <w:t xml:space="preserve"> </w:t>
      </w:r>
      <w:r>
        <w:rPr>
          <w:rFonts w:ascii="宋体" w:eastAsia="宋体"/>
        </w:rPr>
        <w:t>s；若用立式振荡器时，筛振8</w:t>
      </w:r>
      <w:r>
        <w:rPr>
          <w:rFonts w:ascii="宋体" w:eastAsia="宋体" w:hint="eastAsia"/>
        </w:rPr>
        <w:t xml:space="preserve"> </w:t>
      </w:r>
      <w:r>
        <w:rPr>
          <w:rFonts w:ascii="宋体" w:eastAsia="宋体"/>
        </w:rPr>
        <w:t>min±30</w:t>
      </w:r>
      <w:r>
        <w:rPr>
          <w:rFonts w:ascii="宋体" w:eastAsia="宋体" w:hint="eastAsia"/>
        </w:rPr>
        <w:t xml:space="preserve"> </w:t>
      </w:r>
      <w:r>
        <w:rPr>
          <w:rFonts w:ascii="宋体" w:eastAsia="宋体"/>
        </w:rPr>
        <w:t>s。停止振荡后取下底盘和筛组，分别收集并称取各筛子及底盘中的试样质量（附着于筛面上的粒子用刷子仔细拂下）。</w:t>
      </w:r>
    </w:p>
    <w:p w14:paraId="656F9470" w14:textId="77777777" w:rsidR="005E1DE5" w:rsidRDefault="00000000">
      <w:pPr>
        <w:pStyle w:val="12"/>
        <w:rPr>
          <w:rFonts w:ascii="宋体" w:eastAsia="宋体" w:hint="eastAsia"/>
        </w:rPr>
      </w:pPr>
      <w:r>
        <w:rPr>
          <w:rFonts w:ascii="宋体" w:eastAsia="宋体"/>
        </w:rPr>
        <w:t>另取一只经分样器分样的</w:t>
      </w:r>
      <w:r>
        <w:rPr>
          <w:rFonts w:ascii="宋体" w:eastAsia="宋体" w:hint="eastAsia"/>
        </w:rPr>
        <w:t>试</w:t>
      </w:r>
      <w:r>
        <w:rPr>
          <w:rFonts w:ascii="宋体" w:eastAsia="宋体"/>
        </w:rPr>
        <w:t>样，重复进行上述试验。</w:t>
      </w:r>
    </w:p>
    <w:p w14:paraId="049E8913" w14:textId="77777777" w:rsidR="005E1DE5" w:rsidRDefault="00000000">
      <w:pPr>
        <w:pStyle w:val="ab"/>
        <w:ind w:left="0"/>
      </w:pPr>
      <w:r>
        <w:t>结果计算</w:t>
      </w:r>
    </w:p>
    <w:p w14:paraId="50FD3F18" w14:textId="54C5B973" w:rsidR="005E1DE5" w:rsidRDefault="00000000">
      <w:pPr>
        <w:ind w:firstLineChars="200" w:firstLine="420"/>
      </w:pPr>
      <w:r>
        <w:t>根据筛盘上残留的</w:t>
      </w:r>
      <w:r>
        <w:rPr>
          <w:rFonts w:hint="eastAsia"/>
        </w:rPr>
        <w:t>试样</w:t>
      </w:r>
      <w:r>
        <w:t>质量，按式</w:t>
      </w:r>
      <w:r>
        <w:rPr>
          <w:rFonts w:hint="eastAsia"/>
        </w:rPr>
        <w:t>（</w:t>
      </w:r>
      <w:r>
        <w:rPr>
          <w:rFonts w:hint="eastAsia"/>
        </w:rPr>
        <w:t>1</w:t>
      </w:r>
      <w:r>
        <w:rPr>
          <w:rFonts w:hint="eastAsia"/>
        </w:rPr>
        <w:t>）</w:t>
      </w:r>
      <w:r>
        <w:t>计算颗粒通过率：</w:t>
      </w:r>
    </w:p>
    <w:p w14:paraId="1E6A6778" w14:textId="406842E6" w:rsidR="005E1DE5" w:rsidRDefault="00000000">
      <w:pPr>
        <w:ind w:firstLineChars="200" w:firstLine="420"/>
      </w:pPr>
      <m:oMathPara>
        <m:oMath>
          <m:sSub>
            <m:sSubPr>
              <m:ctrlPr>
                <w:rPr>
                  <w:rFonts w:ascii="Cambria Math" w:hAnsi="Cambria Math"/>
                  <w:i/>
                </w:rPr>
              </m:ctrlPr>
            </m:sSubPr>
            <m:e>
              <m:r>
                <w:rPr>
                  <w:rFonts w:ascii="Cambria Math"/>
                </w:rPr>
                <m:t>A</m:t>
              </m:r>
            </m:e>
            <m:sub>
              <m:r>
                <w:rPr>
                  <w:rFonts w:ascii="Cambria Math"/>
                </w:rPr>
                <m:t>i</m:t>
              </m:r>
            </m:sub>
          </m:sSub>
          <m:r>
            <w:rPr>
              <w:rFonts w:ascii="Cambria Math"/>
            </w:rPr>
            <m:t>=</m:t>
          </m:r>
          <m:f>
            <m:fPr>
              <m:ctrlPr>
                <w:rPr>
                  <w:rFonts w:ascii="Cambria Math" w:hAnsi="Cambria Math"/>
                  <w:i/>
                </w:rPr>
              </m:ctrlPr>
            </m:fPr>
            <m:num>
              <m:nary>
                <m:naryPr>
                  <m:chr m:val="∑"/>
                  <m:subHide m:val="1"/>
                  <m:supHide m:val="1"/>
                  <m:ctrlPr>
                    <w:rPr>
                      <w:rFonts w:ascii="Cambria Math" w:hAnsi="Cambria Math"/>
                      <w:i/>
                    </w:rPr>
                  </m:ctrlPr>
                </m:naryPr>
                <m:sub/>
                <m:sup/>
                <m:e>
                  <m:sSub>
                    <m:sSubPr>
                      <m:ctrlPr>
                        <w:rPr>
                          <w:rFonts w:ascii="Cambria Math" w:hAnsi="Cambria Math"/>
                          <w:i/>
                        </w:rPr>
                      </m:ctrlPr>
                    </m:sSubPr>
                    <m:e>
                      <m:r>
                        <w:rPr>
                          <w:rFonts w:ascii="Cambria Math"/>
                        </w:rPr>
                        <m:t>B</m:t>
                      </m:r>
                    </m:e>
                    <m:sub>
                      <m:r>
                        <w:rPr>
                          <w:rFonts w:ascii="Cambria Math"/>
                        </w:rPr>
                        <m:t>i</m:t>
                      </m:r>
                    </m:sub>
                  </m:sSub>
                </m:e>
              </m:nary>
            </m:num>
            <m:den>
              <m:r>
                <w:rPr>
                  <w:rFonts w:ascii="Cambria Math"/>
                </w:rPr>
                <m:t>m</m:t>
              </m:r>
            </m:den>
          </m:f>
          <m:r>
            <w:rPr>
              <w:rFonts w:ascii="Cambria Math"/>
            </w:rPr>
            <m:t>×</m:t>
          </m:r>
          <m:r>
            <w:rPr>
              <w:rFonts w:ascii="Cambria Math"/>
            </w:rPr>
            <m:t>100%</m:t>
          </m:r>
          <m:r>
            <w:rPr>
              <w:rFonts w:ascii="MS Mincho" w:eastAsia="MS Mincho" w:hAnsi="MS Mincho" w:cs="MS Mincho" w:hint="eastAsia"/>
            </w:rPr>
            <m:t>⋯⋯⋯⋯⋯⋯⋯⋯</m:t>
          </m:r>
          <m:r>
            <w:rPr>
              <w:rFonts w:ascii="Cambria Math"/>
            </w:rPr>
            <m:t>(1)</m:t>
          </m:r>
        </m:oMath>
      </m:oMathPara>
    </w:p>
    <w:p w14:paraId="731021B6" w14:textId="77777777" w:rsidR="005E1DE5" w:rsidRDefault="00000000">
      <w:pPr>
        <w:ind w:firstLineChars="200" w:firstLine="420"/>
      </w:pPr>
      <w:r>
        <w:t>式中：</w:t>
      </w:r>
    </w:p>
    <w:p w14:paraId="4CEA2905" w14:textId="77777777" w:rsidR="005E1DE5" w:rsidRDefault="00000000">
      <w:pPr>
        <w:ind w:firstLineChars="171" w:firstLine="359"/>
      </w:pPr>
      <w:r>
        <w:rPr>
          <w:i/>
          <w:iCs/>
        </w:rPr>
        <w:t>A</w:t>
      </w:r>
      <w:r>
        <w:rPr>
          <w:i/>
          <w:iCs/>
          <w:vertAlign w:val="subscript"/>
        </w:rPr>
        <w:t>i</w:t>
      </w:r>
      <w:r>
        <w:t>——</w:t>
      </w:r>
      <w:r>
        <w:t>经</w:t>
      </w:r>
      <w:r>
        <w:rPr>
          <w:i/>
          <w:iCs/>
        </w:rPr>
        <w:t>i</w:t>
      </w:r>
      <w:r>
        <w:t>筛层的通过率，％；</w:t>
      </w:r>
    </w:p>
    <w:p w14:paraId="4E347FDB" w14:textId="77777777" w:rsidR="005E1DE5" w:rsidRDefault="00000000">
      <w:pPr>
        <w:ind w:firstLineChars="200" w:firstLine="420"/>
      </w:pPr>
      <w:r>
        <w:t>∑</w:t>
      </w:r>
      <w:r>
        <w:rPr>
          <w:i/>
          <w:iCs/>
        </w:rPr>
        <w:t>B</w:t>
      </w:r>
      <w:r>
        <w:rPr>
          <w:i/>
          <w:iCs/>
          <w:vertAlign w:val="subscript"/>
        </w:rPr>
        <w:t>i</w:t>
      </w:r>
      <w:r>
        <w:t>——</w:t>
      </w:r>
      <w:r>
        <w:rPr>
          <w:i/>
          <w:iCs/>
        </w:rPr>
        <w:t>i</w:t>
      </w:r>
      <w:r>
        <w:t>筛层以下各层（不包括</w:t>
      </w:r>
      <w:r>
        <w:t>i</w:t>
      </w:r>
      <w:r>
        <w:t>筛层）和底盘上</w:t>
      </w:r>
      <w:r>
        <w:rPr>
          <w:rFonts w:hint="eastAsia"/>
        </w:rPr>
        <w:t>试样</w:t>
      </w:r>
      <w:r>
        <w:t>质量之和，</w:t>
      </w:r>
      <w:r>
        <w:rPr>
          <w:rFonts w:hint="eastAsia"/>
        </w:rPr>
        <w:t>单位为克（</w:t>
      </w:r>
      <w:r>
        <w:t>g</w:t>
      </w:r>
      <w:r>
        <w:rPr>
          <w:rFonts w:hint="eastAsia"/>
        </w:rPr>
        <w:t>）；</w:t>
      </w:r>
    </w:p>
    <w:p w14:paraId="4F19C2A2" w14:textId="77777777" w:rsidR="005E1DE5" w:rsidRDefault="00000000">
      <w:pPr>
        <w:ind w:firstLineChars="171" w:firstLine="359"/>
      </w:pPr>
      <w:r>
        <w:rPr>
          <w:i/>
          <w:iCs/>
        </w:rPr>
        <w:t>m——</w:t>
      </w:r>
      <w:r>
        <w:rPr>
          <w:rFonts w:hint="eastAsia"/>
        </w:rPr>
        <w:t>试样</w:t>
      </w:r>
      <w:r>
        <w:t>的质量，</w:t>
      </w:r>
      <w:r>
        <w:rPr>
          <w:rFonts w:hint="eastAsia"/>
        </w:rPr>
        <w:t>单位为克（</w:t>
      </w:r>
      <w:r>
        <w:t>g</w:t>
      </w:r>
      <w:r>
        <w:rPr>
          <w:rFonts w:hint="eastAsia"/>
        </w:rPr>
        <w:t>）</w:t>
      </w:r>
      <w:r>
        <w:t>。</w:t>
      </w:r>
    </w:p>
    <w:p w14:paraId="2A4CA508" w14:textId="77777777" w:rsidR="005E1DE5" w:rsidRDefault="00000000">
      <w:pPr>
        <w:ind w:firstLineChars="200" w:firstLine="420"/>
      </w:pPr>
      <w:r>
        <w:rPr>
          <w:kern w:val="0"/>
          <w:szCs w:val="21"/>
        </w:rPr>
        <w:t>以两次平行测定结果的算术平均值表示至</w:t>
      </w:r>
      <w:r>
        <w:rPr>
          <w:rFonts w:hint="eastAsia"/>
          <w:kern w:val="0"/>
          <w:szCs w:val="21"/>
        </w:rPr>
        <w:t>小数点后一</w:t>
      </w:r>
      <w:r>
        <w:rPr>
          <w:kern w:val="0"/>
          <w:szCs w:val="21"/>
        </w:rPr>
        <w:t>位作为测定结果。</w:t>
      </w:r>
      <w:r>
        <w:tab/>
      </w:r>
    </w:p>
    <w:p w14:paraId="5963F820" w14:textId="77777777" w:rsidR="005E1DE5" w:rsidRDefault="00000000">
      <w:pPr>
        <w:pStyle w:val="ab"/>
        <w:ind w:left="0"/>
      </w:pPr>
      <w:r>
        <w:t>精密度</w:t>
      </w:r>
    </w:p>
    <w:p w14:paraId="6B32C3C1" w14:textId="77777777" w:rsidR="005E1DE5" w:rsidRDefault="00000000">
      <w:pPr>
        <w:ind w:firstLine="420"/>
      </w:pPr>
      <w:r>
        <w:t>进行颗粒度试验时，各层筛上和底盘中残留</w:t>
      </w:r>
      <w:r>
        <w:rPr>
          <w:rFonts w:hint="eastAsia"/>
        </w:rPr>
        <w:t>试样</w:t>
      </w:r>
      <w:r>
        <w:t>的质量之和（</w:t>
      </w:r>
      <w:r>
        <w:t>∑</w:t>
      </w:r>
      <w:r>
        <w:rPr>
          <w:i/>
          <w:iCs/>
        </w:rPr>
        <w:t>B</w:t>
      </w:r>
      <w:r>
        <w:rPr>
          <w:i/>
          <w:iCs/>
          <w:vertAlign w:val="subscript"/>
        </w:rPr>
        <w:t>i</w:t>
      </w:r>
      <w:r>
        <w:t>），与投入</w:t>
      </w:r>
      <w:r>
        <w:rPr>
          <w:rFonts w:hint="eastAsia"/>
        </w:rPr>
        <w:t>试样</w:t>
      </w:r>
      <w:r>
        <w:t>的质量（</w:t>
      </w:r>
      <w:r>
        <w:rPr>
          <w:i/>
          <w:iCs/>
        </w:rPr>
        <w:t>m</w:t>
      </w:r>
      <w:r>
        <w:t>）相比，减少量（</w:t>
      </w:r>
      <m:oMath>
        <m:f>
          <m:fPr>
            <m:ctrlPr>
              <w:rPr>
                <w:rFonts w:ascii="Cambria Math" w:hAnsi="Cambria Math"/>
                <w:i/>
              </w:rPr>
            </m:ctrlPr>
          </m:fPr>
          <m:num>
            <m:r>
              <w:rPr>
                <w:rFonts w:ascii="Cambria Math"/>
              </w:rPr>
              <m:t>m</m:t>
            </m:r>
            <m:r>
              <w:rPr>
                <w:rFonts w:ascii="Cambria Math"/>
              </w:rPr>
              <m:t>-</m:t>
            </m:r>
            <m:nary>
              <m:naryPr>
                <m:chr m:val="∑"/>
                <m:subHide m:val="1"/>
                <m:supHide m:val="1"/>
                <m:ctrlPr>
                  <w:rPr>
                    <w:rFonts w:ascii="Cambria Math" w:hAnsi="Cambria Math"/>
                    <w:i/>
                  </w:rPr>
                </m:ctrlPr>
              </m:naryPr>
              <m:sub/>
              <m:sup/>
              <m:e>
                <m:r>
                  <w:rPr>
                    <w:rFonts w:ascii="Cambria Math"/>
                  </w:rPr>
                  <m:t>Bi</m:t>
                </m:r>
              </m:e>
            </m:nary>
          </m:num>
          <m:den>
            <m:r>
              <w:rPr>
                <w:rFonts w:ascii="Cambria Math"/>
              </w:rPr>
              <m:t>m</m:t>
            </m:r>
          </m:den>
        </m:f>
        <m:r>
          <w:rPr>
            <w:rFonts w:ascii="Cambria Math"/>
          </w:rPr>
          <m:t>×</m:t>
        </m:r>
        <m:r>
          <w:rPr>
            <w:rFonts w:ascii="Cambria Math"/>
          </w:rPr>
          <m:t>100</m:t>
        </m:r>
      </m:oMath>
      <w:r>
        <w:t>）应不大于</w:t>
      </w:r>
      <w:r>
        <w:t>1</w:t>
      </w:r>
      <w:r>
        <w:rPr>
          <w:rFonts w:hint="eastAsia"/>
        </w:rPr>
        <w:t xml:space="preserve"> </w:t>
      </w:r>
      <w:r>
        <w:t>%</w:t>
      </w:r>
      <w:r>
        <w:t>，否则</w:t>
      </w:r>
      <w:r>
        <w:rPr>
          <w:rFonts w:hint="eastAsia"/>
        </w:rPr>
        <w:t>应</w:t>
      </w:r>
      <w:r>
        <w:t>重新测定。</w:t>
      </w:r>
    </w:p>
    <w:p w14:paraId="158CC50B" w14:textId="77777777" w:rsidR="005E1DE5" w:rsidRDefault="00000000">
      <w:pPr>
        <w:pStyle w:val="afff0"/>
        <w:ind w:firstLine="420"/>
        <w:rPr>
          <w:rFonts w:ascii="Times New Roman"/>
        </w:rPr>
      </w:pPr>
      <w:r>
        <w:rPr>
          <w:rFonts w:ascii="Times New Roman"/>
        </w:rPr>
        <w:t>在重复性条件下获得的两次独立测定结果的绝对差值不大于</w:t>
      </w:r>
      <w:r>
        <w:rPr>
          <w:rFonts w:ascii="Times New Roman"/>
        </w:rPr>
        <w:t>1.5</w:t>
      </w:r>
      <w:r>
        <w:rPr>
          <w:rFonts w:ascii="Times New Roman" w:hint="eastAsia"/>
        </w:rPr>
        <w:t xml:space="preserve"> </w:t>
      </w:r>
      <w:r>
        <w:rPr>
          <w:rFonts w:ascii="Times New Roman"/>
        </w:rPr>
        <w:t>%</w:t>
      </w:r>
      <w:r>
        <w:rPr>
          <w:rFonts w:ascii="Times New Roman"/>
        </w:rPr>
        <w:t>，以大于</w:t>
      </w:r>
      <w:r>
        <w:rPr>
          <w:rFonts w:ascii="Times New Roman"/>
        </w:rPr>
        <w:t>1.5</w:t>
      </w:r>
      <w:r>
        <w:rPr>
          <w:rFonts w:ascii="Times New Roman" w:hint="eastAsia"/>
        </w:rPr>
        <w:t xml:space="preserve"> </w:t>
      </w:r>
      <w:r>
        <w:rPr>
          <w:rFonts w:ascii="Times New Roman"/>
        </w:rPr>
        <w:t>%</w:t>
      </w:r>
      <w:r>
        <w:rPr>
          <w:rFonts w:ascii="Times New Roman"/>
        </w:rPr>
        <w:t>的情况不超过</w:t>
      </w:r>
      <w:r>
        <w:rPr>
          <w:rFonts w:ascii="Times New Roman"/>
        </w:rPr>
        <w:t>5</w:t>
      </w:r>
      <w:r>
        <w:rPr>
          <w:rFonts w:ascii="Times New Roman" w:hint="eastAsia"/>
        </w:rPr>
        <w:t xml:space="preserve"> </w:t>
      </w:r>
      <w:r>
        <w:rPr>
          <w:rFonts w:ascii="Times New Roman"/>
        </w:rPr>
        <w:t>%</w:t>
      </w:r>
      <w:r>
        <w:rPr>
          <w:rFonts w:ascii="Times New Roman"/>
        </w:rPr>
        <w:t>为前提。</w:t>
      </w:r>
    </w:p>
    <w:p w14:paraId="546FE946" w14:textId="77777777" w:rsidR="005E1DE5" w:rsidRDefault="00000000">
      <w:pPr>
        <w:pStyle w:val="aa"/>
        <w:spacing w:before="156" w:after="156"/>
      </w:pPr>
      <w:bookmarkStart w:id="10" w:name="_Toc57107212"/>
      <w:r>
        <w:t>洗涤剂中总五氧化二磷的测定</w:t>
      </w:r>
      <w:bookmarkEnd w:id="10"/>
    </w:p>
    <w:p w14:paraId="6454F7B2" w14:textId="77777777" w:rsidR="005E1DE5" w:rsidRDefault="00000000">
      <w:pPr>
        <w:pStyle w:val="ab"/>
        <w:ind w:left="0"/>
      </w:pPr>
      <w:r>
        <w:t>磷钼酸喹</w:t>
      </w:r>
      <w:r>
        <w:rPr>
          <w:rFonts w:hint="eastAsia"/>
        </w:rPr>
        <w:t>啉</w:t>
      </w:r>
      <w:r>
        <w:t>重量法</w:t>
      </w:r>
    </w:p>
    <w:p w14:paraId="2AAF5CA1" w14:textId="77777777" w:rsidR="005E1DE5" w:rsidRDefault="00000000">
      <w:pPr>
        <w:pStyle w:val="12"/>
        <w:rPr>
          <w:rFonts w:hint="eastAsia"/>
        </w:rPr>
      </w:pPr>
      <w:r>
        <w:t>原理</w:t>
      </w:r>
    </w:p>
    <w:p w14:paraId="248154B9" w14:textId="77777777" w:rsidR="005E1DE5" w:rsidRDefault="00000000">
      <w:pPr>
        <w:ind w:firstLineChars="171" w:firstLine="359"/>
      </w:pPr>
      <w:r>
        <w:lastRenderedPageBreak/>
        <w:t>用硝酸水解聚磷酸盐</w:t>
      </w:r>
      <w:r>
        <w:rPr>
          <w:rFonts w:hint="eastAsia"/>
        </w:rPr>
        <w:t>，</w:t>
      </w:r>
      <w:r>
        <w:t>在丙酮溶液中磷酸盐以磷钼酸喹</w:t>
      </w:r>
      <w:r>
        <w:rPr>
          <w:rFonts w:hint="eastAsia"/>
        </w:rPr>
        <w:t>啉</w:t>
      </w:r>
      <w:r>
        <w:t>形式沉淀出来</w:t>
      </w:r>
      <w:r>
        <w:rPr>
          <w:rFonts w:hint="eastAsia"/>
        </w:rPr>
        <w:t>，</w:t>
      </w:r>
      <w:r>
        <w:t>将沉淀过滤、洗涤、干燥并称量。</w:t>
      </w:r>
    </w:p>
    <w:p w14:paraId="109BF495" w14:textId="77777777" w:rsidR="005E1DE5" w:rsidRDefault="00000000">
      <w:pPr>
        <w:pStyle w:val="12"/>
        <w:rPr>
          <w:rFonts w:hint="eastAsia"/>
        </w:rPr>
      </w:pPr>
      <w:r>
        <w:t>试剂</w:t>
      </w:r>
    </w:p>
    <w:p w14:paraId="4A02B485" w14:textId="77777777" w:rsidR="005E1DE5" w:rsidRDefault="00000000">
      <w:pPr>
        <w:ind w:firstLineChars="200" w:firstLine="420"/>
      </w:pPr>
      <w:r>
        <w:t>除非另有说明，</w:t>
      </w:r>
      <w:r>
        <w:rPr>
          <w:rFonts w:hint="eastAsia"/>
          <w:color w:val="000000"/>
        </w:rPr>
        <w:t>在分析中仅使用确认为分析纯的试剂和符合</w:t>
      </w:r>
      <w:r>
        <w:rPr>
          <w:rFonts w:hint="eastAsia"/>
          <w:color w:val="000000"/>
        </w:rPr>
        <w:t>GB/T 6682</w:t>
      </w:r>
      <w:r>
        <w:rPr>
          <w:rFonts w:hint="eastAsia"/>
          <w:color w:val="000000"/>
        </w:rPr>
        <w:t>三级或以上的水。</w:t>
      </w:r>
    </w:p>
    <w:p w14:paraId="64D43B97" w14:textId="77777777" w:rsidR="005E1DE5" w:rsidRDefault="00000000">
      <w:pPr>
        <w:pStyle w:val="af0"/>
        <w:numPr>
          <w:ilvl w:val="0"/>
          <w:numId w:val="0"/>
        </w:numPr>
        <w:ind w:left="840" w:hanging="420"/>
      </w:pPr>
      <w:r>
        <w:rPr>
          <w:rFonts w:hint="eastAsia"/>
        </w:rPr>
        <w:t>注：适用于本文件所有试验。</w:t>
      </w:r>
    </w:p>
    <w:p w14:paraId="3CFEF190" w14:textId="77777777" w:rsidR="005E1DE5" w:rsidRDefault="00000000">
      <w:pPr>
        <w:pStyle w:val="22"/>
        <w:ind w:left="0"/>
        <w:rPr>
          <w:rFonts w:ascii="宋体" w:eastAsia="宋体" w:hAnsi="宋体" w:hint="eastAsia"/>
        </w:rPr>
      </w:pPr>
      <w:r>
        <w:rPr>
          <w:rFonts w:ascii="宋体" w:eastAsia="宋体" w:hAnsi="宋体"/>
        </w:rPr>
        <w:t>硝酸</w:t>
      </w:r>
      <w:r>
        <w:rPr>
          <w:rFonts w:ascii="宋体" w:eastAsia="宋体" w:hAnsi="宋体" w:hint="eastAsia"/>
        </w:rPr>
        <w:t>：</w:t>
      </w:r>
      <w:r>
        <w:rPr>
          <w:rFonts w:ascii="宋体" w:eastAsia="宋体" w:hAnsi="宋体"/>
        </w:rPr>
        <w:t>密度约1.4</w:t>
      </w:r>
      <w:r>
        <w:rPr>
          <w:rFonts w:ascii="宋体" w:eastAsia="宋体" w:hAnsi="宋体" w:hint="eastAsia"/>
        </w:rPr>
        <w:t xml:space="preserve"> </w:t>
      </w:r>
      <w:r>
        <w:rPr>
          <w:rFonts w:ascii="宋体" w:eastAsia="宋体" w:hAnsi="宋体"/>
        </w:rPr>
        <w:t>g/mL，约68</w:t>
      </w:r>
      <w:r>
        <w:rPr>
          <w:rFonts w:ascii="宋体" w:eastAsia="宋体" w:hAnsi="宋体" w:hint="eastAsia"/>
        </w:rPr>
        <w:t xml:space="preserve"> %（质量分数）</w:t>
      </w:r>
      <w:r>
        <w:rPr>
          <w:rFonts w:ascii="宋体" w:eastAsia="宋体" w:hAnsi="宋体"/>
        </w:rPr>
        <w:t>溶液。</w:t>
      </w:r>
    </w:p>
    <w:p w14:paraId="1B85F5C2" w14:textId="77777777" w:rsidR="005E1DE5" w:rsidRDefault="00000000">
      <w:pPr>
        <w:pStyle w:val="22"/>
        <w:ind w:left="0"/>
        <w:rPr>
          <w:rFonts w:ascii="宋体" w:eastAsia="宋体" w:hAnsi="宋体" w:hint="eastAsia"/>
        </w:rPr>
      </w:pPr>
      <w:r>
        <w:rPr>
          <w:rFonts w:ascii="宋体" w:eastAsia="宋体" w:hAnsi="宋体"/>
        </w:rPr>
        <w:t>柠檬酸钼酸钠试剂（即喹钼柠酮沉淀剂）</w:t>
      </w:r>
      <w:r>
        <w:rPr>
          <w:rFonts w:ascii="宋体" w:eastAsia="宋体" w:hAnsi="宋体" w:hint="eastAsia"/>
        </w:rPr>
        <w:t>：</w:t>
      </w:r>
      <w:r>
        <w:rPr>
          <w:rFonts w:ascii="宋体" w:eastAsia="宋体" w:hAnsi="宋体"/>
        </w:rPr>
        <w:t>溶解70</w:t>
      </w:r>
      <w:r>
        <w:rPr>
          <w:rFonts w:ascii="宋体" w:eastAsia="宋体" w:hAnsi="宋体" w:hint="eastAsia"/>
        </w:rPr>
        <w:t xml:space="preserve"> </w:t>
      </w:r>
      <w:r>
        <w:rPr>
          <w:rFonts w:ascii="宋体" w:eastAsia="宋体" w:hAnsi="宋体"/>
        </w:rPr>
        <w:t>g二水合钼酸钠(Na</w:t>
      </w:r>
      <w:r>
        <w:rPr>
          <w:rFonts w:ascii="宋体" w:eastAsia="宋体" w:hAnsi="宋体"/>
          <w:vertAlign w:val="subscript"/>
        </w:rPr>
        <w:t>2</w:t>
      </w:r>
      <w:r>
        <w:rPr>
          <w:rFonts w:ascii="宋体" w:eastAsia="宋体" w:hAnsi="宋体"/>
        </w:rPr>
        <w:t>MoO</w:t>
      </w:r>
      <w:r>
        <w:rPr>
          <w:rFonts w:ascii="宋体" w:eastAsia="宋体" w:hAnsi="宋体"/>
          <w:vertAlign w:val="subscript"/>
        </w:rPr>
        <w:t>4</w:t>
      </w:r>
      <w:r>
        <w:rPr>
          <w:rFonts w:ascii="宋体" w:eastAsia="宋体" w:hAnsi="宋体"/>
        </w:rPr>
        <w:t>·2H</w:t>
      </w:r>
      <w:r>
        <w:rPr>
          <w:rFonts w:ascii="宋体" w:eastAsia="宋体" w:hAnsi="宋体"/>
          <w:vertAlign w:val="subscript"/>
        </w:rPr>
        <w:t>2</w:t>
      </w:r>
      <w:r>
        <w:rPr>
          <w:rFonts w:ascii="宋体" w:eastAsia="宋体" w:hAnsi="宋体"/>
        </w:rPr>
        <w:t>O)于150</w:t>
      </w:r>
      <w:r>
        <w:rPr>
          <w:rFonts w:ascii="宋体" w:eastAsia="宋体" w:hAnsi="宋体" w:hint="eastAsia"/>
        </w:rPr>
        <w:t xml:space="preserve"> </w:t>
      </w:r>
      <w:r>
        <w:rPr>
          <w:rFonts w:ascii="宋体" w:eastAsia="宋体" w:hAnsi="宋体"/>
        </w:rPr>
        <w:t>mL水中(溶液A)</w:t>
      </w:r>
      <w:r>
        <w:rPr>
          <w:rFonts w:ascii="宋体" w:eastAsia="宋体" w:hAnsi="宋体" w:hint="eastAsia"/>
        </w:rPr>
        <w:t>。</w:t>
      </w:r>
      <w:r>
        <w:rPr>
          <w:rFonts w:ascii="宋体" w:eastAsia="宋体" w:hAnsi="宋体"/>
        </w:rPr>
        <w:t>溶解60</w:t>
      </w:r>
      <w:r>
        <w:rPr>
          <w:rFonts w:ascii="宋体" w:eastAsia="宋体" w:hAnsi="宋体" w:hint="eastAsia"/>
        </w:rPr>
        <w:t xml:space="preserve"> </w:t>
      </w:r>
      <w:r>
        <w:rPr>
          <w:rFonts w:ascii="宋体" w:eastAsia="宋体" w:hAnsi="宋体"/>
        </w:rPr>
        <w:t>g一水合柠檬酸(C</w:t>
      </w:r>
      <w:r>
        <w:rPr>
          <w:rFonts w:ascii="宋体" w:eastAsia="宋体" w:hAnsi="宋体"/>
          <w:vertAlign w:val="subscript"/>
        </w:rPr>
        <w:t>6</w:t>
      </w:r>
      <w:r>
        <w:rPr>
          <w:rFonts w:ascii="宋体" w:eastAsia="宋体" w:hAnsi="宋体"/>
        </w:rPr>
        <w:t>H</w:t>
      </w:r>
      <w:r>
        <w:rPr>
          <w:rFonts w:ascii="宋体" w:eastAsia="宋体" w:hAnsi="宋体"/>
          <w:vertAlign w:val="subscript"/>
        </w:rPr>
        <w:t>8</w:t>
      </w:r>
      <w:r>
        <w:rPr>
          <w:rFonts w:ascii="宋体" w:eastAsia="宋体" w:hAnsi="宋体"/>
        </w:rPr>
        <w:t>O</w:t>
      </w:r>
      <w:r>
        <w:rPr>
          <w:rFonts w:ascii="宋体" w:eastAsia="宋体" w:hAnsi="宋体"/>
          <w:vertAlign w:val="subscript"/>
        </w:rPr>
        <w:t>7</w:t>
      </w:r>
      <w:r>
        <w:rPr>
          <w:rFonts w:ascii="宋体" w:eastAsia="宋体" w:hAnsi="宋体"/>
        </w:rPr>
        <w:t>·H</w:t>
      </w:r>
      <w:r>
        <w:rPr>
          <w:rFonts w:ascii="宋体" w:eastAsia="宋体" w:hAnsi="宋体"/>
          <w:vertAlign w:val="subscript"/>
        </w:rPr>
        <w:t>2</w:t>
      </w:r>
      <w:r>
        <w:rPr>
          <w:rFonts w:ascii="宋体" w:eastAsia="宋体" w:hAnsi="宋体"/>
        </w:rPr>
        <w:t>O)于150</w:t>
      </w:r>
      <w:r>
        <w:rPr>
          <w:rFonts w:ascii="宋体" w:eastAsia="宋体" w:hAnsi="宋体" w:hint="eastAsia"/>
        </w:rPr>
        <w:t xml:space="preserve"> </w:t>
      </w:r>
      <w:r>
        <w:rPr>
          <w:rFonts w:ascii="宋体" w:eastAsia="宋体" w:hAnsi="宋体"/>
        </w:rPr>
        <w:t>mL水和85</w:t>
      </w:r>
      <w:r>
        <w:rPr>
          <w:rFonts w:ascii="宋体" w:eastAsia="宋体" w:hAnsi="宋体" w:hint="eastAsia"/>
        </w:rPr>
        <w:t xml:space="preserve"> </w:t>
      </w:r>
      <w:r>
        <w:rPr>
          <w:rFonts w:ascii="宋体" w:eastAsia="宋体" w:hAnsi="宋体"/>
        </w:rPr>
        <w:t>mL硝酸(</w:t>
      </w:r>
      <w:r>
        <w:rPr>
          <w:rFonts w:ascii="宋体" w:eastAsia="宋体" w:hAnsi="宋体" w:hint="eastAsia"/>
        </w:rPr>
        <w:t>6.1</w:t>
      </w:r>
      <w:r>
        <w:rPr>
          <w:rFonts w:ascii="宋体" w:eastAsia="宋体" w:hAnsi="宋体"/>
        </w:rPr>
        <w:t>.2.</w:t>
      </w:r>
      <w:r>
        <w:rPr>
          <w:rFonts w:ascii="宋体" w:eastAsia="宋体" w:hAnsi="宋体" w:hint="eastAsia"/>
        </w:rPr>
        <w:t>1</w:t>
      </w:r>
      <w:r>
        <w:rPr>
          <w:rFonts w:ascii="宋体" w:eastAsia="宋体" w:hAnsi="宋体"/>
        </w:rPr>
        <w:t>)的混合液中(溶液B)</w:t>
      </w:r>
      <w:r>
        <w:rPr>
          <w:rFonts w:ascii="宋体" w:eastAsia="宋体" w:hAnsi="宋体" w:hint="eastAsia"/>
        </w:rPr>
        <w:t>。</w:t>
      </w:r>
      <w:r>
        <w:rPr>
          <w:rFonts w:ascii="宋体" w:eastAsia="宋体" w:hAnsi="宋体"/>
        </w:rPr>
        <w:t>在搅拌下，将溶液A加入到溶液B中(溶液C)</w:t>
      </w:r>
      <w:r>
        <w:rPr>
          <w:rFonts w:ascii="宋体" w:eastAsia="宋体" w:hAnsi="宋体" w:hint="eastAsia"/>
        </w:rPr>
        <w:t>。</w:t>
      </w:r>
      <w:r>
        <w:rPr>
          <w:rFonts w:ascii="宋体" w:eastAsia="宋体" w:hAnsi="宋体"/>
        </w:rPr>
        <w:t>溶解5</w:t>
      </w:r>
      <w:r>
        <w:rPr>
          <w:rFonts w:ascii="宋体" w:eastAsia="宋体" w:hAnsi="宋体" w:hint="eastAsia"/>
        </w:rPr>
        <w:t xml:space="preserve"> </w:t>
      </w:r>
      <w:r>
        <w:rPr>
          <w:rFonts w:ascii="宋体" w:eastAsia="宋体" w:hAnsi="宋体"/>
        </w:rPr>
        <w:t>mL喹啉(不含还原剂)于100</w:t>
      </w:r>
      <w:r>
        <w:rPr>
          <w:rFonts w:ascii="宋体" w:eastAsia="宋体" w:hAnsi="宋体" w:hint="eastAsia"/>
        </w:rPr>
        <w:t xml:space="preserve"> </w:t>
      </w:r>
      <w:r>
        <w:rPr>
          <w:rFonts w:ascii="宋体" w:eastAsia="宋体" w:hAnsi="宋体"/>
        </w:rPr>
        <w:t>mL水和35</w:t>
      </w:r>
      <w:r>
        <w:rPr>
          <w:rFonts w:ascii="宋体" w:eastAsia="宋体" w:hAnsi="宋体" w:hint="eastAsia"/>
        </w:rPr>
        <w:t xml:space="preserve"> </w:t>
      </w:r>
      <w:r>
        <w:rPr>
          <w:rFonts w:ascii="宋体" w:eastAsia="宋体" w:hAnsi="宋体"/>
        </w:rPr>
        <w:t>mL硝酸(6.1.2.</w:t>
      </w:r>
      <w:r>
        <w:rPr>
          <w:rFonts w:ascii="宋体" w:eastAsia="宋体" w:hAnsi="宋体" w:hint="eastAsia"/>
        </w:rPr>
        <w:t>1</w:t>
      </w:r>
      <w:r>
        <w:rPr>
          <w:rFonts w:ascii="宋体" w:eastAsia="宋体" w:hAnsi="宋体"/>
        </w:rPr>
        <w:t>)的混合液中(溶液D)</w:t>
      </w:r>
      <w:r>
        <w:rPr>
          <w:rFonts w:ascii="宋体" w:eastAsia="宋体" w:hAnsi="宋体" w:hint="eastAsia"/>
        </w:rPr>
        <w:t>。</w:t>
      </w:r>
      <w:r>
        <w:rPr>
          <w:rFonts w:ascii="宋体" w:eastAsia="宋体" w:hAnsi="宋体"/>
        </w:rPr>
        <w:t>缓慢地把溶液D注入溶液C中并混匀。</w:t>
      </w:r>
      <w:r>
        <w:rPr>
          <w:rFonts w:ascii="宋体" w:eastAsia="宋体" w:hAnsi="宋体" w:hint="eastAsia"/>
        </w:rPr>
        <w:t>放入</w:t>
      </w:r>
      <w:r>
        <w:rPr>
          <w:rFonts w:ascii="宋体" w:eastAsia="宋体" w:hAnsi="宋体"/>
        </w:rPr>
        <w:t>聚乙烯瓶中</w:t>
      </w:r>
      <w:r>
        <w:rPr>
          <w:rFonts w:ascii="宋体" w:eastAsia="宋体" w:hAnsi="宋体" w:hint="eastAsia"/>
        </w:rPr>
        <w:t>，置</w:t>
      </w:r>
      <w:r>
        <w:rPr>
          <w:rFonts w:ascii="宋体" w:eastAsia="宋体" w:hAnsi="宋体"/>
        </w:rPr>
        <w:t>于暗处放置24</w:t>
      </w:r>
      <w:r>
        <w:rPr>
          <w:rFonts w:ascii="宋体" w:eastAsia="宋体" w:hAnsi="宋体" w:hint="eastAsia"/>
        </w:rPr>
        <w:t xml:space="preserve"> </w:t>
      </w:r>
      <w:r>
        <w:rPr>
          <w:rFonts w:ascii="宋体" w:eastAsia="宋体" w:hAnsi="宋体"/>
        </w:rPr>
        <w:t>h，用玻璃坩埚(</w:t>
      </w:r>
      <w:r>
        <w:rPr>
          <w:rFonts w:ascii="宋体" w:eastAsia="宋体" w:hAnsi="宋体" w:hint="eastAsia"/>
        </w:rPr>
        <w:t>6.1</w:t>
      </w:r>
      <w:r>
        <w:rPr>
          <w:rFonts w:ascii="宋体" w:eastAsia="宋体" w:hAnsi="宋体"/>
        </w:rPr>
        <w:t>.3.</w:t>
      </w:r>
      <w:r>
        <w:rPr>
          <w:rFonts w:ascii="宋体" w:eastAsia="宋体" w:hAnsi="宋体" w:hint="eastAsia"/>
        </w:rPr>
        <w:t>2</w:t>
      </w:r>
      <w:r>
        <w:rPr>
          <w:rFonts w:ascii="宋体" w:eastAsia="宋体" w:hAnsi="宋体"/>
        </w:rPr>
        <w:t>)</w:t>
      </w:r>
      <w:r>
        <w:rPr>
          <w:rFonts w:ascii="宋体" w:eastAsia="宋体" w:hAnsi="宋体" w:hint="eastAsia"/>
        </w:rPr>
        <w:t>抽</w:t>
      </w:r>
      <w:r>
        <w:rPr>
          <w:rFonts w:ascii="宋体" w:eastAsia="宋体" w:hAnsi="宋体"/>
        </w:rPr>
        <w:t>滤。量取280</w:t>
      </w:r>
      <w:r>
        <w:rPr>
          <w:rFonts w:ascii="宋体" w:eastAsia="宋体" w:hAnsi="宋体" w:hint="eastAsia"/>
        </w:rPr>
        <w:t xml:space="preserve"> </w:t>
      </w:r>
      <w:r>
        <w:rPr>
          <w:rFonts w:ascii="宋体" w:eastAsia="宋体" w:hAnsi="宋体"/>
        </w:rPr>
        <w:t>mL丙酮注入滤液中，用水稀释至1000</w:t>
      </w:r>
      <w:r>
        <w:rPr>
          <w:rFonts w:ascii="宋体" w:eastAsia="宋体" w:hAnsi="宋体" w:hint="eastAsia"/>
        </w:rPr>
        <w:t xml:space="preserve"> </w:t>
      </w:r>
      <w:r>
        <w:rPr>
          <w:rFonts w:ascii="宋体" w:eastAsia="宋体" w:hAnsi="宋体"/>
        </w:rPr>
        <w:t>m</w:t>
      </w:r>
      <w:r>
        <w:rPr>
          <w:rFonts w:ascii="宋体" w:eastAsia="宋体" w:hAnsi="宋体" w:hint="eastAsia"/>
        </w:rPr>
        <w:t>L</w:t>
      </w:r>
      <w:r>
        <w:rPr>
          <w:rFonts w:ascii="宋体" w:eastAsia="宋体" w:hAnsi="宋体"/>
        </w:rPr>
        <w:t>，混匀，贮存于另一洁净的聚乙烯瓶中。此溶液在避光下保存</w:t>
      </w:r>
      <w:r>
        <w:rPr>
          <w:rFonts w:ascii="宋体" w:eastAsia="宋体" w:hAnsi="宋体" w:hint="eastAsia"/>
        </w:rPr>
        <w:t>时间</w:t>
      </w:r>
      <w:r>
        <w:rPr>
          <w:rFonts w:ascii="宋体" w:eastAsia="宋体" w:hAnsi="宋体"/>
        </w:rPr>
        <w:t>不超过</w:t>
      </w:r>
      <w:r>
        <w:rPr>
          <w:rFonts w:ascii="宋体" w:eastAsia="宋体" w:hAnsi="宋体" w:hint="eastAsia"/>
        </w:rPr>
        <w:t xml:space="preserve">7 </w:t>
      </w:r>
      <w:r>
        <w:rPr>
          <w:rFonts w:ascii="宋体" w:eastAsia="宋体" w:hAnsi="宋体"/>
        </w:rPr>
        <w:t>d。</w:t>
      </w:r>
    </w:p>
    <w:p w14:paraId="7D31E226" w14:textId="77777777" w:rsidR="005E1DE5" w:rsidRDefault="00000000">
      <w:pPr>
        <w:pStyle w:val="12"/>
        <w:rPr>
          <w:rFonts w:hint="eastAsia"/>
        </w:rPr>
      </w:pPr>
      <w:r>
        <w:t>仪器</w:t>
      </w:r>
      <w:r>
        <w:rPr>
          <w:rFonts w:hint="eastAsia"/>
        </w:rPr>
        <w:t>与器皿</w:t>
      </w:r>
    </w:p>
    <w:p w14:paraId="7DBDC15D" w14:textId="77777777" w:rsidR="005E1DE5" w:rsidRDefault="00000000">
      <w:pPr>
        <w:pStyle w:val="22"/>
        <w:ind w:left="0"/>
        <w:rPr>
          <w:rFonts w:ascii="宋体" w:eastAsia="宋体" w:hAnsi="宋体" w:hint="eastAsia"/>
        </w:rPr>
      </w:pPr>
      <w:r>
        <w:rPr>
          <w:rFonts w:ascii="宋体" w:eastAsia="宋体" w:hAnsi="宋体" w:hint="eastAsia"/>
        </w:rPr>
        <w:t>中速</w:t>
      </w:r>
      <w:r>
        <w:rPr>
          <w:rFonts w:ascii="宋体" w:eastAsia="宋体" w:hAnsi="宋体"/>
        </w:rPr>
        <w:t>定性滤纸，Ф11</w:t>
      </w:r>
      <w:r>
        <w:rPr>
          <w:rFonts w:ascii="宋体" w:eastAsia="宋体" w:hAnsi="宋体" w:hint="eastAsia"/>
        </w:rPr>
        <w:t xml:space="preserve"> </w:t>
      </w:r>
      <w:r>
        <w:rPr>
          <w:rFonts w:ascii="宋体" w:eastAsia="宋体" w:hAnsi="宋体"/>
        </w:rPr>
        <w:t>cm</w:t>
      </w:r>
      <w:r>
        <w:rPr>
          <w:rFonts w:ascii="宋体" w:eastAsia="宋体" w:hAnsi="宋体" w:hint="eastAsia"/>
        </w:rPr>
        <w:t>。</w:t>
      </w:r>
    </w:p>
    <w:p w14:paraId="73B00CD6" w14:textId="77777777" w:rsidR="005E1DE5" w:rsidRDefault="00000000">
      <w:pPr>
        <w:pStyle w:val="22"/>
        <w:ind w:left="0"/>
        <w:rPr>
          <w:rFonts w:ascii="宋体" w:eastAsia="宋体" w:hAnsi="宋体" w:hint="eastAsia"/>
        </w:rPr>
      </w:pPr>
      <w:r>
        <w:rPr>
          <w:rFonts w:ascii="宋体" w:eastAsia="宋体" w:hAnsi="宋体"/>
        </w:rPr>
        <w:t>玻璃坩埚，有烧结玻璃板，孔径</w:t>
      </w:r>
      <w:r>
        <w:rPr>
          <w:rFonts w:ascii="宋体" w:eastAsia="宋体" w:hAnsi="宋体" w:hint="eastAsia"/>
        </w:rPr>
        <w:t xml:space="preserve">5 </w:t>
      </w:r>
      <w:r>
        <w:rPr>
          <w:rFonts w:ascii="宋体" w:eastAsia="宋体" w:hAnsi="宋体"/>
        </w:rPr>
        <w:t>μm～1</w:t>
      </w:r>
      <w:r>
        <w:rPr>
          <w:rFonts w:ascii="宋体" w:eastAsia="宋体" w:hAnsi="宋体" w:hint="eastAsia"/>
        </w:rPr>
        <w:t xml:space="preserve">5 </w:t>
      </w:r>
      <w:r>
        <w:rPr>
          <w:rFonts w:ascii="宋体" w:eastAsia="宋体" w:hAnsi="宋体"/>
        </w:rPr>
        <w:t>μm</w:t>
      </w:r>
      <w:r>
        <w:rPr>
          <w:rFonts w:ascii="宋体" w:eastAsia="宋体" w:hAnsi="宋体" w:hint="eastAsia"/>
        </w:rPr>
        <w:t>。</w:t>
      </w:r>
    </w:p>
    <w:p w14:paraId="43E957EA" w14:textId="77777777" w:rsidR="005E1DE5" w:rsidRDefault="00000000">
      <w:pPr>
        <w:pStyle w:val="22"/>
        <w:ind w:left="0"/>
        <w:rPr>
          <w:rFonts w:ascii="宋体" w:eastAsia="宋体" w:hAnsi="宋体" w:hint="eastAsia"/>
        </w:rPr>
      </w:pPr>
      <w:r>
        <w:rPr>
          <w:rFonts w:ascii="宋体" w:eastAsia="宋体" w:hAnsi="宋体"/>
        </w:rPr>
        <w:t>烘箱，能控温（180士2）℃</w:t>
      </w:r>
      <w:r>
        <w:rPr>
          <w:rFonts w:ascii="宋体" w:eastAsia="宋体" w:hAnsi="宋体" w:hint="eastAsia"/>
        </w:rPr>
        <w:t>。</w:t>
      </w:r>
    </w:p>
    <w:p w14:paraId="69DE94AE" w14:textId="77777777" w:rsidR="005E1DE5" w:rsidRDefault="00000000">
      <w:pPr>
        <w:pStyle w:val="22"/>
        <w:ind w:left="0"/>
        <w:rPr>
          <w:rFonts w:ascii="宋体" w:eastAsia="宋体" w:hAnsi="宋体" w:hint="eastAsia"/>
        </w:rPr>
      </w:pPr>
      <w:r>
        <w:rPr>
          <w:rFonts w:ascii="宋体" w:eastAsia="宋体" w:hAnsi="宋体" w:hint="eastAsia"/>
        </w:rPr>
        <w:t>容量瓶，500 mL。</w:t>
      </w:r>
    </w:p>
    <w:p w14:paraId="1AFACDE6" w14:textId="77777777" w:rsidR="005E1DE5" w:rsidRDefault="00000000">
      <w:pPr>
        <w:pStyle w:val="22"/>
        <w:ind w:left="0"/>
        <w:rPr>
          <w:rFonts w:ascii="宋体" w:eastAsia="宋体" w:hAnsi="宋体" w:hint="eastAsia"/>
        </w:rPr>
      </w:pPr>
      <w:r>
        <w:rPr>
          <w:rFonts w:ascii="宋体" w:eastAsia="宋体" w:hAnsi="宋体" w:hint="eastAsia"/>
        </w:rPr>
        <w:t xml:space="preserve">移液管，20 </w:t>
      </w:r>
      <w:r>
        <w:rPr>
          <w:rFonts w:ascii="宋体" w:eastAsia="宋体" w:hAnsi="宋体"/>
        </w:rPr>
        <w:t>mL</w:t>
      </w:r>
      <w:r>
        <w:rPr>
          <w:rFonts w:ascii="宋体" w:eastAsia="宋体" w:hAnsi="宋体" w:hint="eastAsia"/>
        </w:rPr>
        <w:t>。</w:t>
      </w:r>
    </w:p>
    <w:p w14:paraId="22B9BF9B" w14:textId="77777777" w:rsidR="005E1DE5" w:rsidRDefault="00000000">
      <w:pPr>
        <w:pStyle w:val="22"/>
        <w:ind w:left="0"/>
        <w:rPr>
          <w:rFonts w:ascii="宋体" w:eastAsia="宋体" w:hAnsi="宋体" w:hint="eastAsia"/>
        </w:rPr>
      </w:pPr>
      <w:r>
        <w:rPr>
          <w:rFonts w:ascii="宋体" w:eastAsia="宋体" w:hAnsi="宋体" w:hint="eastAsia"/>
        </w:rPr>
        <w:t xml:space="preserve">烧杯，400 </w:t>
      </w:r>
      <w:r>
        <w:rPr>
          <w:rFonts w:ascii="宋体" w:eastAsia="宋体" w:hAnsi="宋体"/>
        </w:rPr>
        <w:t>mL</w:t>
      </w:r>
      <w:r>
        <w:rPr>
          <w:rFonts w:ascii="宋体" w:eastAsia="宋体" w:hAnsi="宋体" w:hint="eastAsia"/>
        </w:rPr>
        <w:t>。</w:t>
      </w:r>
    </w:p>
    <w:p w14:paraId="4AF868FC" w14:textId="77777777" w:rsidR="005E1DE5" w:rsidRDefault="00000000">
      <w:pPr>
        <w:pStyle w:val="22"/>
        <w:ind w:left="0"/>
        <w:rPr>
          <w:rFonts w:ascii="宋体" w:eastAsia="宋体" w:hAnsi="宋体" w:hint="eastAsia"/>
        </w:rPr>
      </w:pPr>
      <w:r>
        <w:rPr>
          <w:rFonts w:ascii="宋体" w:eastAsia="宋体" w:hAnsi="宋体" w:hint="eastAsia"/>
        </w:rPr>
        <w:t xml:space="preserve">量筒，100 </w:t>
      </w:r>
      <w:r>
        <w:rPr>
          <w:rFonts w:ascii="宋体" w:eastAsia="宋体" w:hAnsi="宋体"/>
        </w:rPr>
        <w:t>mL</w:t>
      </w:r>
      <w:r>
        <w:rPr>
          <w:rFonts w:ascii="宋体" w:eastAsia="宋体" w:hAnsi="宋体" w:hint="eastAsia"/>
        </w:rPr>
        <w:t xml:space="preserve">、10 </w:t>
      </w:r>
      <w:r>
        <w:rPr>
          <w:rFonts w:ascii="宋体" w:eastAsia="宋体" w:hAnsi="宋体"/>
        </w:rPr>
        <w:t>mL</w:t>
      </w:r>
      <w:r>
        <w:rPr>
          <w:rFonts w:ascii="宋体" w:eastAsia="宋体" w:hAnsi="宋体" w:hint="eastAsia"/>
        </w:rPr>
        <w:t>。</w:t>
      </w:r>
    </w:p>
    <w:p w14:paraId="36E076EC" w14:textId="77777777" w:rsidR="005E1DE5" w:rsidRDefault="00000000">
      <w:pPr>
        <w:pStyle w:val="22"/>
        <w:ind w:left="0"/>
        <w:rPr>
          <w:rFonts w:ascii="宋体" w:eastAsia="宋体" w:hAnsi="宋体" w:hint="eastAsia"/>
        </w:rPr>
      </w:pPr>
      <w:bookmarkStart w:id="11" w:name="_Hlk36541151"/>
      <w:r>
        <w:rPr>
          <w:rFonts w:ascii="宋体" w:eastAsia="宋体" w:hAnsi="宋体" w:hint="eastAsia"/>
        </w:rPr>
        <w:t>表面皿。</w:t>
      </w:r>
    </w:p>
    <w:p w14:paraId="5C3EFA5F" w14:textId="77777777" w:rsidR="005E1DE5" w:rsidRDefault="00000000">
      <w:pPr>
        <w:pStyle w:val="22"/>
        <w:ind w:left="0"/>
        <w:rPr>
          <w:rFonts w:ascii="宋体" w:eastAsia="宋体" w:hAnsi="宋体" w:hint="eastAsia"/>
        </w:rPr>
      </w:pPr>
      <w:r>
        <w:rPr>
          <w:rFonts w:ascii="宋体" w:eastAsia="宋体" w:hAnsi="宋体" w:hint="eastAsia"/>
        </w:rPr>
        <w:t>玻璃棒。</w:t>
      </w:r>
    </w:p>
    <w:bookmarkEnd w:id="11"/>
    <w:p w14:paraId="77180904" w14:textId="77777777" w:rsidR="005E1DE5" w:rsidRDefault="00000000">
      <w:pPr>
        <w:pStyle w:val="12"/>
        <w:rPr>
          <w:rFonts w:hint="eastAsia"/>
        </w:rPr>
      </w:pPr>
      <w:r>
        <w:t>程序</w:t>
      </w:r>
    </w:p>
    <w:p w14:paraId="701EDDFA" w14:textId="77777777" w:rsidR="005E1DE5" w:rsidRDefault="00000000">
      <w:pPr>
        <w:pStyle w:val="22"/>
        <w:ind w:left="0"/>
      </w:pPr>
      <w:r>
        <w:rPr>
          <w:rFonts w:hint="eastAsia"/>
        </w:rPr>
        <w:t>试样</w:t>
      </w:r>
    </w:p>
    <w:p w14:paraId="6B36C604" w14:textId="77777777" w:rsidR="005E1DE5" w:rsidRDefault="00000000">
      <w:pPr>
        <w:pStyle w:val="afff0"/>
        <w:ind w:firstLine="420"/>
        <w:rPr>
          <w:rFonts w:ascii="Times New Roman"/>
        </w:rPr>
      </w:pPr>
      <w:r>
        <w:rPr>
          <w:rFonts w:ascii="Times New Roman"/>
        </w:rPr>
        <w:t>称取含</w:t>
      </w:r>
      <w:r>
        <w:rPr>
          <w:rFonts w:ascii="Times New Roman"/>
        </w:rPr>
        <w:t>125</w:t>
      </w:r>
      <w:r>
        <w:rPr>
          <w:rFonts w:ascii="Times New Roman" w:hint="eastAsia"/>
        </w:rPr>
        <w:t xml:space="preserve"> </w:t>
      </w:r>
      <w:r>
        <w:rPr>
          <w:rFonts w:ascii="Times New Roman"/>
        </w:rPr>
        <w:t>mg~500</w:t>
      </w:r>
      <w:r>
        <w:rPr>
          <w:rFonts w:ascii="Times New Roman" w:hint="eastAsia"/>
        </w:rPr>
        <w:t xml:space="preserve"> </w:t>
      </w:r>
      <w:r>
        <w:rPr>
          <w:rFonts w:ascii="Times New Roman"/>
        </w:rPr>
        <w:t>mg</w:t>
      </w:r>
      <w:r>
        <w:rPr>
          <w:rFonts w:ascii="Times New Roman"/>
        </w:rPr>
        <w:t>五氧化二磷的洗涤剂</w:t>
      </w:r>
      <w:r>
        <w:rPr>
          <w:rFonts w:ascii="Times New Roman" w:hint="eastAsia"/>
        </w:rPr>
        <w:t>试验</w:t>
      </w:r>
      <w:r>
        <w:rPr>
          <w:rFonts w:ascii="Times New Roman"/>
        </w:rPr>
        <w:t>样</w:t>
      </w:r>
      <w:r>
        <w:rPr>
          <w:rFonts w:ascii="Times New Roman" w:hint="eastAsia"/>
        </w:rPr>
        <w:t>品</w:t>
      </w:r>
      <w:r>
        <w:rPr>
          <w:rFonts w:ascii="Times New Roman"/>
        </w:rPr>
        <w:t>(</w:t>
      </w:r>
      <w:r>
        <w:rPr>
          <w:rFonts w:ascii="Times New Roman" w:hint="eastAsia"/>
        </w:rPr>
        <w:t>称准至</w:t>
      </w:r>
      <w:r>
        <w:rPr>
          <w:rFonts w:ascii="Times New Roman" w:hint="eastAsia"/>
        </w:rPr>
        <w:t>2</w:t>
      </w:r>
      <w:r>
        <w:rPr>
          <w:rFonts w:ascii="Times New Roman"/>
        </w:rPr>
        <w:t>mg)</w:t>
      </w:r>
      <w:r>
        <w:rPr>
          <w:rFonts w:ascii="Times New Roman"/>
        </w:rPr>
        <w:t>于</w:t>
      </w:r>
      <w:r>
        <w:rPr>
          <w:rFonts w:ascii="Times New Roman"/>
        </w:rPr>
        <w:t>250</w:t>
      </w:r>
      <w:r>
        <w:rPr>
          <w:rFonts w:ascii="Times New Roman" w:hint="eastAsia"/>
        </w:rPr>
        <w:t xml:space="preserve"> </w:t>
      </w:r>
      <w:r>
        <w:rPr>
          <w:rFonts w:ascii="Times New Roman"/>
        </w:rPr>
        <w:t>mL</w:t>
      </w:r>
      <w:r>
        <w:rPr>
          <w:rFonts w:ascii="Times New Roman"/>
        </w:rPr>
        <w:t>烧杯中。</w:t>
      </w:r>
    </w:p>
    <w:p w14:paraId="2F576D95" w14:textId="77777777" w:rsidR="005E1DE5" w:rsidRDefault="00000000">
      <w:pPr>
        <w:pStyle w:val="22"/>
        <w:ind w:left="0"/>
      </w:pPr>
      <w:r>
        <w:t>测定</w:t>
      </w:r>
    </w:p>
    <w:p w14:paraId="4813B6C9" w14:textId="77777777" w:rsidR="005E1DE5" w:rsidRDefault="00000000">
      <w:pPr>
        <w:pStyle w:val="afff0"/>
        <w:ind w:firstLine="420"/>
        <w:rPr>
          <w:rFonts w:ascii="Times New Roman"/>
        </w:rPr>
      </w:pPr>
      <w:r>
        <w:rPr>
          <w:rFonts w:ascii="Times New Roman"/>
        </w:rPr>
        <w:t>向盛有</w:t>
      </w:r>
      <w:r>
        <w:rPr>
          <w:rFonts w:ascii="Times New Roman" w:hint="eastAsia"/>
        </w:rPr>
        <w:t>试样</w:t>
      </w:r>
      <w:r>
        <w:rPr>
          <w:rFonts w:ascii="Times New Roman"/>
        </w:rPr>
        <w:t>的烧杯中加入</w:t>
      </w:r>
      <w:r>
        <w:rPr>
          <w:rFonts w:ascii="Times New Roman"/>
        </w:rPr>
        <w:t>95</w:t>
      </w:r>
      <w:r>
        <w:rPr>
          <w:rFonts w:ascii="Times New Roman" w:hint="eastAsia"/>
        </w:rPr>
        <w:t xml:space="preserve"> </w:t>
      </w:r>
      <w:r>
        <w:rPr>
          <w:rFonts w:ascii="Times New Roman"/>
        </w:rPr>
        <w:t>%</w:t>
      </w:r>
      <w:r>
        <w:rPr>
          <w:rFonts w:ascii="Times New Roman"/>
        </w:rPr>
        <w:t>乙醇至</w:t>
      </w:r>
      <w:r>
        <w:rPr>
          <w:rFonts w:ascii="Times New Roman"/>
        </w:rPr>
        <w:t>80</w:t>
      </w:r>
      <w:r>
        <w:rPr>
          <w:rFonts w:ascii="Times New Roman" w:hint="eastAsia"/>
        </w:rPr>
        <w:t xml:space="preserve"> </w:t>
      </w:r>
      <w:r>
        <w:rPr>
          <w:rFonts w:ascii="Times New Roman"/>
        </w:rPr>
        <w:t>mL</w:t>
      </w:r>
      <w:r>
        <w:rPr>
          <w:rFonts w:ascii="Times New Roman" w:hint="eastAsia"/>
        </w:rPr>
        <w:t>（</w:t>
      </w:r>
      <w:r>
        <w:rPr>
          <w:rFonts w:ascii="Times New Roman"/>
        </w:rPr>
        <w:t>对液体和膏状样品，加无水乙醇至乙醇浓度为</w:t>
      </w:r>
      <w:r>
        <w:rPr>
          <w:rFonts w:ascii="Times New Roman"/>
        </w:rPr>
        <w:t>95</w:t>
      </w:r>
      <w:r>
        <w:rPr>
          <w:rFonts w:ascii="Times New Roman" w:hint="eastAsia"/>
        </w:rPr>
        <w:t xml:space="preserve"> </w:t>
      </w:r>
      <w:r>
        <w:rPr>
          <w:rFonts w:ascii="Times New Roman"/>
        </w:rPr>
        <w:t>%</w:t>
      </w:r>
      <w:r>
        <w:rPr>
          <w:rFonts w:ascii="Times New Roman" w:hint="eastAsia"/>
        </w:rPr>
        <w:t>）</w:t>
      </w:r>
      <w:r>
        <w:rPr>
          <w:rFonts w:ascii="Times New Roman"/>
        </w:rPr>
        <w:t>，用玻璃棒轻搅后，盖上表面皿，置电热板上微沸</w:t>
      </w:r>
      <w:r>
        <w:rPr>
          <w:rFonts w:ascii="Times New Roman"/>
        </w:rPr>
        <w:t>10</w:t>
      </w:r>
      <w:r>
        <w:rPr>
          <w:rFonts w:ascii="Times New Roman" w:hint="eastAsia"/>
        </w:rPr>
        <w:t xml:space="preserve"> </w:t>
      </w:r>
      <w:r>
        <w:rPr>
          <w:rFonts w:ascii="Times New Roman"/>
        </w:rPr>
        <w:t>min</w:t>
      </w:r>
      <w:r>
        <w:rPr>
          <w:rFonts w:ascii="Times New Roman"/>
        </w:rPr>
        <w:t>，取下冷却，用</w:t>
      </w:r>
      <w:r>
        <w:rPr>
          <w:rFonts w:ascii="Times New Roman" w:hint="eastAsia"/>
        </w:rPr>
        <w:t>中</w:t>
      </w:r>
      <w:r>
        <w:rPr>
          <w:rFonts w:ascii="Times New Roman"/>
        </w:rPr>
        <w:t>速定性滤纸（</w:t>
      </w:r>
      <w:r>
        <w:rPr>
          <w:rFonts w:ascii="Times New Roman"/>
        </w:rPr>
        <w:t>6.1.3.1</w:t>
      </w:r>
      <w:r>
        <w:rPr>
          <w:rFonts w:ascii="Times New Roman"/>
        </w:rPr>
        <w:t>）过滤，尽量使固体物留在烧杯中。然后用水洗涤滤纸两次，滤液收入保留有固体物的原烧杯中。</w:t>
      </w:r>
    </w:p>
    <w:p w14:paraId="375805B3" w14:textId="77777777" w:rsidR="005E1DE5" w:rsidRDefault="00000000">
      <w:pPr>
        <w:pStyle w:val="affffc"/>
        <w:rPr>
          <w:rFonts w:ascii="Times New Roman"/>
        </w:rPr>
      </w:pPr>
      <w:r>
        <w:rPr>
          <w:rFonts w:ascii="Times New Roman"/>
        </w:rPr>
        <w:t>注</w:t>
      </w:r>
      <w:r>
        <w:rPr>
          <w:rFonts w:ascii="Times New Roman" w:hint="eastAsia"/>
        </w:rPr>
        <w:t>1</w:t>
      </w:r>
      <w:r>
        <w:rPr>
          <w:rFonts w:ascii="Times New Roman"/>
        </w:rPr>
        <w:t>：如遇水洗难以过滤时，可将滤纸底用针刺一个小孔，加速洗涤。</w:t>
      </w:r>
    </w:p>
    <w:p w14:paraId="46DF8536" w14:textId="77777777" w:rsidR="005E1DE5" w:rsidRDefault="00000000">
      <w:pPr>
        <w:pStyle w:val="afff0"/>
        <w:ind w:firstLine="420"/>
        <w:rPr>
          <w:rFonts w:ascii="Times New Roman"/>
        </w:rPr>
      </w:pPr>
      <w:r>
        <w:rPr>
          <w:rFonts w:ascii="Times New Roman"/>
        </w:rPr>
        <w:t>向原烧杯中补加水至</w:t>
      </w:r>
      <w:r>
        <w:rPr>
          <w:rFonts w:ascii="Times New Roman"/>
        </w:rPr>
        <w:t>80</w:t>
      </w:r>
      <w:r>
        <w:rPr>
          <w:rFonts w:ascii="Times New Roman" w:hint="eastAsia"/>
        </w:rPr>
        <w:t xml:space="preserve"> </w:t>
      </w:r>
      <w:r>
        <w:rPr>
          <w:rFonts w:ascii="Times New Roman"/>
        </w:rPr>
        <w:t>mL</w:t>
      </w:r>
      <w:r>
        <w:rPr>
          <w:rFonts w:ascii="Times New Roman"/>
        </w:rPr>
        <w:t>，用玻璃棒轻搅后，盖上表面皿，置电热板上加热，使固体物溶解。取下冷却，移入</w:t>
      </w:r>
      <w:r>
        <w:rPr>
          <w:rFonts w:ascii="Times New Roman"/>
        </w:rPr>
        <w:t>500</w:t>
      </w:r>
      <w:r>
        <w:rPr>
          <w:rFonts w:ascii="Times New Roman" w:hint="eastAsia"/>
        </w:rPr>
        <w:t xml:space="preserve"> </w:t>
      </w:r>
      <w:r>
        <w:rPr>
          <w:rFonts w:ascii="Times New Roman"/>
        </w:rPr>
        <w:t>mL</w:t>
      </w:r>
      <w:r>
        <w:rPr>
          <w:rFonts w:ascii="Times New Roman"/>
        </w:rPr>
        <w:t>容量瓶中，用水稀释至刻度，摇匀。用</w:t>
      </w:r>
      <w:r>
        <w:rPr>
          <w:rFonts w:ascii="Times New Roman" w:hint="eastAsia"/>
        </w:rPr>
        <w:t>中速定性</w:t>
      </w:r>
      <w:r>
        <w:rPr>
          <w:rFonts w:ascii="Times New Roman"/>
        </w:rPr>
        <w:t>滤纸（</w:t>
      </w:r>
      <w:r>
        <w:rPr>
          <w:rFonts w:ascii="Times New Roman"/>
        </w:rPr>
        <w:t>6.1.3.1</w:t>
      </w:r>
      <w:r>
        <w:rPr>
          <w:rFonts w:ascii="Times New Roman"/>
        </w:rPr>
        <w:t>）过滤容量瓶中液体（前</w:t>
      </w:r>
      <w:r>
        <w:rPr>
          <w:rFonts w:ascii="Times New Roman"/>
        </w:rPr>
        <w:t>10</w:t>
      </w:r>
      <w:r>
        <w:rPr>
          <w:rFonts w:ascii="Times New Roman" w:hint="eastAsia"/>
        </w:rPr>
        <w:t xml:space="preserve"> </w:t>
      </w:r>
      <w:r>
        <w:rPr>
          <w:rFonts w:ascii="Times New Roman"/>
        </w:rPr>
        <w:t>mL</w:t>
      </w:r>
      <w:r>
        <w:rPr>
          <w:rFonts w:ascii="Times New Roman"/>
        </w:rPr>
        <w:t>滤液弃去）。移取</w:t>
      </w:r>
      <w:r>
        <w:rPr>
          <w:rFonts w:ascii="Times New Roman"/>
        </w:rPr>
        <w:t>20.0mL</w:t>
      </w:r>
      <w:r>
        <w:rPr>
          <w:rFonts w:ascii="Times New Roman"/>
        </w:rPr>
        <w:t>滤液于</w:t>
      </w:r>
      <w:r>
        <w:rPr>
          <w:rFonts w:ascii="Times New Roman"/>
        </w:rPr>
        <w:t>400</w:t>
      </w:r>
      <w:r>
        <w:rPr>
          <w:rFonts w:ascii="Times New Roman" w:hint="eastAsia"/>
        </w:rPr>
        <w:t xml:space="preserve"> </w:t>
      </w:r>
      <w:r>
        <w:rPr>
          <w:rFonts w:ascii="Times New Roman"/>
        </w:rPr>
        <w:t>mL</w:t>
      </w:r>
      <w:r>
        <w:rPr>
          <w:rFonts w:ascii="Times New Roman"/>
        </w:rPr>
        <w:t>烧杯中，加水使总体积达到</w:t>
      </w:r>
      <w:r>
        <w:rPr>
          <w:rFonts w:ascii="Times New Roman"/>
        </w:rPr>
        <w:t>100</w:t>
      </w:r>
      <w:r>
        <w:rPr>
          <w:rFonts w:ascii="Times New Roman" w:hint="eastAsia"/>
        </w:rPr>
        <w:t xml:space="preserve"> </w:t>
      </w:r>
      <w:r>
        <w:rPr>
          <w:rFonts w:ascii="Times New Roman"/>
        </w:rPr>
        <w:t>mL</w:t>
      </w:r>
      <w:r>
        <w:rPr>
          <w:rFonts w:ascii="Times New Roman"/>
        </w:rPr>
        <w:t>，加入</w:t>
      </w:r>
      <w:r>
        <w:rPr>
          <w:rFonts w:ascii="Times New Roman"/>
        </w:rPr>
        <w:t>8</w:t>
      </w:r>
      <w:r>
        <w:rPr>
          <w:rFonts w:ascii="Times New Roman" w:hint="eastAsia"/>
        </w:rPr>
        <w:t xml:space="preserve"> </w:t>
      </w:r>
      <w:r>
        <w:rPr>
          <w:rFonts w:ascii="Times New Roman"/>
        </w:rPr>
        <w:t>mL</w:t>
      </w:r>
      <w:r>
        <w:rPr>
          <w:rFonts w:ascii="Times New Roman"/>
        </w:rPr>
        <w:t>硝酸（</w:t>
      </w:r>
      <w:r>
        <w:rPr>
          <w:rFonts w:ascii="Times New Roman"/>
        </w:rPr>
        <w:t>6.1.2.</w:t>
      </w:r>
      <w:r>
        <w:rPr>
          <w:rFonts w:ascii="Times New Roman" w:hint="eastAsia"/>
        </w:rPr>
        <w:t>1</w:t>
      </w:r>
      <w:r>
        <w:rPr>
          <w:rFonts w:ascii="Times New Roman"/>
        </w:rPr>
        <w:t>），放入一玻璃棒，盖上表面皿，置电热板上</w:t>
      </w:r>
      <w:r>
        <w:rPr>
          <w:rFonts w:ascii="Times New Roman" w:hint="eastAsia"/>
        </w:rPr>
        <w:t>缓缓</w:t>
      </w:r>
      <w:r>
        <w:rPr>
          <w:rFonts w:ascii="Times New Roman"/>
        </w:rPr>
        <w:t>煮沸</w:t>
      </w:r>
      <w:r>
        <w:rPr>
          <w:rFonts w:ascii="Times New Roman" w:hint="eastAsia"/>
        </w:rPr>
        <w:t>，并维持微沸</w:t>
      </w:r>
      <w:r>
        <w:rPr>
          <w:rFonts w:ascii="Times New Roman"/>
        </w:rPr>
        <w:t>40</w:t>
      </w:r>
      <w:r>
        <w:rPr>
          <w:rFonts w:ascii="Times New Roman" w:hint="eastAsia"/>
        </w:rPr>
        <w:t xml:space="preserve"> </w:t>
      </w:r>
      <w:r>
        <w:rPr>
          <w:rFonts w:ascii="Times New Roman"/>
        </w:rPr>
        <w:t>min</w:t>
      </w:r>
      <w:r>
        <w:rPr>
          <w:rFonts w:ascii="Times New Roman"/>
        </w:rPr>
        <w:t>。</w:t>
      </w:r>
      <w:r>
        <w:rPr>
          <w:rFonts w:ascii="Times New Roman" w:hint="eastAsia"/>
        </w:rPr>
        <w:t>取下烧杯，</w:t>
      </w:r>
      <w:r>
        <w:rPr>
          <w:rFonts w:ascii="Times New Roman"/>
        </w:rPr>
        <w:t>趁热小心加入</w:t>
      </w:r>
      <w:r>
        <w:rPr>
          <w:rFonts w:ascii="Times New Roman"/>
        </w:rPr>
        <w:t>50</w:t>
      </w:r>
      <w:r>
        <w:rPr>
          <w:rFonts w:ascii="Times New Roman" w:hint="eastAsia"/>
        </w:rPr>
        <w:t xml:space="preserve"> </w:t>
      </w:r>
      <w:r>
        <w:rPr>
          <w:rFonts w:ascii="Times New Roman"/>
        </w:rPr>
        <w:t>mL</w:t>
      </w:r>
      <w:r>
        <w:rPr>
          <w:rFonts w:ascii="Times New Roman"/>
        </w:rPr>
        <w:t>喹钼柠酮沉淀剂（</w:t>
      </w:r>
      <w:r>
        <w:rPr>
          <w:rFonts w:ascii="Times New Roman"/>
        </w:rPr>
        <w:t>6.1.2.</w:t>
      </w:r>
      <w:r>
        <w:rPr>
          <w:rFonts w:ascii="Times New Roman" w:hint="eastAsia"/>
        </w:rPr>
        <w:t>2</w:t>
      </w:r>
      <w:r>
        <w:rPr>
          <w:rFonts w:ascii="Times New Roman"/>
        </w:rPr>
        <w:t>），</w:t>
      </w:r>
      <w:r>
        <w:rPr>
          <w:rFonts w:ascii="Times New Roman" w:hint="eastAsia"/>
        </w:rPr>
        <w:t>不要搅拌，然后盖上表面皿，</w:t>
      </w:r>
      <w:r>
        <w:rPr>
          <w:rFonts w:ascii="Times New Roman"/>
        </w:rPr>
        <w:t>再微沸</w:t>
      </w:r>
      <w:r>
        <w:rPr>
          <w:rFonts w:ascii="Times New Roman"/>
        </w:rPr>
        <w:t>1</w:t>
      </w:r>
      <w:r>
        <w:rPr>
          <w:rFonts w:ascii="Times New Roman" w:hint="eastAsia"/>
        </w:rPr>
        <w:t xml:space="preserve"> </w:t>
      </w:r>
      <w:r>
        <w:rPr>
          <w:rFonts w:ascii="Times New Roman"/>
        </w:rPr>
        <w:t>min</w:t>
      </w:r>
      <w:r>
        <w:rPr>
          <w:rFonts w:ascii="Times New Roman"/>
        </w:rPr>
        <w:t>。取下静置、冷却</w:t>
      </w:r>
      <w:r>
        <w:rPr>
          <w:rFonts w:ascii="Times New Roman" w:hint="eastAsia"/>
        </w:rPr>
        <w:t>，期间搅拌</w:t>
      </w:r>
      <w:r>
        <w:rPr>
          <w:rFonts w:ascii="Times New Roman" w:hint="eastAsia"/>
        </w:rPr>
        <w:t>3</w:t>
      </w:r>
      <w:r>
        <w:rPr>
          <w:rFonts w:ascii="Times New Roman" w:hint="eastAsia"/>
        </w:rPr>
        <w:t>次</w:t>
      </w:r>
      <w:r>
        <w:rPr>
          <w:rFonts w:ascii="Times New Roman"/>
        </w:rPr>
        <w:t>~4</w:t>
      </w:r>
      <w:r>
        <w:rPr>
          <w:rFonts w:ascii="Times New Roman" w:hint="eastAsia"/>
        </w:rPr>
        <w:t>次，使生成的沉淀沉降</w:t>
      </w:r>
      <w:r>
        <w:rPr>
          <w:rFonts w:ascii="Times New Roman"/>
        </w:rPr>
        <w:t>。</w:t>
      </w:r>
    </w:p>
    <w:p w14:paraId="080632A6" w14:textId="77777777" w:rsidR="005E1DE5" w:rsidRDefault="00000000">
      <w:pPr>
        <w:pStyle w:val="afff0"/>
        <w:ind w:firstLine="360"/>
        <w:rPr>
          <w:rFonts w:ascii="Times New Roman"/>
          <w:sz w:val="18"/>
          <w:szCs w:val="18"/>
        </w:rPr>
      </w:pPr>
      <w:r>
        <w:rPr>
          <w:rFonts w:ascii="Times New Roman" w:hint="eastAsia"/>
          <w:sz w:val="18"/>
          <w:szCs w:val="18"/>
        </w:rPr>
        <w:t>注</w:t>
      </w:r>
      <w:r>
        <w:rPr>
          <w:rFonts w:ascii="Times New Roman" w:hint="eastAsia"/>
          <w:sz w:val="18"/>
          <w:szCs w:val="18"/>
        </w:rPr>
        <w:t>2</w:t>
      </w:r>
      <w:r>
        <w:rPr>
          <w:rFonts w:ascii="Times New Roman" w:hint="eastAsia"/>
          <w:sz w:val="18"/>
          <w:szCs w:val="18"/>
        </w:rPr>
        <w:t>：喹钼柠酮沉淀剂加入时，易出现爆沸，使内容物溅出。所以尽量沿杯壁加入试剂，初始慢些，然后快速加入。</w:t>
      </w:r>
    </w:p>
    <w:p w14:paraId="70D1CF76" w14:textId="77777777" w:rsidR="005E1DE5" w:rsidRDefault="00000000">
      <w:pPr>
        <w:pStyle w:val="afff0"/>
        <w:ind w:firstLine="420"/>
        <w:rPr>
          <w:rFonts w:ascii="Times New Roman"/>
          <w:szCs w:val="21"/>
        </w:rPr>
      </w:pPr>
      <w:r>
        <w:rPr>
          <w:rFonts w:ascii="Times New Roman"/>
          <w:szCs w:val="21"/>
        </w:rPr>
        <w:t>用预先在</w:t>
      </w:r>
      <w:r>
        <w:rPr>
          <w:rFonts w:ascii="Times New Roman" w:hint="eastAsia"/>
          <w:szCs w:val="21"/>
        </w:rPr>
        <w:t>（</w:t>
      </w:r>
      <w:r>
        <w:rPr>
          <w:rFonts w:ascii="Times New Roman"/>
          <w:szCs w:val="21"/>
        </w:rPr>
        <w:t>180</w:t>
      </w:r>
      <w:r>
        <w:rPr>
          <w:rFonts w:ascii="Times New Roman"/>
          <w:szCs w:val="18"/>
        </w:rPr>
        <w:t>士</w:t>
      </w:r>
      <w:r>
        <w:rPr>
          <w:rFonts w:ascii="Times New Roman"/>
          <w:szCs w:val="18"/>
        </w:rPr>
        <w:t>2</w:t>
      </w:r>
      <w:r>
        <w:rPr>
          <w:rFonts w:ascii="Times New Roman" w:hint="eastAsia"/>
          <w:szCs w:val="18"/>
        </w:rPr>
        <w:t>）</w:t>
      </w:r>
      <w:r>
        <w:rPr>
          <w:rFonts w:ascii="Times New Roman"/>
          <w:szCs w:val="21"/>
        </w:rPr>
        <w:t>℃</w:t>
      </w:r>
      <w:r>
        <w:rPr>
          <w:rFonts w:ascii="Times New Roman"/>
          <w:szCs w:val="21"/>
        </w:rPr>
        <w:t>干燥恒重过的玻璃坩埚（</w:t>
      </w:r>
      <w:r>
        <w:rPr>
          <w:rFonts w:ascii="Times New Roman"/>
          <w:szCs w:val="21"/>
        </w:rPr>
        <w:t>6.1.3.2</w:t>
      </w:r>
      <w:r>
        <w:rPr>
          <w:rFonts w:ascii="Times New Roman"/>
          <w:szCs w:val="21"/>
        </w:rPr>
        <w:t>）真空抽滤。用倾泻法过滤、洗涤</w:t>
      </w:r>
      <w:r>
        <w:rPr>
          <w:rFonts w:ascii="Times New Roman" w:hint="eastAsia"/>
          <w:szCs w:val="21"/>
        </w:rPr>
        <w:t>烧</w:t>
      </w:r>
      <w:r>
        <w:rPr>
          <w:rFonts w:ascii="Times New Roman"/>
          <w:szCs w:val="21"/>
        </w:rPr>
        <w:t>杯中的沉淀约</w:t>
      </w:r>
      <w:r>
        <w:rPr>
          <w:rFonts w:ascii="Times New Roman"/>
          <w:szCs w:val="21"/>
        </w:rPr>
        <w:t>6</w:t>
      </w:r>
      <w:r>
        <w:rPr>
          <w:rFonts w:ascii="Times New Roman"/>
          <w:szCs w:val="21"/>
        </w:rPr>
        <w:t>次，每次用水约</w:t>
      </w:r>
      <w:r>
        <w:rPr>
          <w:rFonts w:ascii="Times New Roman"/>
          <w:szCs w:val="21"/>
        </w:rPr>
        <w:t>30</w:t>
      </w:r>
      <w:r>
        <w:rPr>
          <w:rFonts w:ascii="Times New Roman" w:hint="eastAsia"/>
          <w:szCs w:val="21"/>
        </w:rPr>
        <w:t xml:space="preserve"> </w:t>
      </w:r>
      <w:r>
        <w:rPr>
          <w:rFonts w:ascii="Times New Roman"/>
          <w:szCs w:val="21"/>
        </w:rPr>
        <w:t>mL</w:t>
      </w:r>
      <w:r>
        <w:rPr>
          <w:rFonts w:ascii="Times New Roman"/>
          <w:szCs w:val="21"/>
        </w:rPr>
        <w:t>。然后用洗瓶将沉淀定量冲洗至玻璃坩埚，再洗涤</w:t>
      </w:r>
      <w:r>
        <w:rPr>
          <w:rFonts w:ascii="Times New Roman"/>
          <w:szCs w:val="21"/>
        </w:rPr>
        <w:t>4</w:t>
      </w:r>
      <w:r>
        <w:rPr>
          <w:rFonts w:ascii="Times New Roman"/>
          <w:szCs w:val="21"/>
        </w:rPr>
        <w:t>次，每次用水</w:t>
      </w:r>
      <w:r>
        <w:rPr>
          <w:rFonts w:ascii="Times New Roman"/>
          <w:szCs w:val="21"/>
        </w:rPr>
        <w:t>20</w:t>
      </w:r>
      <w:r>
        <w:rPr>
          <w:rFonts w:ascii="Times New Roman" w:hint="eastAsia"/>
          <w:szCs w:val="21"/>
        </w:rPr>
        <w:t xml:space="preserve"> </w:t>
      </w:r>
      <w:r>
        <w:rPr>
          <w:rFonts w:ascii="Times New Roman"/>
          <w:szCs w:val="21"/>
        </w:rPr>
        <w:t>mL ~30</w:t>
      </w:r>
      <w:r>
        <w:rPr>
          <w:rFonts w:ascii="Times New Roman" w:hint="eastAsia"/>
          <w:szCs w:val="21"/>
        </w:rPr>
        <w:t xml:space="preserve"> </w:t>
      </w:r>
      <w:r>
        <w:rPr>
          <w:rFonts w:ascii="Times New Roman"/>
          <w:szCs w:val="21"/>
        </w:rPr>
        <w:t>mL</w:t>
      </w:r>
      <w:r>
        <w:rPr>
          <w:rFonts w:ascii="Times New Roman"/>
          <w:szCs w:val="21"/>
        </w:rPr>
        <w:t>。洗涤时要待前一次洗涤用水完全滤干后再加下一份水。</w:t>
      </w:r>
      <w:r>
        <w:rPr>
          <w:rFonts w:ascii="Times New Roman"/>
          <w:szCs w:val="18"/>
        </w:rPr>
        <w:t>取下玻璃坩埚，放入已控温于（</w:t>
      </w:r>
      <w:r>
        <w:rPr>
          <w:rFonts w:ascii="Times New Roman"/>
          <w:szCs w:val="18"/>
        </w:rPr>
        <w:t>180</w:t>
      </w:r>
      <w:r>
        <w:rPr>
          <w:rFonts w:ascii="Times New Roman"/>
          <w:szCs w:val="18"/>
        </w:rPr>
        <w:t>士</w:t>
      </w:r>
      <w:r>
        <w:rPr>
          <w:rFonts w:ascii="Times New Roman"/>
          <w:szCs w:val="18"/>
        </w:rPr>
        <w:t>2</w:t>
      </w:r>
      <w:r>
        <w:rPr>
          <w:rFonts w:ascii="Times New Roman"/>
          <w:szCs w:val="18"/>
        </w:rPr>
        <w:t>）</w:t>
      </w:r>
      <w:r>
        <w:rPr>
          <w:rFonts w:ascii="Times New Roman"/>
          <w:szCs w:val="21"/>
        </w:rPr>
        <w:t>℃</w:t>
      </w:r>
      <w:r>
        <w:rPr>
          <w:rFonts w:ascii="Times New Roman"/>
          <w:szCs w:val="18"/>
        </w:rPr>
        <w:t>的烘箱（</w:t>
      </w:r>
      <w:r>
        <w:rPr>
          <w:rFonts w:ascii="Times New Roman"/>
          <w:szCs w:val="18"/>
        </w:rPr>
        <w:t>6.1.3.3</w:t>
      </w:r>
      <w:r>
        <w:rPr>
          <w:rFonts w:ascii="Times New Roman"/>
          <w:szCs w:val="18"/>
        </w:rPr>
        <w:t>）中，待温度稳定后计时</w:t>
      </w:r>
      <w:r>
        <w:rPr>
          <w:rFonts w:ascii="Times New Roman"/>
          <w:szCs w:val="18"/>
        </w:rPr>
        <w:t>45</w:t>
      </w:r>
      <w:r>
        <w:rPr>
          <w:rFonts w:ascii="Times New Roman" w:hint="eastAsia"/>
          <w:szCs w:val="18"/>
        </w:rPr>
        <w:t xml:space="preserve"> </w:t>
      </w:r>
      <w:r>
        <w:rPr>
          <w:rFonts w:ascii="Times New Roman"/>
          <w:szCs w:val="18"/>
        </w:rPr>
        <w:t>min</w:t>
      </w:r>
      <w:r>
        <w:rPr>
          <w:rFonts w:ascii="Times New Roman"/>
          <w:szCs w:val="18"/>
        </w:rPr>
        <w:t>。取出玻璃坩埚，置于</w:t>
      </w:r>
      <w:r>
        <w:rPr>
          <w:rFonts w:ascii="Times New Roman"/>
          <w:szCs w:val="21"/>
        </w:rPr>
        <w:t>干燥器中冷却</w:t>
      </w:r>
      <w:r>
        <w:rPr>
          <w:rFonts w:ascii="Times New Roman"/>
          <w:szCs w:val="21"/>
        </w:rPr>
        <w:t>30</w:t>
      </w:r>
      <w:r>
        <w:rPr>
          <w:rFonts w:ascii="Times New Roman" w:hint="eastAsia"/>
          <w:szCs w:val="21"/>
        </w:rPr>
        <w:t xml:space="preserve"> </w:t>
      </w:r>
      <w:r>
        <w:rPr>
          <w:rFonts w:ascii="Times New Roman"/>
          <w:szCs w:val="21"/>
        </w:rPr>
        <w:t>min</w:t>
      </w:r>
      <w:r>
        <w:rPr>
          <w:rFonts w:ascii="Times New Roman"/>
          <w:szCs w:val="21"/>
        </w:rPr>
        <w:t>后，称量。</w:t>
      </w:r>
    </w:p>
    <w:p w14:paraId="3C10D4CF" w14:textId="77777777" w:rsidR="005E1DE5" w:rsidRDefault="00000000">
      <w:pPr>
        <w:pStyle w:val="afff0"/>
        <w:ind w:firstLine="420"/>
        <w:rPr>
          <w:rFonts w:ascii="Times New Roman"/>
          <w:szCs w:val="21"/>
        </w:rPr>
      </w:pPr>
      <w:r>
        <w:rPr>
          <w:rFonts w:ascii="Times New Roman"/>
          <w:szCs w:val="21"/>
        </w:rPr>
        <w:t>重复加热、冷却、称量操作，至两次称量相差不超过</w:t>
      </w:r>
      <w:r>
        <w:rPr>
          <w:rFonts w:ascii="Times New Roman"/>
          <w:szCs w:val="21"/>
        </w:rPr>
        <w:t>0.001</w:t>
      </w:r>
      <w:r>
        <w:rPr>
          <w:rFonts w:ascii="Times New Roman" w:hint="eastAsia"/>
          <w:szCs w:val="21"/>
        </w:rPr>
        <w:t xml:space="preserve"> </w:t>
      </w:r>
      <w:r>
        <w:rPr>
          <w:rFonts w:ascii="Times New Roman"/>
          <w:szCs w:val="21"/>
        </w:rPr>
        <w:t>g</w:t>
      </w:r>
      <w:r>
        <w:rPr>
          <w:rFonts w:ascii="Times New Roman"/>
          <w:szCs w:val="21"/>
        </w:rPr>
        <w:t>。</w:t>
      </w:r>
    </w:p>
    <w:p w14:paraId="6CC0D540" w14:textId="77777777" w:rsidR="005E1DE5" w:rsidRDefault="00000000">
      <w:pPr>
        <w:ind w:firstLineChars="200" w:firstLine="360"/>
        <w:rPr>
          <w:sz w:val="18"/>
          <w:szCs w:val="18"/>
        </w:rPr>
      </w:pPr>
      <w:r>
        <w:rPr>
          <w:sz w:val="18"/>
          <w:szCs w:val="18"/>
        </w:rPr>
        <w:t>注</w:t>
      </w:r>
      <w:r>
        <w:rPr>
          <w:rFonts w:hint="eastAsia"/>
          <w:sz w:val="18"/>
          <w:szCs w:val="18"/>
        </w:rPr>
        <w:t>3</w:t>
      </w:r>
      <w:r>
        <w:rPr>
          <w:sz w:val="18"/>
          <w:szCs w:val="18"/>
        </w:rPr>
        <w:t>：每次称量前在</w:t>
      </w:r>
      <w:r>
        <w:rPr>
          <w:sz w:val="18"/>
          <w:szCs w:val="21"/>
        </w:rPr>
        <w:t>干燥器</w:t>
      </w:r>
      <w:r>
        <w:rPr>
          <w:sz w:val="18"/>
          <w:szCs w:val="18"/>
        </w:rPr>
        <w:t>中冷却的时间</w:t>
      </w:r>
      <w:r>
        <w:rPr>
          <w:rFonts w:hint="eastAsia"/>
          <w:sz w:val="18"/>
          <w:szCs w:val="18"/>
        </w:rPr>
        <w:t>是</w:t>
      </w:r>
      <w:r>
        <w:rPr>
          <w:sz w:val="18"/>
          <w:szCs w:val="18"/>
        </w:rPr>
        <w:t>相同</w:t>
      </w:r>
      <w:r>
        <w:rPr>
          <w:rFonts w:hint="eastAsia"/>
          <w:sz w:val="18"/>
          <w:szCs w:val="18"/>
        </w:rPr>
        <w:t>的</w:t>
      </w:r>
      <w:r>
        <w:rPr>
          <w:sz w:val="18"/>
          <w:szCs w:val="18"/>
        </w:rPr>
        <w:t>。</w:t>
      </w:r>
    </w:p>
    <w:p w14:paraId="3CC1E01A" w14:textId="77777777" w:rsidR="005E1DE5" w:rsidRDefault="00000000">
      <w:pPr>
        <w:pStyle w:val="22"/>
        <w:ind w:left="0"/>
      </w:pPr>
      <w:r>
        <w:t>空白试验</w:t>
      </w:r>
    </w:p>
    <w:p w14:paraId="74BF15FE" w14:textId="77777777" w:rsidR="005E1DE5" w:rsidRDefault="00000000">
      <w:pPr>
        <w:pStyle w:val="afff0"/>
        <w:ind w:firstLine="420"/>
        <w:rPr>
          <w:rFonts w:ascii="Times New Roman"/>
        </w:rPr>
      </w:pPr>
      <w:r>
        <w:rPr>
          <w:rFonts w:ascii="Times New Roman"/>
        </w:rPr>
        <w:lastRenderedPageBreak/>
        <w:t>用同样量的全部试剂，但不加试样，用同样方法进行空白试验。得到沉淀的质量应不大于</w:t>
      </w:r>
      <w:r>
        <w:rPr>
          <w:rFonts w:ascii="Times New Roman"/>
        </w:rPr>
        <w:t>1.5</w:t>
      </w:r>
      <w:r>
        <w:rPr>
          <w:rFonts w:ascii="Times New Roman" w:hint="eastAsia"/>
        </w:rPr>
        <w:t xml:space="preserve"> </w:t>
      </w:r>
      <w:r>
        <w:rPr>
          <w:rFonts w:ascii="Times New Roman"/>
        </w:rPr>
        <w:t>mg</w:t>
      </w:r>
      <w:r>
        <w:rPr>
          <w:rFonts w:ascii="Times New Roman"/>
        </w:rPr>
        <w:t>，如果大于</w:t>
      </w:r>
      <w:r>
        <w:rPr>
          <w:rFonts w:ascii="Times New Roman"/>
        </w:rPr>
        <w:t>1.5</w:t>
      </w:r>
      <w:r>
        <w:rPr>
          <w:rFonts w:ascii="Times New Roman" w:hint="eastAsia"/>
        </w:rPr>
        <w:t xml:space="preserve"> </w:t>
      </w:r>
      <w:r>
        <w:rPr>
          <w:rFonts w:ascii="Times New Roman"/>
        </w:rPr>
        <w:t>mg</w:t>
      </w:r>
      <w:r>
        <w:rPr>
          <w:rFonts w:ascii="Times New Roman"/>
        </w:rPr>
        <w:t>，应更新试剂。</w:t>
      </w:r>
    </w:p>
    <w:p w14:paraId="61BB953A" w14:textId="77777777" w:rsidR="005E1DE5" w:rsidRDefault="00000000">
      <w:pPr>
        <w:pStyle w:val="12"/>
        <w:rPr>
          <w:rFonts w:hint="eastAsia"/>
        </w:rPr>
      </w:pPr>
      <w:r>
        <w:t>结果计算</w:t>
      </w:r>
    </w:p>
    <w:p w14:paraId="7458B7E5" w14:textId="2707DBF4" w:rsidR="005E1DE5" w:rsidRDefault="00000000">
      <w:pPr>
        <w:autoSpaceDE w:val="0"/>
        <w:autoSpaceDN w:val="0"/>
        <w:adjustRightInd w:val="0"/>
        <w:ind w:left="420" w:right="216"/>
        <w:rPr>
          <w:kern w:val="0"/>
          <w:szCs w:val="21"/>
        </w:rPr>
      </w:pPr>
      <w:r>
        <w:rPr>
          <w:kern w:val="0"/>
          <w:szCs w:val="21"/>
        </w:rPr>
        <w:t>洗涤剂中总五氧化二磷（</w:t>
      </w:r>
      <w:r>
        <w:rPr>
          <w:kern w:val="0"/>
          <w:szCs w:val="21"/>
        </w:rPr>
        <w:t>P</w:t>
      </w:r>
      <w:r>
        <w:rPr>
          <w:kern w:val="0"/>
          <w:szCs w:val="21"/>
          <w:vertAlign w:val="subscript"/>
        </w:rPr>
        <w:t>2</w:t>
      </w:r>
      <w:r>
        <w:rPr>
          <w:kern w:val="0"/>
          <w:szCs w:val="21"/>
        </w:rPr>
        <w:t>O</w:t>
      </w:r>
      <w:r>
        <w:rPr>
          <w:kern w:val="0"/>
          <w:szCs w:val="21"/>
          <w:vertAlign w:val="subscript"/>
        </w:rPr>
        <w:t>5</w:t>
      </w:r>
      <w:r>
        <w:rPr>
          <w:kern w:val="0"/>
          <w:szCs w:val="21"/>
        </w:rPr>
        <w:t>）含量以质量分数（</w:t>
      </w:r>
      <w:r>
        <w:rPr>
          <w:i/>
          <w:kern w:val="0"/>
          <w:szCs w:val="21"/>
        </w:rPr>
        <w:t>X</w:t>
      </w:r>
      <w:r>
        <w:rPr>
          <w:kern w:val="0"/>
          <w:szCs w:val="21"/>
        </w:rPr>
        <w:t>）表示，按式</w:t>
      </w:r>
      <w:r>
        <w:rPr>
          <w:rFonts w:hint="eastAsia"/>
          <w:kern w:val="0"/>
          <w:szCs w:val="21"/>
        </w:rPr>
        <w:t>（</w:t>
      </w:r>
      <w:r>
        <w:rPr>
          <w:rFonts w:hint="eastAsia"/>
          <w:kern w:val="0"/>
          <w:szCs w:val="21"/>
        </w:rPr>
        <w:t>2</w:t>
      </w:r>
      <w:r>
        <w:rPr>
          <w:rFonts w:hint="eastAsia"/>
          <w:kern w:val="0"/>
          <w:szCs w:val="21"/>
        </w:rPr>
        <w:t>）</w:t>
      </w:r>
      <w:r>
        <w:rPr>
          <w:kern w:val="0"/>
          <w:szCs w:val="21"/>
        </w:rPr>
        <w:t>计算：</w:t>
      </w:r>
    </w:p>
    <w:p w14:paraId="0A93C6A1" w14:textId="738DE46C" w:rsidR="005E1DE5" w:rsidRDefault="00000000">
      <w:pPr>
        <w:tabs>
          <w:tab w:val="left" w:pos="1440"/>
        </w:tabs>
        <w:autoSpaceDE w:val="0"/>
        <w:autoSpaceDN w:val="0"/>
        <w:adjustRightInd w:val="0"/>
        <w:ind w:left="1259" w:right="215"/>
        <w:rPr>
          <w:kern w:val="0"/>
          <w:szCs w:val="21"/>
        </w:rPr>
      </w:pPr>
      <m:oMathPara>
        <m:oMath>
          <m:r>
            <w:rPr>
              <w:rFonts w:ascii="Cambria Math"/>
            </w:rPr>
            <m:t>X=</m:t>
          </m:r>
          <m:f>
            <m:fPr>
              <m:ctrlPr>
                <w:rPr>
                  <w:rFonts w:ascii="Cambria Math" w:hAnsi="Cambria Math"/>
                  <w:i/>
                </w:rPr>
              </m:ctrlPr>
            </m:fPr>
            <m:num>
              <m:r>
                <w:rPr>
                  <w:rFonts w:ascii="Cambria Math"/>
                </w:rPr>
                <m:t>(</m:t>
              </m:r>
              <m:sSub>
                <m:sSubPr>
                  <m:ctrlPr>
                    <w:rPr>
                      <w:rFonts w:ascii="Cambria Math" w:hAnsi="Cambria Math"/>
                      <w:i/>
                    </w:rPr>
                  </m:ctrlPr>
                </m:sSubPr>
                <m:e>
                  <m:r>
                    <w:rPr>
                      <w:rFonts w:ascii="Cambria Math"/>
                    </w:rPr>
                    <m:t>m</m:t>
                  </m:r>
                </m:e>
                <m:sub>
                  <m:r>
                    <w:rPr>
                      <w:rFonts w:ascii="Cambria Math"/>
                    </w:rPr>
                    <m:t>1</m:t>
                  </m:r>
                </m:sub>
              </m:sSub>
              <m:r>
                <w:rPr>
                  <w:rFonts w:ascii="Cambria Math"/>
                </w:rPr>
                <m:t>-</m:t>
              </m:r>
              <m:sSub>
                <m:sSubPr>
                  <m:ctrlPr>
                    <w:rPr>
                      <w:rFonts w:ascii="Cambria Math" w:hAnsi="Cambria Math"/>
                      <w:i/>
                    </w:rPr>
                  </m:ctrlPr>
                </m:sSubPr>
                <m:e>
                  <m:r>
                    <w:rPr>
                      <w:rFonts w:ascii="Cambria Math"/>
                    </w:rPr>
                    <m:t>m</m:t>
                  </m:r>
                </m:e>
                <m:sub>
                  <m:r>
                    <w:rPr>
                      <w:rFonts w:ascii="Cambria Math"/>
                    </w:rPr>
                    <m:t>2</m:t>
                  </m:r>
                </m:sub>
              </m:sSub>
              <m:r>
                <w:rPr>
                  <w:rFonts w:ascii="Cambria Math"/>
                </w:rPr>
                <m:t>)</m:t>
              </m:r>
              <m:r>
                <w:rPr>
                  <w:rFonts w:ascii="Cambria Math"/>
                </w:rPr>
                <m:t>×</m:t>
              </m:r>
              <m:r>
                <w:rPr>
                  <w:rFonts w:ascii="Cambria Math"/>
                </w:rPr>
                <m:t>0.032 07</m:t>
              </m:r>
            </m:num>
            <m:den>
              <m:sSub>
                <m:sSubPr>
                  <m:ctrlPr>
                    <w:rPr>
                      <w:rFonts w:ascii="Cambria Math" w:hAnsi="Cambria Math"/>
                      <w:i/>
                    </w:rPr>
                  </m:ctrlPr>
                </m:sSubPr>
                <m:e>
                  <m:r>
                    <w:rPr>
                      <w:rFonts w:ascii="Cambria Math"/>
                    </w:rPr>
                    <m:t>m</m:t>
                  </m:r>
                </m:e>
                <m:sub>
                  <m:r>
                    <w:rPr>
                      <w:rFonts w:ascii="Cambria Math"/>
                    </w:rPr>
                    <m:t>0</m:t>
                  </m:r>
                </m:sub>
              </m:sSub>
              <m:r>
                <w:rPr>
                  <w:rFonts w:ascii="Cambria Math"/>
                </w:rPr>
                <m:t>×</m:t>
              </m:r>
              <m:f>
                <m:fPr>
                  <m:ctrlPr>
                    <w:rPr>
                      <w:rFonts w:ascii="Cambria Math" w:hAnsi="Cambria Math"/>
                      <w:i/>
                    </w:rPr>
                  </m:ctrlPr>
                </m:fPr>
                <m:num>
                  <m:r>
                    <w:rPr>
                      <w:rFonts w:ascii="Cambria Math"/>
                    </w:rPr>
                    <m:t>V</m:t>
                  </m:r>
                </m:num>
                <m:den>
                  <m:r>
                    <w:rPr>
                      <w:rFonts w:ascii="Cambria Math"/>
                    </w:rPr>
                    <m:t>500</m:t>
                  </m:r>
                </m:den>
              </m:f>
            </m:den>
          </m:f>
          <m:r>
            <w:rPr>
              <w:rFonts w:ascii="Cambria Math"/>
            </w:rPr>
            <m:t>×</m:t>
          </m:r>
          <m:r>
            <m:rPr>
              <m:sty m:val="p"/>
            </m:rPr>
            <w:rPr>
              <w:rFonts w:ascii="Cambria Math" w:hint="eastAsia"/>
            </w:rPr>
            <m:t>1</m:t>
          </m:r>
          <m:r>
            <w:rPr>
              <w:rFonts w:ascii="Cambria Math"/>
            </w:rPr>
            <m:t>00%</m:t>
          </m:r>
          <m:r>
            <w:rPr>
              <w:rFonts w:ascii="MS Mincho" w:eastAsia="MS Mincho" w:hAnsi="MS Mincho" w:cs="MS Mincho" w:hint="eastAsia"/>
            </w:rPr>
            <m:t>⋯⋯⋯⋯⋯⋯⋯⋯</m:t>
          </m:r>
          <m:r>
            <w:rPr>
              <w:rFonts w:ascii="Cambria Math"/>
            </w:rPr>
            <m:t>(2)</m:t>
          </m:r>
        </m:oMath>
      </m:oMathPara>
    </w:p>
    <w:p w14:paraId="6237BA78" w14:textId="77777777" w:rsidR="005E1DE5" w:rsidRDefault="00000000">
      <w:pPr>
        <w:autoSpaceDE w:val="0"/>
        <w:autoSpaceDN w:val="0"/>
        <w:adjustRightInd w:val="0"/>
        <w:ind w:left="420" w:right="216"/>
        <w:rPr>
          <w:kern w:val="0"/>
          <w:szCs w:val="21"/>
        </w:rPr>
      </w:pPr>
      <w:r>
        <w:rPr>
          <w:kern w:val="0"/>
          <w:szCs w:val="21"/>
        </w:rPr>
        <w:t>式中：</w:t>
      </w:r>
    </w:p>
    <w:p w14:paraId="0EF97F57" w14:textId="77777777" w:rsidR="005E1DE5" w:rsidRDefault="00000000">
      <w:pPr>
        <w:autoSpaceDE w:val="0"/>
        <w:autoSpaceDN w:val="0"/>
        <w:adjustRightInd w:val="0"/>
        <w:ind w:left="420" w:right="216"/>
        <w:rPr>
          <w:kern w:val="0"/>
          <w:szCs w:val="21"/>
        </w:rPr>
      </w:pPr>
      <w:r>
        <w:rPr>
          <w:i/>
          <w:kern w:val="0"/>
          <w:szCs w:val="21"/>
        </w:rPr>
        <w:t>m</w:t>
      </w:r>
      <w:r>
        <w:rPr>
          <w:i/>
          <w:kern w:val="0"/>
          <w:szCs w:val="21"/>
          <w:vertAlign w:val="subscript"/>
        </w:rPr>
        <w:t>1</w:t>
      </w:r>
      <w:r>
        <w:rPr>
          <w:kern w:val="0"/>
          <w:szCs w:val="21"/>
        </w:rPr>
        <w:t>——</w:t>
      </w:r>
      <w:r>
        <w:rPr>
          <w:kern w:val="0"/>
          <w:szCs w:val="21"/>
        </w:rPr>
        <w:t>测定（</w:t>
      </w:r>
      <w:r>
        <w:rPr>
          <w:kern w:val="0"/>
          <w:szCs w:val="21"/>
        </w:rPr>
        <w:t>6.1.4.2</w:t>
      </w:r>
      <w:r>
        <w:rPr>
          <w:kern w:val="0"/>
          <w:szCs w:val="21"/>
        </w:rPr>
        <w:t>）中获得的沉淀质量，</w:t>
      </w:r>
      <w:r>
        <w:rPr>
          <w:rFonts w:hint="eastAsia"/>
        </w:rPr>
        <w:t>单位为克（</w:t>
      </w:r>
      <w:r>
        <w:t>g</w:t>
      </w:r>
      <w:r>
        <w:rPr>
          <w:rFonts w:hint="eastAsia"/>
        </w:rPr>
        <w:t>）</w:t>
      </w:r>
      <w:r>
        <w:rPr>
          <w:kern w:val="0"/>
          <w:szCs w:val="21"/>
        </w:rPr>
        <w:t>；</w:t>
      </w:r>
    </w:p>
    <w:p w14:paraId="1496D5BE" w14:textId="77777777" w:rsidR="005E1DE5" w:rsidRDefault="00000000">
      <w:pPr>
        <w:autoSpaceDE w:val="0"/>
        <w:autoSpaceDN w:val="0"/>
        <w:adjustRightInd w:val="0"/>
        <w:ind w:right="216" w:firstLineChars="206" w:firstLine="433"/>
        <w:rPr>
          <w:kern w:val="0"/>
          <w:szCs w:val="21"/>
        </w:rPr>
      </w:pPr>
      <w:r>
        <w:rPr>
          <w:i/>
          <w:kern w:val="0"/>
          <w:szCs w:val="21"/>
        </w:rPr>
        <w:t>m</w:t>
      </w:r>
      <w:r>
        <w:rPr>
          <w:i/>
          <w:kern w:val="0"/>
          <w:szCs w:val="21"/>
          <w:vertAlign w:val="subscript"/>
        </w:rPr>
        <w:t>2</w:t>
      </w:r>
      <w:r>
        <w:rPr>
          <w:kern w:val="0"/>
          <w:szCs w:val="21"/>
        </w:rPr>
        <w:t>——</w:t>
      </w:r>
      <w:r>
        <w:rPr>
          <w:kern w:val="0"/>
          <w:szCs w:val="21"/>
        </w:rPr>
        <w:t>空白试验（</w:t>
      </w:r>
      <w:r>
        <w:rPr>
          <w:kern w:val="0"/>
          <w:szCs w:val="21"/>
        </w:rPr>
        <w:t>6.1.4.3</w:t>
      </w:r>
      <w:r>
        <w:rPr>
          <w:kern w:val="0"/>
          <w:szCs w:val="21"/>
        </w:rPr>
        <w:t>）得到的沉淀质量，</w:t>
      </w:r>
      <w:r>
        <w:rPr>
          <w:rFonts w:hint="eastAsia"/>
        </w:rPr>
        <w:t>单位为克（</w:t>
      </w:r>
      <w:r>
        <w:t>g</w:t>
      </w:r>
      <w:r>
        <w:rPr>
          <w:rFonts w:hint="eastAsia"/>
        </w:rPr>
        <w:t>）</w:t>
      </w:r>
      <w:r>
        <w:rPr>
          <w:kern w:val="0"/>
          <w:szCs w:val="21"/>
        </w:rPr>
        <w:t>；</w:t>
      </w:r>
    </w:p>
    <w:p w14:paraId="7992A925" w14:textId="77777777" w:rsidR="005E1DE5" w:rsidRDefault="00000000">
      <w:pPr>
        <w:autoSpaceDE w:val="0"/>
        <w:autoSpaceDN w:val="0"/>
        <w:adjustRightInd w:val="0"/>
        <w:ind w:right="216" w:firstLineChars="206" w:firstLine="433"/>
        <w:rPr>
          <w:i/>
          <w:kern w:val="0"/>
          <w:szCs w:val="21"/>
        </w:rPr>
      </w:pPr>
      <w:r>
        <w:rPr>
          <w:kern w:val="0"/>
          <w:szCs w:val="21"/>
        </w:rPr>
        <w:t>0.032</w:t>
      </w:r>
      <w:r>
        <w:rPr>
          <w:rFonts w:hint="eastAsia"/>
          <w:kern w:val="0"/>
          <w:szCs w:val="21"/>
        </w:rPr>
        <w:t xml:space="preserve"> </w:t>
      </w:r>
      <w:r>
        <w:rPr>
          <w:kern w:val="0"/>
          <w:szCs w:val="21"/>
        </w:rPr>
        <w:t>07——</w:t>
      </w:r>
      <w:r>
        <w:rPr>
          <w:kern w:val="0"/>
          <w:szCs w:val="21"/>
        </w:rPr>
        <w:t>磷钼酸喹啉</w:t>
      </w:r>
      <w:r>
        <w:rPr>
          <w:kern w:val="0"/>
          <w:szCs w:val="21"/>
        </w:rPr>
        <w:t>[(C</w:t>
      </w:r>
      <w:r>
        <w:rPr>
          <w:kern w:val="0"/>
          <w:szCs w:val="21"/>
          <w:vertAlign w:val="subscript"/>
        </w:rPr>
        <w:t>9</w:t>
      </w:r>
      <w:r>
        <w:rPr>
          <w:kern w:val="0"/>
          <w:szCs w:val="21"/>
        </w:rPr>
        <w:t>H</w:t>
      </w:r>
      <w:r>
        <w:rPr>
          <w:kern w:val="0"/>
          <w:szCs w:val="21"/>
          <w:vertAlign w:val="subscript"/>
        </w:rPr>
        <w:t>7</w:t>
      </w:r>
      <w:r>
        <w:rPr>
          <w:kern w:val="0"/>
          <w:szCs w:val="21"/>
        </w:rPr>
        <w:t>N)</w:t>
      </w:r>
      <w:r>
        <w:rPr>
          <w:kern w:val="0"/>
          <w:szCs w:val="21"/>
          <w:vertAlign w:val="subscript"/>
        </w:rPr>
        <w:t>3</w:t>
      </w:r>
      <w:r>
        <w:rPr>
          <w:kern w:val="0"/>
          <w:szCs w:val="21"/>
        </w:rPr>
        <w:t>H</w:t>
      </w:r>
      <w:r>
        <w:rPr>
          <w:kern w:val="0"/>
          <w:szCs w:val="21"/>
          <w:vertAlign w:val="subscript"/>
        </w:rPr>
        <w:t>3</w:t>
      </w:r>
      <w:r>
        <w:rPr>
          <w:kern w:val="0"/>
          <w:szCs w:val="21"/>
        </w:rPr>
        <w:t>(PO</w:t>
      </w:r>
      <w:r>
        <w:rPr>
          <w:kern w:val="0"/>
          <w:szCs w:val="21"/>
          <w:vertAlign w:val="subscript"/>
        </w:rPr>
        <w:t>4</w:t>
      </w:r>
      <w:r>
        <w:rPr>
          <w:kern w:val="0"/>
          <w:szCs w:val="21"/>
        </w:rPr>
        <w:t>·12MoO</w:t>
      </w:r>
      <w:r>
        <w:rPr>
          <w:kern w:val="0"/>
          <w:szCs w:val="21"/>
          <w:vertAlign w:val="subscript"/>
        </w:rPr>
        <w:t>3</w:t>
      </w:r>
      <w:r>
        <w:rPr>
          <w:kern w:val="0"/>
          <w:szCs w:val="21"/>
        </w:rPr>
        <w:t>)]</w:t>
      </w:r>
      <w:r>
        <w:rPr>
          <w:kern w:val="0"/>
          <w:szCs w:val="21"/>
        </w:rPr>
        <w:t>换算为五氧化二磷的系数</w:t>
      </w:r>
    </w:p>
    <w:p w14:paraId="0A6FE974" w14:textId="77777777" w:rsidR="005E1DE5" w:rsidRDefault="00000000">
      <w:pPr>
        <w:autoSpaceDE w:val="0"/>
        <w:autoSpaceDN w:val="0"/>
        <w:adjustRightInd w:val="0"/>
        <w:ind w:right="216" w:firstLineChars="206" w:firstLine="433"/>
        <w:rPr>
          <w:kern w:val="0"/>
          <w:szCs w:val="21"/>
        </w:rPr>
      </w:pPr>
      <w:r>
        <w:rPr>
          <w:i/>
          <w:kern w:val="0"/>
          <w:szCs w:val="21"/>
        </w:rPr>
        <w:t>m</w:t>
      </w:r>
      <w:r>
        <w:rPr>
          <w:i/>
          <w:kern w:val="0"/>
          <w:szCs w:val="21"/>
          <w:vertAlign w:val="subscript"/>
        </w:rPr>
        <w:t>0</w:t>
      </w:r>
      <w:r>
        <w:rPr>
          <w:kern w:val="0"/>
          <w:szCs w:val="21"/>
        </w:rPr>
        <w:t>——</w:t>
      </w:r>
      <w:r>
        <w:rPr>
          <w:rFonts w:hint="eastAsia"/>
          <w:kern w:val="0"/>
          <w:szCs w:val="21"/>
        </w:rPr>
        <w:t>试样</w:t>
      </w:r>
      <w:r>
        <w:rPr>
          <w:kern w:val="0"/>
          <w:szCs w:val="21"/>
        </w:rPr>
        <w:t>（</w:t>
      </w:r>
      <w:r>
        <w:rPr>
          <w:kern w:val="0"/>
          <w:szCs w:val="21"/>
        </w:rPr>
        <w:t>6.1.4.1</w:t>
      </w:r>
      <w:r>
        <w:rPr>
          <w:kern w:val="0"/>
          <w:szCs w:val="21"/>
        </w:rPr>
        <w:t>）的质量，</w:t>
      </w:r>
      <w:r>
        <w:rPr>
          <w:rFonts w:hint="eastAsia"/>
        </w:rPr>
        <w:t>单位为克（</w:t>
      </w:r>
      <w:r>
        <w:t>g</w:t>
      </w:r>
      <w:r>
        <w:rPr>
          <w:rFonts w:hint="eastAsia"/>
        </w:rPr>
        <w:t>）</w:t>
      </w:r>
      <w:r>
        <w:rPr>
          <w:kern w:val="0"/>
          <w:szCs w:val="21"/>
        </w:rPr>
        <w:t>；</w:t>
      </w:r>
    </w:p>
    <w:p w14:paraId="025BC81C" w14:textId="77777777" w:rsidR="005E1DE5" w:rsidRDefault="00000000">
      <w:pPr>
        <w:autoSpaceDE w:val="0"/>
        <w:autoSpaceDN w:val="0"/>
        <w:adjustRightInd w:val="0"/>
        <w:ind w:right="216" w:firstLineChars="206" w:firstLine="433"/>
        <w:rPr>
          <w:kern w:val="0"/>
          <w:szCs w:val="21"/>
        </w:rPr>
      </w:pPr>
      <w:r>
        <w:rPr>
          <w:i/>
          <w:kern w:val="0"/>
          <w:szCs w:val="21"/>
        </w:rPr>
        <w:t>V</w:t>
      </w:r>
      <w:r>
        <w:rPr>
          <w:kern w:val="0"/>
          <w:szCs w:val="21"/>
        </w:rPr>
        <w:t>——</w:t>
      </w:r>
      <w:r>
        <w:rPr>
          <w:kern w:val="0"/>
          <w:szCs w:val="21"/>
        </w:rPr>
        <w:t>用于测定的所取试验溶液体积，</w:t>
      </w:r>
      <w:r>
        <w:rPr>
          <w:rFonts w:hint="eastAsia"/>
        </w:rPr>
        <w:t>单位为毫升（</w:t>
      </w:r>
      <w:r>
        <w:rPr>
          <w:kern w:val="0"/>
          <w:szCs w:val="21"/>
        </w:rPr>
        <w:t>mL</w:t>
      </w:r>
      <w:r>
        <w:rPr>
          <w:rFonts w:hint="eastAsia"/>
        </w:rPr>
        <w:t>）</w:t>
      </w:r>
      <w:r>
        <w:rPr>
          <w:kern w:val="0"/>
          <w:szCs w:val="21"/>
        </w:rPr>
        <w:t>；</w:t>
      </w:r>
    </w:p>
    <w:p w14:paraId="161879CB" w14:textId="4E47BD10" w:rsidR="005E1DE5" w:rsidRDefault="00000000">
      <w:pPr>
        <w:autoSpaceDE w:val="0"/>
        <w:autoSpaceDN w:val="0"/>
        <w:adjustRightInd w:val="0"/>
        <w:ind w:right="216" w:firstLineChars="206" w:firstLine="433"/>
        <w:rPr>
          <w:kern w:val="0"/>
          <w:szCs w:val="21"/>
        </w:rPr>
      </w:pPr>
      <w:r>
        <w:rPr>
          <w:kern w:val="0"/>
          <w:szCs w:val="21"/>
        </w:rPr>
        <w:t>。</w:t>
      </w:r>
    </w:p>
    <w:p w14:paraId="44052D40" w14:textId="77777777" w:rsidR="005E1DE5" w:rsidRDefault="00000000">
      <w:pPr>
        <w:autoSpaceDE w:val="0"/>
        <w:autoSpaceDN w:val="0"/>
        <w:adjustRightInd w:val="0"/>
        <w:ind w:left="420" w:right="216"/>
        <w:rPr>
          <w:kern w:val="0"/>
          <w:szCs w:val="21"/>
        </w:rPr>
      </w:pPr>
      <w:r>
        <w:rPr>
          <w:kern w:val="0"/>
          <w:szCs w:val="21"/>
        </w:rPr>
        <w:t>以两次平行测定结果的算术平均值表示至小数点后一位作为测定结果。</w:t>
      </w:r>
    </w:p>
    <w:p w14:paraId="15A5CC31" w14:textId="77777777" w:rsidR="005E1DE5" w:rsidRDefault="00000000">
      <w:pPr>
        <w:pStyle w:val="12"/>
        <w:rPr>
          <w:rFonts w:hint="eastAsia"/>
        </w:rPr>
      </w:pPr>
      <w:r>
        <w:t>精密度</w:t>
      </w:r>
    </w:p>
    <w:p w14:paraId="14972269" w14:textId="77777777" w:rsidR="005E1DE5" w:rsidRDefault="00000000">
      <w:pPr>
        <w:pStyle w:val="afff0"/>
        <w:ind w:firstLine="420"/>
        <w:rPr>
          <w:rFonts w:ascii="Times New Roman"/>
        </w:rPr>
      </w:pPr>
      <w:r>
        <w:rPr>
          <w:rFonts w:ascii="Times New Roman"/>
        </w:rPr>
        <w:t>对五氧化二磷含量在（</w:t>
      </w:r>
      <w:r>
        <w:rPr>
          <w:rFonts w:ascii="Times New Roman"/>
        </w:rPr>
        <w:t>18~30</w:t>
      </w:r>
      <w:r>
        <w:rPr>
          <w:rFonts w:ascii="Times New Roman"/>
        </w:rPr>
        <w:t>）</w:t>
      </w:r>
      <w:r>
        <w:rPr>
          <w:rFonts w:ascii="Times New Roman"/>
        </w:rPr>
        <w:t>%</w:t>
      </w:r>
      <w:r>
        <w:rPr>
          <w:rFonts w:ascii="Times New Roman"/>
        </w:rPr>
        <w:t>的洗涤剂分析结果的重复性和再现性规定如下：</w:t>
      </w:r>
    </w:p>
    <w:p w14:paraId="050FC8E0" w14:textId="77777777" w:rsidR="005E1DE5" w:rsidRDefault="00000000">
      <w:pPr>
        <w:pStyle w:val="afff0"/>
        <w:ind w:firstLine="420"/>
        <w:rPr>
          <w:rFonts w:ascii="Times New Roman"/>
        </w:rPr>
      </w:pPr>
      <w:r>
        <w:rPr>
          <w:rFonts w:ascii="Times New Roman" w:hint="eastAsia"/>
        </w:rPr>
        <w:t>在重复性条件下获得的两次独立测试结果的绝对差值不大于</w:t>
      </w:r>
      <w:r>
        <w:rPr>
          <w:rFonts w:ascii="Times New Roman"/>
        </w:rPr>
        <w:t>0.5</w:t>
      </w:r>
      <w:r>
        <w:rPr>
          <w:rFonts w:ascii="Times New Roman" w:hint="eastAsia"/>
        </w:rPr>
        <w:t xml:space="preserve"> </w:t>
      </w:r>
      <w:r>
        <w:rPr>
          <w:rFonts w:ascii="Times New Roman"/>
        </w:rPr>
        <w:t>%</w:t>
      </w:r>
      <w:r>
        <w:rPr>
          <w:rFonts w:ascii="Times New Roman"/>
        </w:rPr>
        <w:t>，以大于</w:t>
      </w:r>
      <w:r>
        <w:rPr>
          <w:rFonts w:ascii="Times New Roman"/>
        </w:rPr>
        <w:t>0.5</w:t>
      </w:r>
      <w:r>
        <w:rPr>
          <w:rFonts w:ascii="Times New Roman" w:hint="eastAsia"/>
        </w:rPr>
        <w:t xml:space="preserve"> </w:t>
      </w:r>
      <w:r>
        <w:rPr>
          <w:rFonts w:ascii="Times New Roman"/>
        </w:rPr>
        <w:t>%</w:t>
      </w:r>
      <w:r>
        <w:rPr>
          <w:rFonts w:ascii="Times New Roman"/>
        </w:rPr>
        <w:t>的情况不超过</w:t>
      </w:r>
      <w:r>
        <w:rPr>
          <w:rFonts w:ascii="Times New Roman"/>
        </w:rPr>
        <w:t>5%</w:t>
      </w:r>
      <w:r>
        <w:rPr>
          <w:rFonts w:ascii="Times New Roman"/>
        </w:rPr>
        <w:t>为前提。</w:t>
      </w:r>
    </w:p>
    <w:p w14:paraId="4999EBBA" w14:textId="77777777" w:rsidR="005E1DE5" w:rsidRDefault="00000000">
      <w:pPr>
        <w:pStyle w:val="afff0"/>
        <w:ind w:firstLine="420"/>
        <w:rPr>
          <w:rFonts w:ascii="Times New Roman"/>
        </w:rPr>
      </w:pPr>
      <w:r>
        <w:rPr>
          <w:rFonts w:ascii="Times New Roman" w:hint="eastAsia"/>
        </w:rPr>
        <w:t>在再现性条件下获得的两次独立测试结果的绝对差值不大于</w:t>
      </w:r>
      <w:r>
        <w:rPr>
          <w:rFonts w:ascii="Times New Roman"/>
        </w:rPr>
        <w:t>1.1</w:t>
      </w:r>
      <w:r>
        <w:rPr>
          <w:rFonts w:ascii="Times New Roman" w:hint="eastAsia"/>
        </w:rPr>
        <w:t xml:space="preserve"> </w:t>
      </w:r>
      <w:r>
        <w:rPr>
          <w:rFonts w:ascii="Times New Roman"/>
        </w:rPr>
        <w:t>%</w:t>
      </w:r>
      <w:r>
        <w:rPr>
          <w:rFonts w:ascii="Times New Roman"/>
        </w:rPr>
        <w:t>，以大于</w:t>
      </w:r>
      <w:r>
        <w:rPr>
          <w:rFonts w:ascii="Times New Roman"/>
        </w:rPr>
        <w:t>1.1</w:t>
      </w:r>
      <w:r>
        <w:rPr>
          <w:rFonts w:ascii="Times New Roman" w:hint="eastAsia"/>
        </w:rPr>
        <w:t xml:space="preserve"> </w:t>
      </w:r>
      <w:r>
        <w:rPr>
          <w:rFonts w:ascii="Times New Roman"/>
        </w:rPr>
        <w:t>%</w:t>
      </w:r>
      <w:r>
        <w:rPr>
          <w:rFonts w:ascii="Times New Roman"/>
        </w:rPr>
        <w:t>的情况不超过</w:t>
      </w:r>
      <w:r>
        <w:rPr>
          <w:rFonts w:ascii="Times New Roman"/>
        </w:rPr>
        <w:t>5%</w:t>
      </w:r>
      <w:r>
        <w:rPr>
          <w:rFonts w:ascii="Times New Roman"/>
        </w:rPr>
        <w:t>为前提。</w:t>
      </w:r>
    </w:p>
    <w:p w14:paraId="30F51ACF" w14:textId="77777777" w:rsidR="005E1DE5" w:rsidRDefault="00000000">
      <w:pPr>
        <w:pStyle w:val="ab"/>
        <w:ind w:left="0"/>
      </w:pPr>
      <w:r>
        <w:t>磷钼蓝比色法</w:t>
      </w:r>
    </w:p>
    <w:p w14:paraId="461241AE" w14:textId="77777777" w:rsidR="005E1DE5" w:rsidRDefault="00000000">
      <w:pPr>
        <w:pStyle w:val="12"/>
        <w:rPr>
          <w:rFonts w:hint="eastAsia"/>
        </w:rPr>
      </w:pPr>
      <w:r>
        <w:t>原理</w:t>
      </w:r>
    </w:p>
    <w:p w14:paraId="456E78D1" w14:textId="77777777" w:rsidR="005E1DE5" w:rsidRDefault="00000000">
      <w:pPr>
        <w:ind w:firstLineChars="200" w:firstLine="420"/>
      </w:pPr>
      <w:r>
        <w:rPr>
          <w:rFonts w:hint="eastAsia"/>
        </w:rPr>
        <w:t>试</w:t>
      </w:r>
      <w:r>
        <w:t>样溶液滤去沸石等水不溶物后，</w:t>
      </w:r>
      <w:r>
        <w:rPr>
          <w:rFonts w:hint="eastAsia"/>
        </w:rPr>
        <w:t>剩下的聚磷酸盐在无机酸中水解成正磷酸盐，在还原剂存在的条件下与钼酸铵生成磷钼蓝，用分光光度计在波长</w:t>
      </w:r>
      <w:r>
        <w:rPr>
          <w:rFonts w:hint="eastAsia"/>
        </w:rPr>
        <w:t>650 nm</w:t>
      </w:r>
      <w:r>
        <w:rPr>
          <w:rFonts w:hint="eastAsia"/>
        </w:rPr>
        <w:t>下测定吸光度</w:t>
      </w:r>
      <w:r>
        <w:rPr>
          <w:rFonts w:hint="eastAsia"/>
        </w:rPr>
        <w:t>A</w:t>
      </w:r>
      <w:r>
        <w:rPr>
          <w:rFonts w:hint="eastAsia"/>
        </w:rPr>
        <w:t>，由标准曲线求出相应吸光度的五氧化二磷（</w:t>
      </w:r>
      <w:r>
        <w:rPr>
          <w:rFonts w:hint="eastAsia"/>
        </w:rPr>
        <w:t>P</w:t>
      </w:r>
      <w:r>
        <w:rPr>
          <w:rFonts w:hint="eastAsia"/>
          <w:vertAlign w:val="subscript"/>
        </w:rPr>
        <w:t>2</w:t>
      </w:r>
      <w:r>
        <w:rPr>
          <w:rFonts w:hint="eastAsia"/>
        </w:rPr>
        <w:t>O</w:t>
      </w:r>
      <w:r>
        <w:rPr>
          <w:rFonts w:hint="eastAsia"/>
          <w:vertAlign w:val="subscript"/>
        </w:rPr>
        <w:t>5</w:t>
      </w:r>
      <w:r>
        <w:rPr>
          <w:rFonts w:hint="eastAsia"/>
        </w:rPr>
        <w:t>）量，计算相对样品的磷含量。</w:t>
      </w:r>
    </w:p>
    <w:p w14:paraId="3A1DC424" w14:textId="77777777" w:rsidR="005E1DE5" w:rsidRDefault="00000000">
      <w:pPr>
        <w:ind w:firstLineChars="200" w:firstLine="360"/>
        <w:rPr>
          <w:sz w:val="18"/>
          <w:szCs w:val="18"/>
        </w:rPr>
      </w:pPr>
      <w:r>
        <w:rPr>
          <w:rFonts w:hint="eastAsia"/>
          <w:sz w:val="18"/>
          <w:szCs w:val="18"/>
        </w:rPr>
        <w:t>注：本方法适用于测定无机磷总量，当洗涤剂产品配方中含有结合磷元素的有机物时，可能存在干扰。</w:t>
      </w:r>
    </w:p>
    <w:p w14:paraId="22FA673B" w14:textId="77777777" w:rsidR="005E1DE5" w:rsidRDefault="00000000">
      <w:pPr>
        <w:pStyle w:val="12"/>
        <w:rPr>
          <w:rFonts w:hint="eastAsia"/>
        </w:rPr>
      </w:pPr>
      <w:r>
        <w:t>试剂</w:t>
      </w:r>
    </w:p>
    <w:p w14:paraId="7B570737" w14:textId="77777777" w:rsidR="005E1DE5" w:rsidRDefault="00000000">
      <w:pPr>
        <w:pStyle w:val="22"/>
        <w:ind w:left="0"/>
        <w:rPr>
          <w:rFonts w:ascii="宋体" w:eastAsia="宋体" w:hAnsi="宋体" w:hint="eastAsia"/>
        </w:rPr>
      </w:pPr>
      <w:r>
        <w:rPr>
          <w:rFonts w:ascii="宋体" w:eastAsia="宋体" w:hAnsi="宋体"/>
        </w:rPr>
        <w:t>硫酸</w:t>
      </w:r>
      <w:r>
        <w:rPr>
          <w:rFonts w:ascii="宋体" w:eastAsia="宋体" w:hAnsi="宋体" w:hint="eastAsia"/>
        </w:rPr>
        <w:t>：</w:t>
      </w:r>
      <w:r>
        <w:rPr>
          <w:rFonts w:ascii="宋体" w:eastAsia="宋体" w:hAnsi="宋体"/>
          <w:i/>
        </w:rPr>
        <w:t>c</w:t>
      </w:r>
      <w:r>
        <w:rPr>
          <w:rFonts w:ascii="宋体" w:eastAsia="宋体" w:hAnsi="宋体"/>
        </w:rPr>
        <w:t>（H</w:t>
      </w:r>
      <w:r>
        <w:rPr>
          <w:rFonts w:ascii="宋体" w:eastAsia="宋体" w:hAnsi="宋体"/>
          <w:vertAlign w:val="subscript"/>
        </w:rPr>
        <w:t>2</w:t>
      </w:r>
      <w:r>
        <w:rPr>
          <w:rFonts w:ascii="宋体" w:eastAsia="宋体" w:hAnsi="宋体"/>
        </w:rPr>
        <w:t>SO</w:t>
      </w:r>
      <w:r>
        <w:rPr>
          <w:rFonts w:ascii="宋体" w:eastAsia="宋体" w:hAnsi="宋体"/>
          <w:vertAlign w:val="subscript"/>
        </w:rPr>
        <w:t>4</w:t>
      </w:r>
      <w:r>
        <w:rPr>
          <w:rFonts w:ascii="宋体" w:eastAsia="宋体" w:hAnsi="宋体"/>
        </w:rPr>
        <w:t>）＝5</w:t>
      </w:r>
      <w:r>
        <w:rPr>
          <w:rFonts w:ascii="宋体" w:eastAsia="宋体" w:hAnsi="宋体" w:hint="eastAsia"/>
        </w:rPr>
        <w:t xml:space="preserve"> </w:t>
      </w:r>
      <w:r>
        <w:rPr>
          <w:rFonts w:ascii="宋体" w:eastAsia="宋体" w:hAnsi="宋体"/>
        </w:rPr>
        <w:t>mol</w:t>
      </w:r>
      <w:r>
        <w:rPr>
          <w:rFonts w:ascii="宋体" w:eastAsia="宋体" w:hAnsi="宋体" w:hint="eastAsia"/>
        </w:rPr>
        <w:t>/</w:t>
      </w:r>
      <w:r>
        <w:rPr>
          <w:rFonts w:ascii="宋体" w:eastAsia="宋体" w:hAnsi="宋体"/>
        </w:rPr>
        <w:t>L溶液</w:t>
      </w:r>
      <w:r>
        <w:rPr>
          <w:rFonts w:ascii="宋体" w:eastAsia="宋体" w:hAnsi="宋体" w:hint="eastAsia"/>
        </w:rPr>
        <w:t>。</w:t>
      </w:r>
    </w:p>
    <w:p w14:paraId="54BCBF71" w14:textId="77777777" w:rsidR="005E1DE5" w:rsidRDefault="00000000">
      <w:pPr>
        <w:pStyle w:val="22"/>
        <w:ind w:left="0"/>
      </w:pPr>
      <w:r>
        <w:rPr>
          <w:rFonts w:ascii="宋体" w:eastAsia="宋体" w:hAnsi="宋体"/>
        </w:rPr>
        <w:t>钼酸铵</w:t>
      </w:r>
      <w:r>
        <w:rPr>
          <w:rFonts w:ascii="宋体" w:eastAsia="宋体" w:hAnsi="宋体" w:hint="eastAsia"/>
        </w:rPr>
        <w:t>-</w:t>
      </w:r>
      <w:r>
        <w:rPr>
          <w:rFonts w:ascii="宋体" w:eastAsia="宋体" w:hAnsi="宋体"/>
        </w:rPr>
        <w:t>硫酸溶液</w:t>
      </w:r>
      <w:r>
        <w:rPr>
          <w:rFonts w:ascii="宋体" w:eastAsia="宋体" w:hAnsi="宋体" w:hint="eastAsia"/>
        </w:rPr>
        <w:t>：</w:t>
      </w:r>
      <w:r>
        <w:rPr>
          <w:rFonts w:ascii="宋体" w:eastAsia="宋体" w:hAnsi="宋体"/>
        </w:rPr>
        <w:t>将7.2</w:t>
      </w:r>
      <w:r>
        <w:rPr>
          <w:rFonts w:ascii="宋体" w:eastAsia="宋体" w:hAnsi="宋体" w:hint="eastAsia"/>
        </w:rPr>
        <w:t xml:space="preserve"> </w:t>
      </w:r>
      <w:r>
        <w:rPr>
          <w:rFonts w:ascii="宋体" w:eastAsia="宋体" w:hAnsi="宋体"/>
        </w:rPr>
        <w:t>g四水合钼酸铵［（NH</w:t>
      </w:r>
      <w:r>
        <w:rPr>
          <w:rFonts w:ascii="宋体" w:eastAsia="宋体" w:hAnsi="宋体"/>
          <w:vertAlign w:val="subscript"/>
        </w:rPr>
        <w:t>4</w:t>
      </w:r>
      <w:r>
        <w:rPr>
          <w:rFonts w:ascii="宋体" w:eastAsia="宋体" w:hAnsi="宋体"/>
        </w:rPr>
        <w:t>）</w:t>
      </w:r>
      <w:r>
        <w:rPr>
          <w:rFonts w:ascii="宋体" w:eastAsia="宋体" w:hAnsi="宋体"/>
          <w:vertAlign w:val="subscript"/>
        </w:rPr>
        <w:t>6</w:t>
      </w:r>
      <w:r>
        <w:rPr>
          <w:rFonts w:ascii="宋体" w:eastAsia="宋体" w:hAnsi="宋体"/>
        </w:rPr>
        <w:t>Mo</w:t>
      </w:r>
      <w:r>
        <w:rPr>
          <w:rFonts w:ascii="宋体" w:eastAsia="宋体" w:hAnsi="宋体"/>
          <w:vertAlign w:val="subscript"/>
        </w:rPr>
        <w:t>7</w:t>
      </w:r>
      <w:r>
        <w:rPr>
          <w:rFonts w:ascii="宋体" w:eastAsia="宋体" w:hAnsi="宋体"/>
        </w:rPr>
        <w:t>O</w:t>
      </w:r>
      <w:r>
        <w:rPr>
          <w:rFonts w:ascii="宋体" w:eastAsia="宋体" w:hAnsi="宋体"/>
          <w:vertAlign w:val="subscript"/>
        </w:rPr>
        <w:t>24</w:t>
      </w:r>
      <w:r>
        <w:rPr>
          <w:rFonts w:ascii="宋体" w:eastAsia="宋体" w:hAnsi="宋体"/>
        </w:rPr>
        <w:t>·4H</w:t>
      </w:r>
      <w:r>
        <w:rPr>
          <w:rFonts w:ascii="宋体" w:eastAsia="宋体" w:hAnsi="宋体"/>
          <w:vertAlign w:val="subscript"/>
        </w:rPr>
        <w:t>2</w:t>
      </w:r>
      <w:r>
        <w:rPr>
          <w:rFonts w:ascii="宋体" w:eastAsia="宋体" w:hAnsi="宋体"/>
        </w:rPr>
        <w:t>O］溶解于水中，加入400</w:t>
      </w:r>
      <w:r>
        <w:rPr>
          <w:rFonts w:ascii="宋体" w:eastAsia="宋体" w:hAnsi="宋体" w:hint="eastAsia"/>
        </w:rPr>
        <w:t xml:space="preserve"> </w:t>
      </w:r>
      <w:r>
        <w:rPr>
          <w:rFonts w:ascii="宋体" w:eastAsia="宋体" w:hAnsi="宋体"/>
        </w:rPr>
        <w:t>mL硫酸溶液（6.2.2.1），用水稀释至1000</w:t>
      </w:r>
      <w:r>
        <w:rPr>
          <w:rFonts w:ascii="宋体" w:eastAsia="宋体" w:hAnsi="宋体" w:hint="eastAsia"/>
        </w:rPr>
        <w:t xml:space="preserve"> </w:t>
      </w:r>
      <w:r>
        <w:rPr>
          <w:rFonts w:ascii="宋体" w:eastAsia="宋体" w:hAnsi="宋体"/>
        </w:rPr>
        <w:t>mL。此溶液中硫酸浓度为</w:t>
      </w:r>
      <w:r>
        <w:rPr>
          <w:rFonts w:ascii="宋体" w:eastAsia="宋体" w:hAnsi="宋体"/>
          <w:i/>
        </w:rPr>
        <w:t>c</w:t>
      </w:r>
      <w:r>
        <w:rPr>
          <w:rFonts w:ascii="宋体" w:eastAsia="宋体" w:hAnsi="宋体"/>
        </w:rPr>
        <w:t>（H</w:t>
      </w:r>
      <w:r>
        <w:rPr>
          <w:rFonts w:ascii="宋体" w:eastAsia="宋体" w:hAnsi="宋体"/>
          <w:vertAlign w:val="subscript"/>
        </w:rPr>
        <w:t>2</w:t>
      </w:r>
      <w:r>
        <w:rPr>
          <w:rFonts w:ascii="宋体" w:eastAsia="宋体" w:hAnsi="宋体"/>
        </w:rPr>
        <w:t>SO</w:t>
      </w:r>
      <w:r>
        <w:rPr>
          <w:rFonts w:ascii="宋体" w:eastAsia="宋体" w:hAnsi="宋体"/>
          <w:vertAlign w:val="subscript"/>
        </w:rPr>
        <w:t>4</w:t>
      </w:r>
      <w:r>
        <w:rPr>
          <w:rFonts w:ascii="宋体" w:eastAsia="宋体" w:hAnsi="宋体"/>
        </w:rPr>
        <w:t>）＝2mol</w:t>
      </w:r>
      <w:r>
        <w:rPr>
          <w:rFonts w:ascii="宋体" w:eastAsia="宋体" w:hAnsi="宋体" w:hint="eastAsia"/>
        </w:rPr>
        <w:t>/</w:t>
      </w:r>
      <w:r>
        <w:rPr>
          <w:rFonts w:ascii="宋体" w:eastAsia="宋体" w:hAnsi="宋体"/>
        </w:rPr>
        <w:t>L，含三氧化钼（MoO</w:t>
      </w:r>
      <w:r>
        <w:rPr>
          <w:rFonts w:ascii="宋体" w:eastAsia="宋体" w:hAnsi="宋体"/>
          <w:vertAlign w:val="subscript"/>
        </w:rPr>
        <w:t>3</w:t>
      </w:r>
      <w:r>
        <w:rPr>
          <w:rFonts w:ascii="宋体" w:eastAsia="宋体" w:hAnsi="宋体"/>
        </w:rPr>
        <w:t>）约6</w:t>
      </w:r>
      <w:r>
        <w:rPr>
          <w:rFonts w:ascii="宋体" w:eastAsia="宋体" w:hAnsi="宋体" w:hint="eastAsia"/>
        </w:rPr>
        <w:t xml:space="preserve"> </w:t>
      </w:r>
      <w:r>
        <w:rPr>
          <w:rFonts w:ascii="宋体" w:eastAsia="宋体" w:hAnsi="宋体"/>
        </w:rPr>
        <w:t>g</w:t>
      </w:r>
      <w:r>
        <w:rPr>
          <w:rFonts w:ascii="宋体" w:eastAsia="宋体" w:hAnsi="宋体" w:hint="eastAsia"/>
        </w:rPr>
        <w:t>/L</w:t>
      </w:r>
      <w:r>
        <w:rPr>
          <w:rFonts w:ascii="宋体" w:eastAsia="宋体" w:hAnsi="宋体"/>
        </w:rPr>
        <w:t>。</w:t>
      </w:r>
    </w:p>
    <w:p w14:paraId="680932A2" w14:textId="77777777" w:rsidR="005E1DE5" w:rsidRDefault="00000000">
      <w:pPr>
        <w:ind w:firstLineChars="200" w:firstLine="360"/>
        <w:rPr>
          <w:sz w:val="18"/>
          <w:szCs w:val="18"/>
        </w:rPr>
      </w:pPr>
      <w:r>
        <w:rPr>
          <w:rFonts w:hint="eastAsia"/>
          <w:sz w:val="18"/>
          <w:szCs w:val="18"/>
        </w:rPr>
        <w:t>注：钼酸铵</w:t>
      </w:r>
      <w:r>
        <w:rPr>
          <w:rFonts w:hint="eastAsia"/>
          <w:sz w:val="18"/>
          <w:szCs w:val="18"/>
        </w:rPr>
        <w:t>-</w:t>
      </w:r>
      <w:r>
        <w:rPr>
          <w:rFonts w:hint="eastAsia"/>
          <w:sz w:val="18"/>
          <w:szCs w:val="18"/>
        </w:rPr>
        <w:t>硫酸溶液配制时间过长时会失效，可在显示反应中对比空白试液吸光度的变化发现。</w:t>
      </w:r>
    </w:p>
    <w:p w14:paraId="43E84FDC" w14:textId="77777777" w:rsidR="005E1DE5" w:rsidRDefault="00000000">
      <w:pPr>
        <w:pStyle w:val="22"/>
        <w:ind w:left="0"/>
        <w:rPr>
          <w:rFonts w:ascii="宋体" w:eastAsia="宋体" w:hAnsi="宋体" w:hint="eastAsia"/>
        </w:rPr>
      </w:pPr>
      <w:r>
        <w:rPr>
          <w:rFonts w:ascii="宋体" w:eastAsia="宋体" w:hAnsi="宋体"/>
        </w:rPr>
        <w:t>抗坏血酸溶液</w:t>
      </w:r>
      <w:r>
        <w:rPr>
          <w:rFonts w:ascii="宋体" w:eastAsia="宋体" w:hAnsi="宋体" w:hint="eastAsia"/>
        </w:rPr>
        <w:t>（</w:t>
      </w:r>
      <w:r>
        <w:rPr>
          <w:rFonts w:ascii="宋体" w:eastAsia="宋体" w:hAnsi="宋体"/>
        </w:rPr>
        <w:t>25</w:t>
      </w:r>
      <w:r>
        <w:rPr>
          <w:rFonts w:ascii="宋体" w:eastAsia="宋体" w:hAnsi="宋体" w:hint="eastAsia"/>
        </w:rPr>
        <w:t xml:space="preserve"> </w:t>
      </w:r>
      <w:r>
        <w:rPr>
          <w:rFonts w:ascii="宋体" w:eastAsia="宋体" w:hAnsi="宋体"/>
        </w:rPr>
        <w:t>g/L</w:t>
      </w:r>
      <w:r>
        <w:rPr>
          <w:rFonts w:ascii="宋体" w:eastAsia="宋体" w:hAnsi="宋体" w:hint="eastAsia"/>
        </w:rPr>
        <w:t>）：</w:t>
      </w:r>
      <w:r>
        <w:rPr>
          <w:rFonts w:ascii="宋体" w:eastAsia="宋体" w:hAnsi="宋体"/>
        </w:rPr>
        <w:t>将2.5</w:t>
      </w:r>
      <w:r>
        <w:rPr>
          <w:rFonts w:ascii="宋体" w:eastAsia="宋体" w:hAnsi="宋体" w:hint="eastAsia"/>
        </w:rPr>
        <w:t xml:space="preserve"> </w:t>
      </w:r>
      <w:r>
        <w:rPr>
          <w:rFonts w:ascii="宋体" w:eastAsia="宋体" w:hAnsi="宋体"/>
        </w:rPr>
        <w:t>g抗坏血酸溶解于100</w:t>
      </w:r>
      <w:r>
        <w:rPr>
          <w:rFonts w:ascii="宋体" w:eastAsia="宋体" w:hAnsi="宋体" w:hint="eastAsia"/>
        </w:rPr>
        <w:t xml:space="preserve"> </w:t>
      </w:r>
      <w:r>
        <w:rPr>
          <w:rFonts w:ascii="宋体" w:eastAsia="宋体" w:hAnsi="宋体"/>
        </w:rPr>
        <w:t>mL水中，该溶液过2</w:t>
      </w:r>
      <w:r>
        <w:rPr>
          <w:rFonts w:ascii="宋体" w:eastAsia="宋体" w:hAnsi="宋体" w:hint="eastAsia"/>
        </w:rPr>
        <w:t xml:space="preserve"> </w:t>
      </w:r>
      <w:r>
        <w:rPr>
          <w:rFonts w:ascii="宋体" w:eastAsia="宋体" w:hAnsi="宋体"/>
        </w:rPr>
        <w:t>d</w:t>
      </w:r>
      <w:r>
        <w:rPr>
          <w:rFonts w:ascii="宋体" w:eastAsia="宋体" w:hAnsi="宋体" w:hint="eastAsia"/>
        </w:rPr>
        <w:t>～</w:t>
      </w:r>
      <w:r>
        <w:rPr>
          <w:rFonts w:ascii="宋体" w:eastAsia="宋体" w:hAnsi="宋体"/>
        </w:rPr>
        <w:t>3</w:t>
      </w:r>
      <w:r>
        <w:rPr>
          <w:rFonts w:ascii="宋体" w:eastAsia="宋体" w:hAnsi="宋体" w:hint="eastAsia"/>
        </w:rPr>
        <w:t xml:space="preserve"> </w:t>
      </w:r>
      <w:r>
        <w:rPr>
          <w:rFonts w:ascii="宋体" w:eastAsia="宋体" w:hAnsi="宋体"/>
        </w:rPr>
        <w:t>d</w:t>
      </w:r>
      <w:r>
        <w:rPr>
          <w:rFonts w:ascii="宋体" w:eastAsia="宋体" w:hAnsi="宋体" w:hint="eastAsia"/>
        </w:rPr>
        <w:t>宜</w:t>
      </w:r>
      <w:r>
        <w:rPr>
          <w:rFonts w:ascii="宋体" w:eastAsia="宋体" w:hAnsi="宋体"/>
        </w:rPr>
        <w:t>重新配制。</w:t>
      </w:r>
    </w:p>
    <w:p w14:paraId="424C910D" w14:textId="77777777" w:rsidR="005E1DE5" w:rsidRDefault="00000000">
      <w:pPr>
        <w:pStyle w:val="22"/>
        <w:ind w:left="0"/>
        <w:rPr>
          <w:rFonts w:eastAsia="宋体"/>
        </w:rPr>
      </w:pPr>
      <w:r>
        <w:rPr>
          <w:rFonts w:eastAsia="宋体"/>
        </w:rPr>
        <w:t>五氧化二磷标准溶液（</w:t>
      </w:r>
      <w:r>
        <w:rPr>
          <w:rFonts w:eastAsia="宋体"/>
        </w:rPr>
        <w:t>1.00 mg/mL</w:t>
      </w:r>
      <w:r>
        <w:rPr>
          <w:rFonts w:eastAsia="宋体"/>
        </w:rPr>
        <w:t>）：将磷酸二氢钾（</w:t>
      </w:r>
      <w:r>
        <w:rPr>
          <w:rFonts w:eastAsia="宋体"/>
        </w:rPr>
        <w:t>KH</w:t>
      </w:r>
      <w:r>
        <w:rPr>
          <w:rFonts w:eastAsia="宋体"/>
          <w:vertAlign w:val="subscript"/>
        </w:rPr>
        <w:t>2</w:t>
      </w:r>
      <w:r>
        <w:rPr>
          <w:rFonts w:eastAsia="宋体"/>
        </w:rPr>
        <w:t>PO</w:t>
      </w:r>
      <w:r>
        <w:rPr>
          <w:rFonts w:eastAsia="宋体"/>
          <w:vertAlign w:val="subscript"/>
        </w:rPr>
        <w:t>4</w:t>
      </w:r>
      <w:r>
        <w:rPr>
          <w:rFonts w:eastAsia="宋体"/>
        </w:rPr>
        <w:t>）在</w:t>
      </w:r>
      <w:r>
        <w:rPr>
          <w:rFonts w:eastAsia="宋体"/>
        </w:rPr>
        <w:t>110 ℃</w:t>
      </w:r>
      <w:r>
        <w:rPr>
          <w:rFonts w:eastAsia="宋体"/>
        </w:rPr>
        <w:t>烘箱内干燥</w:t>
      </w:r>
      <w:r>
        <w:rPr>
          <w:rFonts w:eastAsia="宋体"/>
        </w:rPr>
        <w:t>2 h</w:t>
      </w:r>
      <w:r>
        <w:rPr>
          <w:rFonts w:eastAsia="宋体"/>
        </w:rPr>
        <w:t>，在干燥器中冷却后称取</w:t>
      </w:r>
      <w:r>
        <w:rPr>
          <w:rFonts w:eastAsia="宋体"/>
        </w:rPr>
        <w:t>1.917 g</w:t>
      </w:r>
      <w:r>
        <w:rPr>
          <w:rFonts w:eastAsia="宋体"/>
        </w:rPr>
        <w:t>（称准至</w:t>
      </w:r>
      <w:r>
        <w:rPr>
          <w:rFonts w:eastAsia="宋体"/>
        </w:rPr>
        <w:t>0.0005 g</w:t>
      </w:r>
      <w:r>
        <w:rPr>
          <w:rFonts w:eastAsia="宋体"/>
        </w:rPr>
        <w:t>），加水溶解，移入</w:t>
      </w:r>
      <w:r>
        <w:rPr>
          <w:rFonts w:eastAsia="宋体"/>
        </w:rPr>
        <w:t>1000 mL</w:t>
      </w:r>
      <w:r>
        <w:rPr>
          <w:rFonts w:eastAsia="宋体"/>
        </w:rPr>
        <w:t>容量瓶中，用水稀释至刻度，混匀。</w:t>
      </w:r>
    </w:p>
    <w:p w14:paraId="0E65694E" w14:textId="77777777" w:rsidR="005E1DE5" w:rsidRDefault="00000000">
      <w:pPr>
        <w:pStyle w:val="22"/>
        <w:ind w:left="0"/>
        <w:rPr>
          <w:rFonts w:eastAsia="宋体"/>
        </w:rPr>
      </w:pPr>
      <w:r>
        <w:rPr>
          <w:rFonts w:eastAsia="宋体"/>
        </w:rPr>
        <w:t>五氧化二磷标准使用溶液（</w:t>
      </w:r>
      <w:r>
        <w:rPr>
          <w:rFonts w:eastAsia="宋体"/>
        </w:rPr>
        <w:t>10 μg/mL</w:t>
      </w:r>
      <w:r>
        <w:rPr>
          <w:rFonts w:eastAsia="宋体"/>
        </w:rPr>
        <w:t>）：准确移取</w:t>
      </w:r>
      <w:r>
        <w:rPr>
          <w:rFonts w:eastAsia="宋体"/>
        </w:rPr>
        <w:t>10.0 mL</w:t>
      </w:r>
      <w:r>
        <w:rPr>
          <w:rFonts w:eastAsia="宋体"/>
        </w:rPr>
        <w:t>五氧化二磷标准溶液（</w:t>
      </w:r>
      <w:r>
        <w:rPr>
          <w:rFonts w:eastAsia="宋体"/>
        </w:rPr>
        <w:t>6.2.2.4</w:t>
      </w:r>
      <w:r>
        <w:rPr>
          <w:rFonts w:eastAsia="宋体"/>
        </w:rPr>
        <w:t>）于</w:t>
      </w:r>
      <w:r>
        <w:rPr>
          <w:rFonts w:eastAsia="宋体"/>
        </w:rPr>
        <w:t>1000 mL</w:t>
      </w:r>
      <w:r>
        <w:rPr>
          <w:rFonts w:eastAsia="宋体"/>
        </w:rPr>
        <w:t>容量瓶中，用水稀释至刻度，混匀。</w:t>
      </w:r>
    </w:p>
    <w:p w14:paraId="6385970C" w14:textId="77777777" w:rsidR="005E1DE5" w:rsidRDefault="00000000">
      <w:pPr>
        <w:pStyle w:val="22"/>
        <w:ind w:left="0"/>
        <w:rPr>
          <w:rFonts w:eastAsia="宋体"/>
        </w:rPr>
      </w:pPr>
      <w:r>
        <w:rPr>
          <w:rFonts w:eastAsia="宋体"/>
        </w:rPr>
        <w:t>盐酸，约</w:t>
      </w:r>
      <w:r>
        <w:rPr>
          <w:rFonts w:eastAsia="宋体"/>
        </w:rPr>
        <w:t>1 mol/L</w:t>
      </w:r>
      <w:r>
        <w:rPr>
          <w:rFonts w:eastAsia="宋体"/>
        </w:rPr>
        <w:t>溶液。</w:t>
      </w:r>
    </w:p>
    <w:p w14:paraId="17008CAA" w14:textId="77777777" w:rsidR="005E1DE5" w:rsidRDefault="00000000">
      <w:pPr>
        <w:pStyle w:val="22"/>
        <w:ind w:left="0"/>
        <w:rPr>
          <w:rFonts w:ascii="宋体" w:eastAsia="宋体" w:hAnsi="宋体" w:hint="eastAsia"/>
        </w:rPr>
      </w:pPr>
      <w:r>
        <w:rPr>
          <w:rFonts w:ascii="宋体" w:eastAsia="宋体" w:hAnsi="宋体" w:hint="eastAsia"/>
        </w:rPr>
        <w:t>石油醚。</w:t>
      </w:r>
    </w:p>
    <w:p w14:paraId="0B211F6A" w14:textId="77777777" w:rsidR="005E1DE5" w:rsidRDefault="00000000">
      <w:pPr>
        <w:pStyle w:val="12"/>
        <w:rPr>
          <w:rFonts w:hint="eastAsia"/>
        </w:rPr>
      </w:pPr>
      <w:r>
        <w:t>仪器</w:t>
      </w:r>
      <w:r>
        <w:rPr>
          <w:rFonts w:hint="eastAsia"/>
        </w:rPr>
        <w:t>与器皿</w:t>
      </w:r>
    </w:p>
    <w:p w14:paraId="10BEEE31" w14:textId="77777777" w:rsidR="005E1DE5" w:rsidRDefault="00000000">
      <w:pPr>
        <w:pStyle w:val="22"/>
        <w:ind w:left="0"/>
        <w:rPr>
          <w:rFonts w:eastAsia="宋体"/>
        </w:rPr>
      </w:pPr>
      <w:r>
        <w:rPr>
          <w:rFonts w:eastAsia="宋体"/>
        </w:rPr>
        <w:t>分光光度计，波长范围</w:t>
      </w:r>
      <w:r>
        <w:rPr>
          <w:rFonts w:eastAsia="宋体"/>
        </w:rPr>
        <w:t>350 nm</w:t>
      </w:r>
      <w:r>
        <w:rPr>
          <w:rFonts w:eastAsia="宋体"/>
        </w:rPr>
        <w:t>～</w:t>
      </w:r>
      <w:r>
        <w:rPr>
          <w:rFonts w:eastAsia="宋体"/>
        </w:rPr>
        <w:t>800 nm</w:t>
      </w:r>
      <w:r>
        <w:rPr>
          <w:rFonts w:eastAsia="宋体"/>
        </w:rPr>
        <w:t>。</w:t>
      </w:r>
    </w:p>
    <w:p w14:paraId="07C488A0" w14:textId="77777777" w:rsidR="005E1DE5" w:rsidRDefault="00000000">
      <w:pPr>
        <w:pStyle w:val="22"/>
        <w:ind w:left="0"/>
        <w:rPr>
          <w:rFonts w:eastAsia="宋体"/>
        </w:rPr>
      </w:pPr>
      <w:r>
        <w:rPr>
          <w:rFonts w:eastAsia="宋体"/>
        </w:rPr>
        <w:t>烧杯，</w:t>
      </w:r>
      <w:r>
        <w:rPr>
          <w:rFonts w:eastAsia="宋体"/>
        </w:rPr>
        <w:t>150 mL</w:t>
      </w:r>
      <w:r>
        <w:rPr>
          <w:rFonts w:eastAsia="宋体"/>
        </w:rPr>
        <w:t>。</w:t>
      </w:r>
    </w:p>
    <w:p w14:paraId="19BA05CB" w14:textId="77777777" w:rsidR="005E1DE5" w:rsidRDefault="00000000">
      <w:pPr>
        <w:pStyle w:val="22"/>
        <w:ind w:left="0"/>
        <w:rPr>
          <w:rFonts w:eastAsia="宋体"/>
        </w:rPr>
      </w:pPr>
      <w:r>
        <w:rPr>
          <w:rFonts w:eastAsia="宋体"/>
        </w:rPr>
        <w:lastRenderedPageBreak/>
        <w:t>容量瓶，</w:t>
      </w:r>
      <w:r>
        <w:rPr>
          <w:rFonts w:eastAsia="宋体"/>
        </w:rPr>
        <w:t>100 mL</w:t>
      </w:r>
      <w:r>
        <w:rPr>
          <w:rFonts w:eastAsia="宋体"/>
        </w:rPr>
        <w:t>、</w:t>
      </w:r>
      <w:r>
        <w:rPr>
          <w:rFonts w:eastAsia="宋体"/>
        </w:rPr>
        <w:t>500 mL</w:t>
      </w:r>
      <w:r>
        <w:rPr>
          <w:rFonts w:eastAsia="宋体"/>
        </w:rPr>
        <w:t>、</w:t>
      </w:r>
      <w:r>
        <w:rPr>
          <w:rFonts w:eastAsia="宋体"/>
        </w:rPr>
        <w:t>1000 mL</w:t>
      </w:r>
      <w:r>
        <w:rPr>
          <w:rFonts w:eastAsia="宋体"/>
        </w:rPr>
        <w:t>。</w:t>
      </w:r>
    </w:p>
    <w:p w14:paraId="107D01E8" w14:textId="77777777" w:rsidR="005E1DE5" w:rsidRDefault="00000000">
      <w:pPr>
        <w:pStyle w:val="22"/>
        <w:ind w:left="0"/>
        <w:rPr>
          <w:rFonts w:eastAsia="宋体"/>
        </w:rPr>
      </w:pPr>
      <w:r>
        <w:rPr>
          <w:rFonts w:eastAsia="宋体"/>
        </w:rPr>
        <w:t>移液管，</w:t>
      </w:r>
      <w:r>
        <w:rPr>
          <w:rFonts w:eastAsia="宋体"/>
        </w:rPr>
        <w:t>10 mL</w:t>
      </w:r>
      <w:r>
        <w:rPr>
          <w:rFonts w:eastAsia="宋体"/>
        </w:rPr>
        <w:t>、</w:t>
      </w:r>
      <w:r>
        <w:rPr>
          <w:rFonts w:eastAsia="宋体"/>
        </w:rPr>
        <w:t>15 mL</w:t>
      </w:r>
      <w:r>
        <w:rPr>
          <w:rFonts w:eastAsia="宋体"/>
        </w:rPr>
        <w:t>、</w:t>
      </w:r>
      <w:r>
        <w:rPr>
          <w:rFonts w:eastAsia="宋体"/>
        </w:rPr>
        <w:t>20 mL</w:t>
      </w:r>
      <w:r>
        <w:rPr>
          <w:rFonts w:eastAsia="宋体"/>
        </w:rPr>
        <w:t>、</w:t>
      </w:r>
      <w:r>
        <w:rPr>
          <w:rFonts w:eastAsia="宋体"/>
        </w:rPr>
        <w:t>25 mL</w:t>
      </w:r>
      <w:r>
        <w:rPr>
          <w:rFonts w:eastAsia="宋体"/>
        </w:rPr>
        <w:t>。</w:t>
      </w:r>
    </w:p>
    <w:p w14:paraId="26BEEDDC" w14:textId="77777777" w:rsidR="005E1DE5" w:rsidRDefault="00000000">
      <w:pPr>
        <w:pStyle w:val="22"/>
        <w:ind w:left="0"/>
        <w:rPr>
          <w:rFonts w:eastAsia="宋体"/>
        </w:rPr>
      </w:pPr>
      <w:r>
        <w:rPr>
          <w:rFonts w:eastAsia="宋体"/>
        </w:rPr>
        <w:t>刻度移液管，</w:t>
      </w:r>
      <w:r>
        <w:rPr>
          <w:rFonts w:eastAsia="宋体"/>
        </w:rPr>
        <w:t>10 mL</w:t>
      </w:r>
      <w:r>
        <w:rPr>
          <w:rFonts w:eastAsia="宋体"/>
        </w:rPr>
        <w:t>。</w:t>
      </w:r>
    </w:p>
    <w:p w14:paraId="05B7DCD4" w14:textId="77777777" w:rsidR="005E1DE5" w:rsidRDefault="00000000">
      <w:pPr>
        <w:pStyle w:val="22"/>
        <w:ind w:left="0"/>
        <w:rPr>
          <w:rFonts w:eastAsia="宋体"/>
        </w:rPr>
      </w:pPr>
      <w:r>
        <w:rPr>
          <w:rFonts w:eastAsia="宋体"/>
        </w:rPr>
        <w:t>硬质玻璃试管，</w:t>
      </w:r>
      <w:r>
        <w:rPr>
          <w:rFonts w:eastAsia="宋体"/>
        </w:rPr>
        <w:t>ø25 mm×200 mm</w:t>
      </w:r>
      <w:r>
        <w:rPr>
          <w:rFonts w:eastAsia="宋体"/>
        </w:rPr>
        <w:t>。</w:t>
      </w:r>
    </w:p>
    <w:p w14:paraId="799F6490" w14:textId="77777777" w:rsidR="005E1DE5" w:rsidRDefault="00000000">
      <w:pPr>
        <w:pStyle w:val="22"/>
        <w:ind w:left="0"/>
        <w:rPr>
          <w:rFonts w:eastAsia="宋体"/>
        </w:rPr>
      </w:pPr>
      <w:r>
        <w:rPr>
          <w:rFonts w:eastAsia="宋体"/>
        </w:rPr>
        <w:t>中速定性滤纸，</w:t>
      </w:r>
      <w:r>
        <w:rPr>
          <w:rFonts w:eastAsia="宋体"/>
        </w:rPr>
        <w:t>ø110 mm</w:t>
      </w:r>
      <w:r>
        <w:rPr>
          <w:rFonts w:eastAsia="宋体"/>
        </w:rPr>
        <w:t>。</w:t>
      </w:r>
    </w:p>
    <w:p w14:paraId="72E1E750" w14:textId="77777777" w:rsidR="005E1DE5" w:rsidRDefault="00000000">
      <w:pPr>
        <w:pStyle w:val="22"/>
        <w:ind w:left="0"/>
        <w:rPr>
          <w:rFonts w:ascii="宋体" w:eastAsia="宋体" w:hAnsi="宋体" w:hint="eastAsia"/>
        </w:rPr>
      </w:pPr>
      <w:r>
        <w:rPr>
          <w:rFonts w:ascii="宋体" w:eastAsia="宋体" w:hAnsi="宋体" w:hint="eastAsia"/>
        </w:rPr>
        <w:t>表面皿。</w:t>
      </w:r>
    </w:p>
    <w:p w14:paraId="5F73E3C4" w14:textId="77777777" w:rsidR="005E1DE5" w:rsidRDefault="00000000">
      <w:pPr>
        <w:pStyle w:val="22"/>
        <w:ind w:left="0"/>
        <w:rPr>
          <w:rFonts w:ascii="宋体" w:eastAsia="宋体" w:hAnsi="宋体" w:hint="eastAsia"/>
        </w:rPr>
      </w:pPr>
      <w:r>
        <w:rPr>
          <w:rFonts w:ascii="宋体" w:eastAsia="宋体" w:hAnsi="宋体" w:hint="eastAsia"/>
        </w:rPr>
        <w:t>玻璃棒。</w:t>
      </w:r>
    </w:p>
    <w:p w14:paraId="7BF5D235" w14:textId="77777777" w:rsidR="005E1DE5" w:rsidRDefault="00000000">
      <w:pPr>
        <w:pStyle w:val="12"/>
        <w:rPr>
          <w:rFonts w:hint="eastAsia"/>
        </w:rPr>
      </w:pPr>
      <w:r>
        <w:t>程序</w:t>
      </w:r>
    </w:p>
    <w:p w14:paraId="208E2CB3" w14:textId="77777777" w:rsidR="005E1DE5" w:rsidRDefault="00000000">
      <w:pPr>
        <w:pStyle w:val="22"/>
        <w:ind w:left="0"/>
        <w:rPr>
          <w:rFonts w:ascii="宋体" w:eastAsia="宋体" w:hAnsi="宋体" w:hint="eastAsia"/>
        </w:rPr>
      </w:pPr>
      <w:r>
        <w:rPr>
          <w:rFonts w:ascii="宋体" w:eastAsia="宋体" w:hAnsi="宋体"/>
        </w:rPr>
        <w:t>标准曲线</w:t>
      </w:r>
    </w:p>
    <w:p w14:paraId="095582CE" w14:textId="77777777" w:rsidR="005E1DE5" w:rsidRDefault="00000000">
      <w:pPr>
        <w:ind w:firstLineChars="200" w:firstLine="420"/>
      </w:pPr>
      <w:r>
        <w:t>分别移取五氧化二磷标准使用溶液（</w:t>
      </w:r>
      <w:r>
        <w:t>6.2.2.5</w:t>
      </w:r>
      <w:r>
        <w:t>）</w:t>
      </w:r>
      <w:r>
        <w:t>0</w:t>
      </w:r>
      <w:r>
        <w:rPr>
          <w:rFonts w:hint="eastAsia"/>
        </w:rPr>
        <w:t xml:space="preserve"> </w:t>
      </w:r>
      <w:r>
        <w:t>mL</w:t>
      </w:r>
      <w:r>
        <w:t>、</w:t>
      </w:r>
      <w:r>
        <w:t>2.0</w:t>
      </w:r>
      <w:r>
        <w:rPr>
          <w:rFonts w:hint="eastAsia"/>
        </w:rPr>
        <w:t xml:space="preserve"> </w:t>
      </w:r>
      <w:r>
        <w:t>mL</w:t>
      </w:r>
      <w:r>
        <w:t>、</w:t>
      </w:r>
      <w:r>
        <w:t>4.0</w:t>
      </w:r>
      <w:r>
        <w:rPr>
          <w:rFonts w:hint="eastAsia"/>
        </w:rPr>
        <w:t xml:space="preserve"> </w:t>
      </w:r>
      <w:r>
        <w:t>mL</w:t>
      </w:r>
      <w:r>
        <w:t>、</w:t>
      </w:r>
      <w:r>
        <w:t>6.0</w:t>
      </w:r>
      <w:r>
        <w:rPr>
          <w:rFonts w:hint="eastAsia"/>
        </w:rPr>
        <w:t xml:space="preserve"> </w:t>
      </w:r>
      <w:r>
        <w:t>mL</w:t>
      </w:r>
      <w:r>
        <w:t>、</w:t>
      </w:r>
      <w:r>
        <w:t>8.0</w:t>
      </w:r>
      <w:r>
        <w:rPr>
          <w:rFonts w:hint="eastAsia"/>
        </w:rPr>
        <w:t xml:space="preserve"> </w:t>
      </w:r>
      <w:r>
        <w:t>mL</w:t>
      </w:r>
      <w:r>
        <w:t>、</w:t>
      </w:r>
      <w:r>
        <w:t>10.0</w:t>
      </w:r>
      <w:r>
        <w:rPr>
          <w:rFonts w:hint="eastAsia"/>
        </w:rPr>
        <w:t xml:space="preserve"> </w:t>
      </w:r>
      <w:r>
        <w:t>mL</w:t>
      </w:r>
      <w:r>
        <w:t>、</w:t>
      </w:r>
      <w:r>
        <w:t>15.0</w:t>
      </w:r>
      <w:r>
        <w:rPr>
          <w:rFonts w:hint="eastAsia"/>
        </w:rPr>
        <w:t xml:space="preserve"> </w:t>
      </w:r>
      <w:r>
        <w:t>mL</w:t>
      </w:r>
      <w:r>
        <w:t>、</w:t>
      </w:r>
      <w:r>
        <w:t>20.0</w:t>
      </w:r>
      <w:r>
        <w:rPr>
          <w:rFonts w:hint="eastAsia"/>
        </w:rPr>
        <w:t xml:space="preserve"> </w:t>
      </w:r>
      <w:r>
        <w:t>mL</w:t>
      </w:r>
      <w:r>
        <w:t>至</w:t>
      </w:r>
      <w:r>
        <w:rPr>
          <w:rFonts w:hint="eastAsia"/>
        </w:rPr>
        <w:t>硬质玻璃</w:t>
      </w:r>
      <w:r>
        <w:t>试管（</w:t>
      </w:r>
      <w:r>
        <w:t>6.2.3.6</w:t>
      </w:r>
      <w:r>
        <w:t>）中，加水至</w:t>
      </w:r>
      <w:r>
        <w:t>25</w:t>
      </w:r>
      <w:r>
        <w:rPr>
          <w:rFonts w:hint="eastAsia"/>
        </w:rPr>
        <w:t xml:space="preserve"> </w:t>
      </w:r>
      <w:r>
        <w:t>mL</w:t>
      </w:r>
      <w:r>
        <w:t>，依次加入</w:t>
      </w:r>
      <w:r>
        <w:t>10</w:t>
      </w:r>
      <w:r>
        <w:rPr>
          <w:rFonts w:hint="eastAsia"/>
        </w:rPr>
        <w:t xml:space="preserve"> </w:t>
      </w:r>
      <w:r>
        <w:t>mL</w:t>
      </w:r>
      <w:r>
        <w:t>钼酸铵</w:t>
      </w:r>
      <w:r>
        <w:rPr>
          <w:rFonts w:hint="eastAsia"/>
        </w:rPr>
        <w:t>-</w:t>
      </w:r>
      <w:r>
        <w:t>硫酸溶液（</w:t>
      </w:r>
      <w:r>
        <w:t>6.2.2.2</w:t>
      </w:r>
      <w:r>
        <w:t>）和</w:t>
      </w:r>
      <w:r>
        <w:t>2</w:t>
      </w:r>
      <w:r>
        <w:rPr>
          <w:rFonts w:hint="eastAsia"/>
        </w:rPr>
        <w:t xml:space="preserve"> </w:t>
      </w:r>
      <w:r>
        <w:t>mL</w:t>
      </w:r>
      <w:r>
        <w:t>抗坏血酸溶液（</w:t>
      </w:r>
      <w:r>
        <w:t>6.2.2.3</w:t>
      </w:r>
      <w:r>
        <w:t>），置于沸水浴中加热</w:t>
      </w:r>
      <w:r>
        <w:t>45</w:t>
      </w:r>
      <w:r>
        <w:rPr>
          <w:rFonts w:hint="eastAsia"/>
        </w:rPr>
        <w:t xml:space="preserve"> </w:t>
      </w:r>
      <w:r>
        <w:t>min</w:t>
      </w:r>
      <w:r>
        <w:t>，冷却，再分别转移至</w:t>
      </w:r>
      <w:r>
        <w:t>100</w:t>
      </w:r>
      <w:r>
        <w:rPr>
          <w:rFonts w:hint="eastAsia"/>
        </w:rPr>
        <w:t xml:space="preserve"> </w:t>
      </w:r>
      <w:r>
        <w:t>mL</w:t>
      </w:r>
      <w:r>
        <w:t>容量瓶（</w:t>
      </w:r>
      <w:r>
        <w:t>6.2.3.3</w:t>
      </w:r>
      <w:r>
        <w:t>）中，用水稀释至刻度，混匀。用分光光度计（</w:t>
      </w:r>
      <w:r>
        <w:t>6.2.3.</w:t>
      </w:r>
      <w:r>
        <w:rPr>
          <w:rFonts w:hint="eastAsia"/>
        </w:rPr>
        <w:t>1</w:t>
      </w:r>
      <w:r>
        <w:t>）以</w:t>
      </w:r>
      <w:r>
        <w:rPr>
          <w:rFonts w:hint="eastAsia"/>
        </w:rPr>
        <w:t xml:space="preserve">10 </w:t>
      </w:r>
      <w:r>
        <w:t>mm</w:t>
      </w:r>
      <w:r>
        <w:rPr>
          <w:rFonts w:hint="eastAsia"/>
        </w:rPr>
        <w:t>或</w:t>
      </w:r>
      <w:r>
        <w:t>20</w:t>
      </w:r>
      <w:r>
        <w:rPr>
          <w:rFonts w:hint="eastAsia"/>
        </w:rPr>
        <w:t xml:space="preserve"> </w:t>
      </w:r>
      <w:r>
        <w:t>mm</w:t>
      </w:r>
      <w:r>
        <w:t>比色池，水作参比，于</w:t>
      </w:r>
      <w:r>
        <w:t>650</w:t>
      </w:r>
      <w:r>
        <w:rPr>
          <w:rFonts w:hint="eastAsia"/>
        </w:rPr>
        <w:t xml:space="preserve"> </w:t>
      </w:r>
      <w:r>
        <w:t>nm</w:t>
      </w:r>
      <w:r>
        <w:t>波长处测定此系列溶液的吸光度。以净吸光度为纵坐标，五氧化二磷的量（</w:t>
      </w:r>
      <w:r>
        <w:t>μg</w:t>
      </w:r>
      <w:r>
        <w:t>）为横坐标，绘制标准曲线</w:t>
      </w:r>
      <w:r>
        <w:rPr>
          <w:rFonts w:hint="eastAsia"/>
        </w:rPr>
        <w:t>。</w:t>
      </w:r>
    </w:p>
    <w:p w14:paraId="3087E005" w14:textId="77777777" w:rsidR="005E1DE5" w:rsidRDefault="00000000">
      <w:pPr>
        <w:pStyle w:val="affffc"/>
        <w:ind w:leftChars="0" w:left="0" w:firstLineChars="200" w:firstLine="360"/>
      </w:pPr>
      <w:r>
        <w:t>注：净吸光度</w:t>
      </w:r>
      <w:r>
        <w:rPr>
          <w:rFonts w:hint="eastAsia"/>
        </w:rPr>
        <w:t>是指各</w:t>
      </w:r>
      <w:r>
        <w:t>含五氧化二磷</w:t>
      </w:r>
      <w:r>
        <w:rPr>
          <w:rFonts w:ascii="Times New Roman"/>
          <w:szCs w:val="21"/>
        </w:rPr>
        <w:t>标准</w:t>
      </w:r>
      <w:r>
        <w:t>使用溶液试验液的吸光度</w:t>
      </w:r>
      <w:r>
        <w:rPr>
          <w:rFonts w:hint="eastAsia"/>
        </w:rPr>
        <w:t>分别扣</w:t>
      </w:r>
      <w:r>
        <w:t>减0mL五氧化二磷标准使用溶液试验液的吸光度。</w:t>
      </w:r>
    </w:p>
    <w:p w14:paraId="67A9E8B8" w14:textId="77777777" w:rsidR="005E1DE5" w:rsidRDefault="00000000">
      <w:pPr>
        <w:pStyle w:val="22"/>
        <w:ind w:left="0"/>
      </w:pPr>
      <w:r>
        <w:rPr>
          <w:rFonts w:hint="eastAsia"/>
        </w:rPr>
        <w:t>试样处理</w:t>
      </w:r>
    </w:p>
    <w:p w14:paraId="7C51D0ED" w14:textId="77777777" w:rsidR="005E1DE5" w:rsidRDefault="00000000">
      <w:pPr>
        <w:ind w:firstLineChars="200" w:firstLine="420"/>
      </w:pPr>
      <w:r>
        <w:t>不含皂洗涤剂：称取</w:t>
      </w:r>
      <w:r>
        <w:t>1</w:t>
      </w:r>
      <w:r>
        <w:rPr>
          <w:rFonts w:hint="eastAsia"/>
        </w:rPr>
        <w:t xml:space="preserve"> </w:t>
      </w:r>
      <w:r>
        <w:t>g</w:t>
      </w:r>
      <w:r>
        <w:t>试样（称准至</w:t>
      </w:r>
      <w:r>
        <w:t>0.001</w:t>
      </w:r>
      <w:r>
        <w:rPr>
          <w:rFonts w:hint="eastAsia"/>
        </w:rPr>
        <w:t xml:space="preserve"> </w:t>
      </w:r>
      <w:r>
        <w:t>g</w:t>
      </w:r>
      <w:r>
        <w:t>）于</w:t>
      </w:r>
      <w:r>
        <w:t>150</w:t>
      </w:r>
      <w:r>
        <w:rPr>
          <w:rFonts w:hint="eastAsia"/>
        </w:rPr>
        <w:t xml:space="preserve"> </w:t>
      </w:r>
      <w:r>
        <w:t>mL</w:t>
      </w:r>
      <w:r>
        <w:t>烧杯（</w:t>
      </w:r>
      <w:r>
        <w:t>6.2.3.2</w:t>
      </w:r>
      <w:r>
        <w:t>）中，加水溶解并转移至</w:t>
      </w:r>
      <w:r>
        <w:t>500</w:t>
      </w:r>
      <w:r>
        <w:rPr>
          <w:rFonts w:hint="eastAsia"/>
        </w:rPr>
        <w:t xml:space="preserve"> </w:t>
      </w:r>
      <w:r>
        <w:t>mL</w:t>
      </w:r>
      <w:r>
        <w:t>容量瓶（</w:t>
      </w:r>
      <w:r>
        <w:t>6.2.3.3</w:t>
      </w:r>
      <w:r>
        <w:t>）中，再加水至刻度，</w:t>
      </w:r>
      <w:r>
        <w:rPr>
          <w:rFonts w:hint="eastAsia"/>
        </w:rPr>
        <w:t>摇匀备用</w:t>
      </w:r>
      <w:r>
        <w:t>。</w:t>
      </w:r>
    </w:p>
    <w:p w14:paraId="69C91E7D" w14:textId="77777777" w:rsidR="005E1DE5" w:rsidRDefault="00000000">
      <w:pPr>
        <w:ind w:firstLineChars="200" w:firstLine="420"/>
      </w:pPr>
      <w:r>
        <w:rPr>
          <w:rFonts w:hint="eastAsia"/>
        </w:rPr>
        <w:t>含皂洗涤剂：称取</w:t>
      </w:r>
      <w:r>
        <w:rPr>
          <w:rFonts w:hint="eastAsia"/>
        </w:rPr>
        <w:t>1 g</w:t>
      </w:r>
      <w:r>
        <w:rPr>
          <w:rFonts w:hint="eastAsia"/>
        </w:rPr>
        <w:t>试样（称准至</w:t>
      </w:r>
      <w:r>
        <w:rPr>
          <w:rFonts w:hint="eastAsia"/>
        </w:rPr>
        <w:t>0.001 g</w:t>
      </w:r>
      <w:r>
        <w:rPr>
          <w:rFonts w:hint="eastAsia"/>
        </w:rPr>
        <w:t>）于</w:t>
      </w:r>
      <w:r>
        <w:rPr>
          <w:rFonts w:hint="eastAsia"/>
        </w:rPr>
        <w:t>150mL</w:t>
      </w:r>
      <w:r>
        <w:rPr>
          <w:rFonts w:hint="eastAsia"/>
        </w:rPr>
        <w:t>烧杯</w:t>
      </w:r>
      <w:r>
        <w:t>（</w:t>
      </w:r>
      <w:r>
        <w:t>6.2.3.</w:t>
      </w:r>
      <w:r>
        <w:rPr>
          <w:rFonts w:hint="eastAsia"/>
        </w:rPr>
        <w:t>2</w:t>
      </w:r>
      <w:r>
        <w:t>）</w:t>
      </w:r>
      <w:r>
        <w:rPr>
          <w:rFonts w:hint="eastAsia"/>
        </w:rPr>
        <w:t>中，向盛有试样的烧杯中加入</w:t>
      </w:r>
      <w:r>
        <w:rPr>
          <w:rFonts w:hint="eastAsia"/>
        </w:rPr>
        <w:t>95%</w:t>
      </w:r>
      <w:r>
        <w:rPr>
          <w:rFonts w:hint="eastAsia"/>
        </w:rPr>
        <w:t>乙醇至</w:t>
      </w:r>
      <w:r>
        <w:rPr>
          <w:rFonts w:hint="eastAsia"/>
        </w:rPr>
        <w:t>80mL</w:t>
      </w:r>
      <w:r>
        <w:rPr>
          <w:rFonts w:hint="eastAsia"/>
        </w:rPr>
        <w:t>（对液体和膏状样品，加无水乙醇至乙醇浓度为</w:t>
      </w:r>
      <w:r>
        <w:rPr>
          <w:rFonts w:hint="eastAsia"/>
        </w:rPr>
        <w:t>95 %</w:t>
      </w:r>
      <w:r>
        <w:rPr>
          <w:rFonts w:hint="eastAsia"/>
        </w:rPr>
        <w:t>），用玻璃棒轻搅后，盖上表面皿，置电热板上微沸</w:t>
      </w:r>
      <w:r>
        <w:rPr>
          <w:rFonts w:hint="eastAsia"/>
        </w:rPr>
        <w:t>10 min</w:t>
      </w:r>
      <w:r>
        <w:rPr>
          <w:rFonts w:hint="eastAsia"/>
        </w:rPr>
        <w:t>，取下冷却，用中速定性滤纸</w:t>
      </w:r>
      <w:r>
        <w:t>（</w:t>
      </w:r>
      <w:r>
        <w:t>6.2.3.</w:t>
      </w:r>
      <w:r>
        <w:rPr>
          <w:rFonts w:hint="eastAsia"/>
        </w:rPr>
        <w:t>7</w:t>
      </w:r>
      <w:r>
        <w:t>）</w:t>
      </w:r>
      <w:r>
        <w:rPr>
          <w:rFonts w:hint="eastAsia"/>
        </w:rPr>
        <w:t>过滤，尽量使固体物留在烧杯中。然后用水洗涤滤纸两次，滤液收入保留有固体物的原烧杯中（注：如遇水洗难以过滤时，可将滤纸底用针刺一小孔，加速洗涤），向原烧杯中补加水至</w:t>
      </w:r>
      <w:r>
        <w:rPr>
          <w:rFonts w:hint="eastAsia"/>
        </w:rPr>
        <w:t>80 mL</w:t>
      </w:r>
      <w:r>
        <w:rPr>
          <w:rFonts w:hint="eastAsia"/>
        </w:rPr>
        <w:t>，用玻璃棒轻搅后，盖上表面皿，置电热板上加热，使固体物溶解。取下冷却，移入</w:t>
      </w:r>
      <w:r>
        <w:rPr>
          <w:rFonts w:hint="eastAsia"/>
        </w:rPr>
        <w:t>500 mL</w:t>
      </w:r>
      <w:r>
        <w:rPr>
          <w:rFonts w:hint="eastAsia"/>
        </w:rPr>
        <w:t>容量瓶中，用水稀释至刻度，</w:t>
      </w:r>
      <w:bookmarkStart w:id="12" w:name="_Hlk27042987"/>
      <w:r>
        <w:rPr>
          <w:rFonts w:hint="eastAsia"/>
        </w:rPr>
        <w:t>摇匀备用</w:t>
      </w:r>
      <w:bookmarkEnd w:id="12"/>
      <w:r>
        <w:rPr>
          <w:rFonts w:hint="eastAsia"/>
        </w:rPr>
        <w:t>。</w:t>
      </w:r>
    </w:p>
    <w:p w14:paraId="63A38E21" w14:textId="2114754B" w:rsidR="005E1DE5" w:rsidRDefault="00000000">
      <w:pPr>
        <w:ind w:firstLineChars="200" w:firstLine="420"/>
      </w:pPr>
      <w:r>
        <w:rPr>
          <w:rFonts w:hint="eastAsia"/>
        </w:rPr>
        <w:t>对于颜色较深产品如洁厕类，</w:t>
      </w:r>
      <w:r w:rsidR="003B67FF">
        <w:rPr>
          <w:rFonts w:hint="eastAsia"/>
        </w:rPr>
        <w:t>但</w:t>
      </w:r>
      <w:r>
        <w:rPr>
          <w:rFonts w:hint="eastAsia"/>
        </w:rPr>
        <w:t>颜色干扰测定</w:t>
      </w:r>
      <w:r w:rsidR="003B67FF">
        <w:rPr>
          <w:rFonts w:hint="eastAsia"/>
        </w:rPr>
        <w:t>时</w:t>
      </w:r>
      <w:r>
        <w:rPr>
          <w:rFonts w:hint="eastAsia"/>
        </w:rPr>
        <w:t>，称取样品后</w:t>
      </w:r>
      <w:r w:rsidR="003B67FF">
        <w:rPr>
          <w:rFonts w:hint="eastAsia"/>
        </w:rPr>
        <w:t>于</w:t>
      </w:r>
      <w:r>
        <w:rPr>
          <w:rFonts w:hint="eastAsia"/>
        </w:rPr>
        <w:t>马弗炉</w:t>
      </w:r>
      <w:r>
        <w:rPr>
          <w:rFonts w:hint="eastAsia"/>
        </w:rPr>
        <w:t xml:space="preserve">550 </w:t>
      </w:r>
      <w:r>
        <w:rPr>
          <w:rFonts w:hint="eastAsia"/>
        </w:rPr>
        <w:t>℃灼烧灰化</w:t>
      </w:r>
      <w:r>
        <w:rPr>
          <w:rFonts w:hint="eastAsia"/>
        </w:rPr>
        <w:t>4 h</w:t>
      </w:r>
      <w:r>
        <w:rPr>
          <w:rFonts w:hint="eastAsia"/>
        </w:rPr>
        <w:t>，除去带色有机物，然后加水溶解转移定容</w:t>
      </w:r>
      <w:r>
        <w:rPr>
          <w:rFonts w:hint="eastAsia"/>
        </w:rPr>
        <w:t>500 mL</w:t>
      </w:r>
      <w:r>
        <w:rPr>
          <w:rFonts w:hint="eastAsia"/>
        </w:rPr>
        <w:t>容量瓶，摇匀备用。</w:t>
      </w:r>
    </w:p>
    <w:p w14:paraId="14907756" w14:textId="77777777" w:rsidR="005E1DE5" w:rsidRDefault="00000000">
      <w:pPr>
        <w:ind w:firstLineChars="200" w:firstLine="420"/>
      </w:pPr>
      <w:r>
        <w:rPr>
          <w:rFonts w:hint="eastAsia"/>
        </w:rPr>
        <w:t>经处理好的洗涤剂溶液如有不溶物存在，应将溶液通过干的中速定性滤纸（</w:t>
      </w:r>
      <w:r>
        <w:rPr>
          <w:rFonts w:hint="eastAsia"/>
        </w:rPr>
        <w:t>6.2.3.7</w:t>
      </w:r>
      <w:r>
        <w:rPr>
          <w:rFonts w:hint="eastAsia"/>
        </w:rPr>
        <w:t>）过滤（如果过滤缓慢，可以先将溶液离心，过滤上层清液。发生穿滤时，应改用更细孔径的滤纸），用干烧杯收集滤液，弃去前</w:t>
      </w:r>
      <w:r>
        <w:rPr>
          <w:rFonts w:hint="eastAsia"/>
        </w:rPr>
        <w:t>10 mL</w:t>
      </w:r>
      <w:r>
        <w:rPr>
          <w:rFonts w:hint="eastAsia"/>
        </w:rPr>
        <w:t>，然后收集约</w:t>
      </w:r>
      <w:r>
        <w:rPr>
          <w:rFonts w:hint="eastAsia"/>
        </w:rPr>
        <w:t>50mL</w:t>
      </w:r>
      <w:r>
        <w:rPr>
          <w:rFonts w:hint="eastAsia"/>
        </w:rPr>
        <w:t>滤液进行下面测定。</w:t>
      </w:r>
    </w:p>
    <w:p w14:paraId="053ECE93" w14:textId="77777777" w:rsidR="005E1DE5" w:rsidRDefault="00000000">
      <w:pPr>
        <w:ind w:firstLineChars="200" w:firstLine="420"/>
      </w:pPr>
      <w:r>
        <w:rPr>
          <w:rFonts w:hint="eastAsia"/>
        </w:rPr>
        <w:t>无不溶物则直接进行下面测定。</w:t>
      </w:r>
    </w:p>
    <w:p w14:paraId="558796F2" w14:textId="77777777" w:rsidR="005E1DE5" w:rsidRDefault="00000000">
      <w:pPr>
        <w:pStyle w:val="22"/>
        <w:ind w:left="0"/>
      </w:pPr>
      <w:r>
        <w:rPr>
          <w:rFonts w:hint="eastAsia"/>
        </w:rPr>
        <w:t>测定</w:t>
      </w:r>
    </w:p>
    <w:p w14:paraId="4DB6AEEF" w14:textId="77777777" w:rsidR="005E1DE5" w:rsidRDefault="00000000">
      <w:pPr>
        <w:ind w:firstLine="420"/>
      </w:pPr>
      <w:r>
        <w:t>对于总五氧化二磷含量较低的产品（如低磷或无磷洗衣粉），移取</w:t>
      </w:r>
      <w:r>
        <w:t>25.0</w:t>
      </w:r>
      <w:r>
        <w:rPr>
          <w:rFonts w:hint="eastAsia"/>
        </w:rPr>
        <w:t xml:space="preserve"> </w:t>
      </w:r>
      <w:r>
        <w:t>mL</w:t>
      </w:r>
      <w:r>
        <w:t>滤液至</w:t>
      </w:r>
      <w:r>
        <w:rPr>
          <w:rFonts w:hint="eastAsia"/>
        </w:rPr>
        <w:t>硬质玻璃</w:t>
      </w:r>
      <w:r>
        <w:t>试管（</w:t>
      </w:r>
      <w:r>
        <w:t>6.2.3.6</w:t>
      </w:r>
      <w:r>
        <w:t>）中，按</w:t>
      </w:r>
      <w:r>
        <w:t>6.2.4.1</w:t>
      </w:r>
      <w:r>
        <w:t>中</w:t>
      </w:r>
      <w:r>
        <w:rPr>
          <w:rFonts w:hint="eastAsia"/>
        </w:rPr>
        <w:t>“</w:t>
      </w:r>
      <w:r>
        <w:t>依次加入</w:t>
      </w:r>
      <w:r>
        <w:rPr>
          <w:rFonts w:hint="eastAsia"/>
        </w:rPr>
        <w:t>……”用相同规格的比色皿</w:t>
      </w:r>
      <w:r>
        <w:t>测定该溶液的吸光度，同时作一空白试验（不加试</w:t>
      </w:r>
      <w:r>
        <w:rPr>
          <w:rFonts w:hint="eastAsia"/>
        </w:rPr>
        <w:t>样</w:t>
      </w:r>
      <w:r>
        <w:t>）。</w:t>
      </w:r>
    </w:p>
    <w:p w14:paraId="7461EBAD" w14:textId="77777777" w:rsidR="005E1DE5" w:rsidRDefault="00000000">
      <w:pPr>
        <w:ind w:firstLine="420"/>
      </w:pPr>
      <w:r>
        <w:t>对于总五氧化二磷含量较高的产品（如含磷洗衣粉），移取</w:t>
      </w:r>
      <w:r>
        <w:t>10.0</w:t>
      </w:r>
      <w:r>
        <w:rPr>
          <w:rFonts w:hint="eastAsia"/>
        </w:rPr>
        <w:t xml:space="preserve"> </w:t>
      </w:r>
      <w:r>
        <w:t>mL</w:t>
      </w:r>
      <w:r>
        <w:t>（</w:t>
      </w:r>
      <w:r>
        <w:rPr>
          <w:i/>
        </w:rPr>
        <w:t>V</w:t>
      </w:r>
      <w:r>
        <w:t>）滤液，定容于</w:t>
      </w:r>
      <w:r>
        <w:t>1</w:t>
      </w:r>
      <w:r>
        <w:rPr>
          <w:rFonts w:hint="eastAsia"/>
        </w:rPr>
        <w:t xml:space="preserve"> </w:t>
      </w:r>
      <w:r>
        <w:t>L</w:t>
      </w:r>
      <w:r>
        <w:t>容量瓶中，摇匀，再移取</w:t>
      </w:r>
      <w:r>
        <w:t>25.0</w:t>
      </w:r>
      <w:r>
        <w:rPr>
          <w:rFonts w:hint="eastAsia"/>
        </w:rPr>
        <w:t xml:space="preserve"> </w:t>
      </w:r>
      <w:r>
        <w:t>mL</w:t>
      </w:r>
      <w:r>
        <w:t>至试管中，与</w:t>
      </w:r>
      <w:r>
        <w:rPr>
          <w:rFonts w:hint="eastAsia"/>
        </w:rPr>
        <w:t>上述</w:t>
      </w:r>
      <w:r>
        <w:t>同样程序测定该溶液的吸光度。</w:t>
      </w:r>
    </w:p>
    <w:p w14:paraId="6B9B386B" w14:textId="77777777" w:rsidR="005E1DE5" w:rsidRDefault="00000000">
      <w:pPr>
        <w:ind w:firstLineChars="171" w:firstLine="359"/>
      </w:pPr>
      <w:r>
        <w:t>由净吸光度从标准曲线上查得相应的五氧化二磷量</w:t>
      </w:r>
      <w:r>
        <w:rPr>
          <w:i/>
          <w:iCs/>
          <w:szCs w:val="21"/>
        </w:rPr>
        <w:t>m</w:t>
      </w:r>
      <w:r>
        <w:t>（</w:t>
      </w:r>
      <w:r>
        <w:t>μg</w:t>
      </w:r>
      <w:r>
        <w:t>）。</w:t>
      </w:r>
    </w:p>
    <w:p w14:paraId="3CD0425A" w14:textId="77777777" w:rsidR="005E1DE5" w:rsidRDefault="00000000">
      <w:pPr>
        <w:pStyle w:val="affffc"/>
      </w:pPr>
      <w:r>
        <w:t>注：如果试验溶液的吸光度超过标准曲线上吸光度最大值，减小试验溶液移取体积</w:t>
      </w:r>
      <w:r>
        <w:rPr>
          <w:i/>
        </w:rPr>
        <w:t>V</w:t>
      </w:r>
      <w:r>
        <w:t>，重新测定。</w:t>
      </w:r>
    </w:p>
    <w:p w14:paraId="1C8E5CAD" w14:textId="77777777" w:rsidR="005E1DE5" w:rsidRDefault="00000000">
      <w:pPr>
        <w:pStyle w:val="12"/>
        <w:rPr>
          <w:rFonts w:hint="eastAsia"/>
        </w:rPr>
      </w:pPr>
      <w:r>
        <w:t>结果计算</w:t>
      </w:r>
    </w:p>
    <w:p w14:paraId="1C86147E" w14:textId="36312643" w:rsidR="005E1DE5" w:rsidRDefault="00000000">
      <w:pPr>
        <w:ind w:firstLineChars="200" w:firstLine="420"/>
      </w:pPr>
      <w:r>
        <w:t>洗衣粉中总五氧化二磷含量以质量分数</w:t>
      </w:r>
      <w:r w:rsidRPr="003B67FF">
        <w:rPr>
          <w:i/>
          <w:iCs/>
        </w:rPr>
        <w:t>X</w:t>
      </w:r>
      <w:r>
        <w:rPr>
          <w:rFonts w:hint="eastAsia"/>
        </w:rPr>
        <w:t>计，数值以</w:t>
      </w:r>
      <w:r>
        <w:rPr>
          <w:rFonts w:hint="eastAsia"/>
        </w:rPr>
        <w:t>%</w:t>
      </w:r>
      <w:r>
        <w:t>表示，选择</w:t>
      </w:r>
      <w:r>
        <w:rPr>
          <w:rFonts w:hint="eastAsia"/>
        </w:rPr>
        <w:t>式（</w:t>
      </w:r>
      <w:r>
        <w:rPr>
          <w:rFonts w:hint="eastAsia"/>
        </w:rPr>
        <w:t>3</w:t>
      </w:r>
      <w:r>
        <w:rPr>
          <w:rFonts w:hint="eastAsia"/>
        </w:rPr>
        <w:t>）或式（</w:t>
      </w:r>
      <w:r>
        <w:rPr>
          <w:rFonts w:hint="eastAsia"/>
        </w:rPr>
        <w:t>4</w:t>
      </w:r>
      <w:r>
        <w:rPr>
          <w:rFonts w:hint="eastAsia"/>
        </w:rPr>
        <w:t>）</w:t>
      </w:r>
      <w:r>
        <w:t>计算：</w:t>
      </w:r>
    </w:p>
    <w:p w14:paraId="5ECCEFBA" w14:textId="1695A4C5" w:rsidR="005E1DE5" w:rsidRDefault="00000000">
      <w:pPr>
        <w:ind w:firstLineChars="200" w:firstLine="420"/>
      </w:pPr>
      <w:r>
        <w:t>总五氧化二磷含量较低的产品：</w:t>
      </w:r>
      <m:oMath>
        <m:r>
          <w:rPr>
            <w:rFonts w:ascii="Cambria Math"/>
          </w:rPr>
          <m:t>X=</m:t>
        </m:r>
        <m:f>
          <m:fPr>
            <m:ctrlPr>
              <w:rPr>
                <w:rFonts w:ascii="Cambria Math" w:hAnsi="Cambria Math"/>
                <w:i/>
              </w:rPr>
            </m:ctrlPr>
          </m:fPr>
          <m:num>
            <m:r>
              <w:rPr>
                <w:rFonts w:ascii="Cambria Math"/>
              </w:rPr>
              <m:t>m</m:t>
            </m:r>
          </m:num>
          <m:den>
            <m:sSub>
              <m:sSubPr>
                <m:ctrlPr>
                  <w:rPr>
                    <w:rFonts w:ascii="Cambria Math" w:hAnsi="Cambria Math"/>
                    <w:i/>
                  </w:rPr>
                </m:ctrlPr>
              </m:sSubPr>
              <m:e>
                <m:r>
                  <w:rPr>
                    <w:rFonts w:ascii="Cambria Math"/>
                  </w:rPr>
                  <m:t>m</m:t>
                </m:r>
              </m:e>
              <m:sub>
                <m:r>
                  <w:rPr>
                    <w:rFonts w:ascii="Cambria Math"/>
                  </w:rPr>
                  <m:t>0</m:t>
                </m:r>
              </m:sub>
            </m:sSub>
          </m:den>
        </m:f>
        <m:r>
          <w:rPr>
            <w:rFonts w:ascii="Cambria Math"/>
          </w:rPr>
          <m:t>×</m:t>
        </m:r>
        <m:f>
          <m:fPr>
            <m:ctrlPr>
              <w:rPr>
                <w:rFonts w:ascii="Cambria Math" w:hAnsi="Cambria Math"/>
                <w:i/>
              </w:rPr>
            </m:ctrlPr>
          </m:fPr>
          <m:num>
            <m:r>
              <w:rPr>
                <w:rFonts w:ascii="Cambria Math"/>
              </w:rPr>
              <m:t>500</m:t>
            </m:r>
          </m:num>
          <m:den>
            <m:r>
              <w:rPr>
                <w:rFonts w:ascii="Cambria Math"/>
              </w:rPr>
              <m:t>25</m:t>
            </m:r>
          </m:den>
        </m:f>
        <m:r>
          <w:rPr>
            <w:rFonts w:ascii="Cambria Math"/>
          </w:rPr>
          <m:t>×</m:t>
        </m:r>
        <m:r>
          <w:rPr>
            <w:rFonts w:ascii="Cambria Math"/>
          </w:rPr>
          <m:t>1</m:t>
        </m:r>
        <m:sSup>
          <m:sSupPr>
            <m:ctrlPr>
              <w:rPr>
                <w:rFonts w:ascii="Cambria Math" w:hAnsi="Cambria Math"/>
                <w:i/>
              </w:rPr>
            </m:ctrlPr>
          </m:sSupPr>
          <m:e>
            <m:r>
              <w:rPr>
                <w:rFonts w:ascii="Cambria Math"/>
              </w:rPr>
              <m:t>0</m:t>
            </m:r>
          </m:e>
          <m:sup>
            <m:r>
              <w:rPr>
                <w:rFonts w:ascii="Cambria Math"/>
              </w:rPr>
              <m:t>-</m:t>
            </m:r>
            <m:r>
              <w:rPr>
                <w:rFonts w:ascii="Cambria Math"/>
              </w:rPr>
              <m:t>4</m:t>
            </m:r>
          </m:sup>
        </m:sSup>
        <m:r>
          <w:rPr>
            <w:rFonts w:ascii="MS Mincho" w:eastAsia="MS Mincho" w:hAnsi="MS Mincho" w:cs="MS Mincho" w:hint="eastAsia"/>
          </w:rPr>
          <m:t>⋯⋯⋯⋯⋯⋯⋯</m:t>
        </m:r>
        <m:r>
          <w:rPr>
            <w:rFonts w:ascii="Cambria Math"/>
          </w:rPr>
          <m:t>(3)</m:t>
        </m:r>
      </m:oMath>
    </w:p>
    <w:p w14:paraId="7715971F" w14:textId="05DED789" w:rsidR="005E1DE5" w:rsidRDefault="00000000">
      <w:pPr>
        <w:ind w:firstLineChars="200" w:firstLine="420"/>
      </w:pPr>
      <w:r>
        <w:t>总五氧化二磷含量较高的产品：</w:t>
      </w:r>
      <m:oMath>
        <m:r>
          <w:rPr>
            <w:rFonts w:ascii="Cambria Math"/>
          </w:rPr>
          <m:t>X=</m:t>
        </m:r>
        <m:f>
          <m:fPr>
            <m:ctrlPr>
              <w:rPr>
                <w:rFonts w:ascii="Cambria Math" w:hAnsi="Cambria Math"/>
                <w:i/>
              </w:rPr>
            </m:ctrlPr>
          </m:fPr>
          <m:num>
            <m:r>
              <w:rPr>
                <w:rFonts w:ascii="Cambria Math"/>
              </w:rPr>
              <m:t>m</m:t>
            </m:r>
          </m:num>
          <m:den>
            <m:sSub>
              <m:sSubPr>
                <m:ctrlPr>
                  <w:rPr>
                    <w:rFonts w:ascii="Cambria Math" w:hAnsi="Cambria Math"/>
                    <w:i/>
                  </w:rPr>
                </m:ctrlPr>
              </m:sSubPr>
              <m:e>
                <m:r>
                  <w:rPr>
                    <w:rFonts w:ascii="Cambria Math"/>
                  </w:rPr>
                  <m:t>m</m:t>
                </m:r>
              </m:e>
              <m:sub>
                <m:r>
                  <w:rPr>
                    <w:rFonts w:ascii="Cambria Math"/>
                  </w:rPr>
                  <m:t>0</m:t>
                </m:r>
              </m:sub>
            </m:sSub>
          </m:den>
        </m:f>
        <m:r>
          <w:rPr>
            <w:rFonts w:ascii="Cambria Math"/>
          </w:rPr>
          <m:t>×</m:t>
        </m:r>
        <m:f>
          <m:fPr>
            <m:ctrlPr>
              <w:rPr>
                <w:rFonts w:ascii="Cambria Math" w:hAnsi="Cambria Math"/>
                <w:i/>
              </w:rPr>
            </m:ctrlPr>
          </m:fPr>
          <m:num>
            <m:r>
              <w:rPr>
                <w:rFonts w:ascii="Cambria Math"/>
              </w:rPr>
              <m:t>500</m:t>
            </m:r>
            <m:r>
              <w:rPr>
                <w:rFonts w:ascii="Cambria Math"/>
              </w:rPr>
              <m:t>×</m:t>
            </m:r>
            <m:r>
              <w:rPr>
                <w:rFonts w:ascii="Cambria Math"/>
              </w:rPr>
              <m:t>1000</m:t>
            </m:r>
          </m:num>
          <m:den>
            <m:r>
              <w:rPr>
                <w:rFonts w:ascii="Cambria Math"/>
              </w:rPr>
              <m:t>25</m:t>
            </m:r>
            <m:r>
              <w:rPr>
                <w:rFonts w:ascii="Cambria Math"/>
              </w:rPr>
              <m:t>×</m:t>
            </m:r>
            <m:r>
              <w:rPr>
                <w:rFonts w:ascii="Cambria Math"/>
              </w:rPr>
              <m:t>V</m:t>
            </m:r>
          </m:den>
        </m:f>
        <m:r>
          <w:rPr>
            <w:rFonts w:ascii="Cambria Math"/>
          </w:rPr>
          <m:t>×</m:t>
        </m:r>
        <m:r>
          <w:rPr>
            <w:rFonts w:ascii="Cambria Math"/>
          </w:rPr>
          <m:t>1</m:t>
        </m:r>
        <m:sSup>
          <m:sSupPr>
            <m:ctrlPr>
              <w:rPr>
                <w:rFonts w:ascii="Cambria Math" w:hAnsi="Cambria Math"/>
                <w:i/>
              </w:rPr>
            </m:ctrlPr>
          </m:sSupPr>
          <m:e>
            <m:r>
              <w:rPr>
                <w:rFonts w:ascii="Cambria Math"/>
              </w:rPr>
              <m:t>0</m:t>
            </m:r>
          </m:e>
          <m:sup>
            <m:r>
              <w:rPr>
                <w:rFonts w:ascii="Cambria Math"/>
              </w:rPr>
              <m:t>-</m:t>
            </m:r>
            <m:r>
              <w:rPr>
                <w:rFonts w:ascii="Cambria Math"/>
              </w:rPr>
              <m:t>4</m:t>
            </m:r>
          </m:sup>
        </m:sSup>
        <m:r>
          <w:rPr>
            <w:rFonts w:ascii="MS Mincho" w:eastAsia="MS Mincho" w:hAnsi="MS Mincho" w:cs="MS Mincho" w:hint="eastAsia"/>
          </w:rPr>
          <m:t>⋯⋯⋯⋯⋯</m:t>
        </m:r>
        <m:r>
          <w:rPr>
            <w:rFonts w:ascii="Cambria Math"/>
          </w:rPr>
          <m:t>(4)</m:t>
        </m:r>
      </m:oMath>
    </w:p>
    <w:p w14:paraId="12537753" w14:textId="77777777" w:rsidR="005E1DE5" w:rsidRDefault="00000000">
      <w:pPr>
        <w:ind w:firstLineChars="200" w:firstLine="420"/>
      </w:pPr>
      <w:r>
        <w:lastRenderedPageBreak/>
        <w:t>式中：</w:t>
      </w:r>
    </w:p>
    <w:p w14:paraId="271576C2" w14:textId="77777777" w:rsidR="005E1DE5" w:rsidRDefault="00000000">
      <w:pPr>
        <w:ind w:firstLineChars="200" w:firstLine="420"/>
      </w:pPr>
      <w:r>
        <w:rPr>
          <w:i/>
          <w:iCs/>
        </w:rPr>
        <w:t xml:space="preserve">m </w:t>
      </w:r>
      <w:r>
        <w:t>——</w:t>
      </w:r>
      <w:r>
        <w:t>试验溶液净吸光度相当的五氧化二磷质量，</w:t>
      </w:r>
      <w:r>
        <w:rPr>
          <w:rFonts w:hint="eastAsia"/>
        </w:rPr>
        <w:t>单位为微克（</w:t>
      </w:r>
      <w:r>
        <w:t>μg</w:t>
      </w:r>
      <w:r>
        <w:rPr>
          <w:rFonts w:hint="eastAsia"/>
        </w:rPr>
        <w:t>）</w:t>
      </w:r>
      <w:r>
        <w:t>；</w:t>
      </w:r>
    </w:p>
    <w:p w14:paraId="7D79AE84" w14:textId="77777777" w:rsidR="005E1DE5" w:rsidRDefault="00000000">
      <w:pPr>
        <w:ind w:firstLineChars="200" w:firstLine="420"/>
      </w:pPr>
      <w:r>
        <w:rPr>
          <w:i/>
          <w:iCs/>
        </w:rPr>
        <w:t>m</w:t>
      </w:r>
      <w:r>
        <w:rPr>
          <w:iCs/>
          <w:vertAlign w:val="subscript"/>
        </w:rPr>
        <w:t>0</w:t>
      </w:r>
      <w:r>
        <w:t>——</w:t>
      </w:r>
      <w:r>
        <w:t>试样的质量，</w:t>
      </w:r>
      <w:r>
        <w:rPr>
          <w:rFonts w:hint="eastAsia"/>
        </w:rPr>
        <w:t>单位为克（</w:t>
      </w:r>
      <w:r>
        <w:t>g</w:t>
      </w:r>
      <w:r>
        <w:rPr>
          <w:rFonts w:hint="eastAsia"/>
        </w:rPr>
        <w:t>）</w:t>
      </w:r>
      <w:r>
        <w:t>；</w:t>
      </w:r>
    </w:p>
    <w:p w14:paraId="4028E714" w14:textId="77777777" w:rsidR="005E1DE5" w:rsidRDefault="00000000">
      <w:pPr>
        <w:ind w:firstLineChars="200" w:firstLine="420"/>
      </w:pPr>
      <w:r>
        <w:rPr>
          <w:i/>
        </w:rPr>
        <w:t xml:space="preserve">V </w:t>
      </w:r>
      <w:r>
        <w:t>——</w:t>
      </w:r>
      <w:r>
        <w:rPr>
          <w:iCs/>
        </w:rPr>
        <w:t>用于</w:t>
      </w:r>
      <w:r>
        <w:t>测定吸光度的溶液体积，</w:t>
      </w:r>
      <w:r>
        <w:rPr>
          <w:rFonts w:hint="eastAsia"/>
        </w:rPr>
        <w:t>单位为毫升（</w:t>
      </w:r>
      <w:r>
        <w:t>mL</w:t>
      </w:r>
      <w:r>
        <w:rPr>
          <w:rFonts w:hint="eastAsia"/>
        </w:rPr>
        <w:t>）</w:t>
      </w:r>
      <w:r>
        <w:t>。</w:t>
      </w:r>
    </w:p>
    <w:p w14:paraId="7C35BE1B" w14:textId="77777777" w:rsidR="005E1DE5" w:rsidRDefault="00000000">
      <w:pPr>
        <w:spacing w:before="120"/>
        <w:ind w:firstLineChars="200" w:firstLine="420"/>
      </w:pPr>
      <w:r>
        <w:t>以两次</w:t>
      </w:r>
      <w:r>
        <w:rPr>
          <w:kern w:val="0"/>
          <w:szCs w:val="20"/>
        </w:rPr>
        <w:t>平行测定</w:t>
      </w:r>
      <w:r>
        <w:t>的算术平均值表示至小数点后一位为测定结果。</w:t>
      </w:r>
    </w:p>
    <w:p w14:paraId="34CB1BD4" w14:textId="77777777" w:rsidR="005E1DE5" w:rsidRDefault="00000000">
      <w:pPr>
        <w:pStyle w:val="12"/>
        <w:rPr>
          <w:rFonts w:hint="eastAsia"/>
        </w:rPr>
      </w:pPr>
      <w:r>
        <w:t>精密度</w:t>
      </w:r>
    </w:p>
    <w:p w14:paraId="6EF75DF8" w14:textId="77777777" w:rsidR="005E1DE5" w:rsidRDefault="00000000">
      <w:pPr>
        <w:pStyle w:val="afff0"/>
        <w:ind w:firstLine="420"/>
        <w:rPr>
          <w:rFonts w:ascii="Times New Roman"/>
        </w:rPr>
      </w:pPr>
      <w:r>
        <w:rPr>
          <w:rFonts w:ascii="Times New Roman"/>
        </w:rPr>
        <w:t>在重复性条件下获得的两次独立测定结果的</w:t>
      </w:r>
      <w:r>
        <w:rPr>
          <w:rFonts w:ascii="Times New Roman" w:hint="eastAsia"/>
        </w:rPr>
        <w:t>相</w:t>
      </w:r>
      <w:r>
        <w:rPr>
          <w:rFonts w:ascii="Times New Roman"/>
        </w:rPr>
        <w:t>对差值不大于</w:t>
      </w:r>
      <w:r>
        <w:rPr>
          <w:rFonts w:ascii="Times New Roman"/>
        </w:rPr>
        <w:t>3</w:t>
      </w:r>
      <w:r>
        <w:rPr>
          <w:rFonts w:ascii="Times New Roman" w:hint="eastAsia"/>
        </w:rPr>
        <w:t xml:space="preserve"> %</w:t>
      </w:r>
      <w:r>
        <w:rPr>
          <w:rFonts w:ascii="Times New Roman"/>
        </w:rPr>
        <w:t>，以大于</w:t>
      </w:r>
      <w:r>
        <w:rPr>
          <w:rFonts w:ascii="Times New Roman"/>
        </w:rPr>
        <w:t>3</w:t>
      </w:r>
      <w:r>
        <w:rPr>
          <w:rFonts w:ascii="Times New Roman" w:hint="eastAsia"/>
        </w:rPr>
        <w:t xml:space="preserve"> %</w:t>
      </w:r>
      <w:r>
        <w:rPr>
          <w:rFonts w:ascii="Times New Roman"/>
        </w:rPr>
        <w:t>的情况不超过</w:t>
      </w:r>
      <w:r>
        <w:rPr>
          <w:rFonts w:ascii="Times New Roman"/>
        </w:rPr>
        <w:t>5</w:t>
      </w:r>
      <w:r>
        <w:rPr>
          <w:rFonts w:ascii="Times New Roman" w:hint="eastAsia"/>
        </w:rPr>
        <w:t xml:space="preserve"> </w:t>
      </w:r>
      <w:r>
        <w:rPr>
          <w:rFonts w:ascii="Times New Roman"/>
        </w:rPr>
        <w:t>%</w:t>
      </w:r>
      <w:r>
        <w:rPr>
          <w:rFonts w:ascii="Times New Roman"/>
        </w:rPr>
        <w:t>为前提。</w:t>
      </w:r>
    </w:p>
    <w:p w14:paraId="22DCD7A6" w14:textId="77777777" w:rsidR="005E1DE5" w:rsidRDefault="00000000">
      <w:pPr>
        <w:pStyle w:val="aa"/>
        <w:spacing w:before="156" w:after="156"/>
      </w:pPr>
      <w:bookmarkStart w:id="13" w:name="_Toc57107213"/>
      <w:r>
        <w:t>洗涤剂中总活性</w:t>
      </w:r>
      <w:r>
        <w:rPr>
          <w:rFonts w:hint="eastAsia"/>
        </w:rPr>
        <w:t>物</w:t>
      </w:r>
      <w:r>
        <w:t>含量的测定</w:t>
      </w:r>
      <w:bookmarkEnd w:id="13"/>
    </w:p>
    <w:p w14:paraId="0D49CC28" w14:textId="77777777" w:rsidR="005E1DE5" w:rsidRDefault="00000000">
      <w:pPr>
        <w:pStyle w:val="ab"/>
        <w:ind w:left="0"/>
      </w:pPr>
      <w:r>
        <w:t>原理</w:t>
      </w:r>
    </w:p>
    <w:p w14:paraId="6329CDA1" w14:textId="77777777" w:rsidR="005E1DE5" w:rsidRDefault="00000000">
      <w:pPr>
        <w:pStyle w:val="afff0"/>
        <w:ind w:firstLine="420"/>
      </w:pPr>
      <w:r>
        <w:rPr>
          <w:rFonts w:hint="eastAsia"/>
        </w:rPr>
        <w:t>用乙醇萃取试样，过滤分离，定量乙醇溶解物及乙醇溶解物中的氯化钠，产品中总活性物含量用乙醇溶解物含量减去乙醇溶解物中的氯化钠含量算得。需要在总活性物含量中扣除水助溶剂时，可用三氯甲烷进一步萃取定量后的乙醇溶解物，然后扣除三氯甲烷不溶物而算得。</w:t>
      </w:r>
    </w:p>
    <w:p w14:paraId="55C2950B" w14:textId="77777777" w:rsidR="005E1DE5" w:rsidRDefault="00000000">
      <w:pPr>
        <w:pStyle w:val="ab"/>
        <w:ind w:left="0"/>
      </w:pPr>
      <w:r>
        <w:t>试剂</w:t>
      </w:r>
    </w:p>
    <w:p w14:paraId="24DCB4FE" w14:textId="77777777" w:rsidR="005E1DE5" w:rsidRDefault="00000000">
      <w:pPr>
        <w:pStyle w:val="12"/>
        <w:rPr>
          <w:rFonts w:ascii="宋体" w:eastAsia="宋体" w:hint="eastAsia"/>
        </w:rPr>
      </w:pPr>
      <w:r>
        <w:rPr>
          <w:rFonts w:eastAsia="宋体" w:hAnsi="Times New Roman"/>
        </w:rPr>
        <w:t>95 %</w:t>
      </w:r>
      <w:r>
        <w:rPr>
          <w:rFonts w:ascii="宋体" w:eastAsia="宋体"/>
        </w:rPr>
        <w:t>乙醇，新煮沸后冷却，用碱中和至对酚酞呈中性</w:t>
      </w:r>
      <w:r>
        <w:rPr>
          <w:rFonts w:ascii="宋体" w:eastAsia="宋体" w:hint="eastAsia"/>
        </w:rPr>
        <w:t>。</w:t>
      </w:r>
    </w:p>
    <w:p w14:paraId="421840A0" w14:textId="77777777" w:rsidR="005E1DE5" w:rsidRDefault="00000000">
      <w:pPr>
        <w:pStyle w:val="12"/>
        <w:rPr>
          <w:rFonts w:ascii="宋体" w:eastAsia="宋体" w:hint="eastAsia"/>
        </w:rPr>
      </w:pPr>
      <w:r>
        <w:rPr>
          <w:rFonts w:ascii="宋体" w:eastAsia="宋体"/>
        </w:rPr>
        <w:t>无水乙醇，新煮沸后冷却</w:t>
      </w:r>
      <w:r>
        <w:rPr>
          <w:rFonts w:ascii="宋体" w:eastAsia="宋体" w:hint="eastAsia"/>
        </w:rPr>
        <w:t>。</w:t>
      </w:r>
    </w:p>
    <w:p w14:paraId="3774177D" w14:textId="77777777" w:rsidR="005E1DE5" w:rsidRDefault="00000000">
      <w:pPr>
        <w:pStyle w:val="12"/>
        <w:rPr>
          <w:rFonts w:eastAsia="宋体" w:hAnsi="Times New Roman"/>
        </w:rPr>
      </w:pPr>
      <w:r>
        <w:rPr>
          <w:rFonts w:ascii="宋体" w:eastAsia="宋体"/>
        </w:rPr>
        <w:t>硝酸银，</w:t>
      </w:r>
      <w:r>
        <w:rPr>
          <w:rFonts w:ascii="宋体" w:eastAsia="宋体"/>
          <w:i/>
        </w:rPr>
        <w:t>c</w:t>
      </w:r>
      <w:r>
        <w:rPr>
          <w:rFonts w:ascii="宋体" w:eastAsia="宋体"/>
        </w:rPr>
        <w:t>(AgNO</w:t>
      </w:r>
      <w:r>
        <w:rPr>
          <w:rFonts w:ascii="宋体" w:eastAsia="宋体"/>
          <w:vertAlign w:val="subscript"/>
        </w:rPr>
        <w:t>3</w:t>
      </w:r>
      <w:r>
        <w:rPr>
          <w:rFonts w:ascii="宋体" w:eastAsia="宋体"/>
        </w:rPr>
        <w:t>)=</w:t>
      </w:r>
      <w:r>
        <w:rPr>
          <w:rFonts w:eastAsia="宋体" w:hAnsi="Times New Roman"/>
        </w:rPr>
        <w:t>0.1 mol/L</w:t>
      </w:r>
      <w:r>
        <w:rPr>
          <w:rFonts w:eastAsia="宋体" w:hAnsi="Times New Roman"/>
        </w:rPr>
        <w:t>标准滴定溶液，按</w:t>
      </w:r>
      <w:r>
        <w:rPr>
          <w:rFonts w:eastAsia="宋体" w:hAnsi="Times New Roman"/>
        </w:rPr>
        <w:t>QB/T 2739-2005</w:t>
      </w:r>
      <w:r>
        <w:rPr>
          <w:rFonts w:eastAsia="宋体" w:hAnsi="Times New Roman"/>
        </w:rPr>
        <w:t>中</w:t>
      </w:r>
      <w:r>
        <w:rPr>
          <w:rFonts w:eastAsia="宋体" w:hAnsi="Times New Roman"/>
        </w:rPr>
        <w:t>4.5</w:t>
      </w:r>
      <w:r>
        <w:rPr>
          <w:rFonts w:eastAsia="宋体" w:hAnsi="Times New Roman"/>
        </w:rPr>
        <w:t>配制和标定。</w:t>
      </w:r>
    </w:p>
    <w:p w14:paraId="7BB5D652" w14:textId="77777777" w:rsidR="005E1DE5" w:rsidRDefault="00000000">
      <w:pPr>
        <w:pStyle w:val="12"/>
        <w:rPr>
          <w:rFonts w:eastAsia="宋体" w:hAnsi="Times New Roman"/>
        </w:rPr>
      </w:pPr>
      <w:r>
        <w:rPr>
          <w:rFonts w:eastAsia="宋体" w:hAnsi="Times New Roman"/>
        </w:rPr>
        <w:t>铬酸钾，</w:t>
      </w:r>
      <w:r>
        <w:rPr>
          <w:rFonts w:eastAsia="宋体" w:hAnsi="Times New Roman"/>
        </w:rPr>
        <w:t>50 g/L</w:t>
      </w:r>
      <w:r>
        <w:rPr>
          <w:rFonts w:eastAsia="宋体" w:hAnsi="Times New Roman"/>
        </w:rPr>
        <w:t>溶液。</w:t>
      </w:r>
    </w:p>
    <w:p w14:paraId="09EC05AC" w14:textId="77777777" w:rsidR="005E1DE5" w:rsidRDefault="00000000">
      <w:pPr>
        <w:pStyle w:val="12"/>
        <w:rPr>
          <w:rFonts w:eastAsia="宋体" w:hAnsi="Times New Roman"/>
        </w:rPr>
      </w:pPr>
      <w:r>
        <w:rPr>
          <w:rFonts w:eastAsia="宋体" w:hAnsi="Times New Roman"/>
        </w:rPr>
        <w:t>酚酞，</w:t>
      </w:r>
      <w:r>
        <w:rPr>
          <w:rFonts w:eastAsia="宋体" w:hAnsi="Times New Roman"/>
        </w:rPr>
        <w:t>10 g/L</w:t>
      </w:r>
      <w:r>
        <w:rPr>
          <w:rFonts w:eastAsia="宋体" w:hAnsi="Times New Roman"/>
        </w:rPr>
        <w:t>溶液。</w:t>
      </w:r>
    </w:p>
    <w:p w14:paraId="3EA250F4" w14:textId="77777777" w:rsidR="005E1DE5" w:rsidRDefault="00000000">
      <w:pPr>
        <w:pStyle w:val="12"/>
        <w:rPr>
          <w:rFonts w:eastAsia="宋体" w:hAnsi="Times New Roman"/>
        </w:rPr>
      </w:pPr>
      <w:r>
        <w:rPr>
          <w:rFonts w:eastAsia="宋体" w:hAnsi="Times New Roman"/>
        </w:rPr>
        <w:t>硝酸，</w:t>
      </w:r>
      <w:r>
        <w:rPr>
          <w:rFonts w:eastAsia="宋体" w:hAnsi="Times New Roman"/>
        </w:rPr>
        <w:t>0.5 mol/L</w:t>
      </w:r>
      <w:r>
        <w:rPr>
          <w:rFonts w:eastAsia="宋体" w:hAnsi="Times New Roman"/>
        </w:rPr>
        <w:t>溶液。</w:t>
      </w:r>
    </w:p>
    <w:p w14:paraId="740886B1" w14:textId="77777777" w:rsidR="005E1DE5" w:rsidRDefault="00000000">
      <w:pPr>
        <w:pStyle w:val="12"/>
        <w:rPr>
          <w:rFonts w:ascii="宋体" w:eastAsia="宋体" w:hint="eastAsia"/>
        </w:rPr>
      </w:pPr>
      <w:r>
        <w:rPr>
          <w:rFonts w:eastAsia="宋体" w:hAnsi="Times New Roman"/>
        </w:rPr>
        <w:t>氢氧化钠，</w:t>
      </w:r>
      <w:r>
        <w:rPr>
          <w:rFonts w:eastAsia="宋体" w:hAnsi="Times New Roman"/>
        </w:rPr>
        <w:t>0.5 mol/</w:t>
      </w:r>
      <w:r>
        <w:rPr>
          <w:rFonts w:ascii="宋体" w:eastAsia="宋体"/>
        </w:rPr>
        <w:t>L溶液</w:t>
      </w:r>
      <w:r>
        <w:rPr>
          <w:rFonts w:ascii="宋体" w:eastAsia="宋体" w:hint="eastAsia"/>
        </w:rPr>
        <w:t>。</w:t>
      </w:r>
    </w:p>
    <w:p w14:paraId="06241D47" w14:textId="77777777" w:rsidR="005E1DE5" w:rsidRDefault="00000000">
      <w:pPr>
        <w:pStyle w:val="12"/>
        <w:rPr>
          <w:rFonts w:ascii="宋体" w:eastAsia="宋体" w:hint="eastAsia"/>
        </w:rPr>
      </w:pPr>
      <w:r>
        <w:rPr>
          <w:rFonts w:ascii="宋体" w:eastAsia="宋体"/>
        </w:rPr>
        <w:t>三氯甲烷</w:t>
      </w:r>
      <w:r>
        <w:rPr>
          <w:rFonts w:ascii="宋体" w:eastAsia="宋体" w:hint="eastAsia"/>
        </w:rPr>
        <w:t>。</w:t>
      </w:r>
    </w:p>
    <w:p w14:paraId="3283F2B4" w14:textId="77777777" w:rsidR="005E1DE5" w:rsidRDefault="00000000">
      <w:pPr>
        <w:pStyle w:val="12"/>
        <w:rPr>
          <w:rFonts w:ascii="宋体" w:eastAsia="宋体" w:hint="eastAsia"/>
        </w:rPr>
      </w:pPr>
      <w:r>
        <w:rPr>
          <w:rFonts w:ascii="宋体" w:eastAsia="宋体" w:hint="eastAsia"/>
        </w:rPr>
        <w:t>硝酸钙，10%水溶液。</w:t>
      </w:r>
    </w:p>
    <w:p w14:paraId="0B02A8ED" w14:textId="77777777" w:rsidR="005E1DE5" w:rsidRDefault="00000000">
      <w:pPr>
        <w:pStyle w:val="12"/>
        <w:rPr>
          <w:rFonts w:eastAsia="宋体" w:hAnsi="Times New Roman"/>
        </w:rPr>
      </w:pPr>
      <w:r>
        <w:rPr>
          <w:rFonts w:ascii="宋体" w:eastAsia="宋体" w:hint="eastAsia"/>
        </w:rPr>
        <w:t>饱和酒石酸氢钾，</w:t>
      </w:r>
      <w:r>
        <w:rPr>
          <w:rFonts w:eastAsia="宋体" w:hAnsi="Times New Roman" w:hint="eastAsia"/>
        </w:rPr>
        <w:t>0.034</w:t>
      </w:r>
      <w:r>
        <w:rPr>
          <w:rFonts w:eastAsia="宋体" w:hAnsi="Times New Roman"/>
        </w:rPr>
        <w:t xml:space="preserve"> mol/L</w:t>
      </w:r>
      <w:r>
        <w:rPr>
          <w:rFonts w:eastAsia="宋体" w:hAnsi="Times New Roman"/>
        </w:rPr>
        <w:t>溶液。</w:t>
      </w:r>
    </w:p>
    <w:p w14:paraId="00175528" w14:textId="77777777" w:rsidR="005E1DE5" w:rsidRDefault="00000000">
      <w:pPr>
        <w:pStyle w:val="ab"/>
        <w:ind w:left="0"/>
      </w:pPr>
      <w:r>
        <w:t>仪器</w:t>
      </w:r>
      <w:r>
        <w:rPr>
          <w:rFonts w:hint="eastAsia"/>
        </w:rPr>
        <w:t>与器皿</w:t>
      </w:r>
    </w:p>
    <w:p w14:paraId="1A2A96D5" w14:textId="77777777" w:rsidR="005E1DE5" w:rsidRDefault="00000000">
      <w:pPr>
        <w:pStyle w:val="12"/>
        <w:rPr>
          <w:rFonts w:eastAsia="宋体" w:hAnsi="Times New Roman"/>
        </w:rPr>
      </w:pPr>
      <w:r>
        <w:rPr>
          <w:rFonts w:eastAsia="宋体" w:hAnsi="Times New Roman"/>
        </w:rPr>
        <w:t>吸滤瓶，</w:t>
      </w:r>
      <w:r>
        <w:rPr>
          <w:rFonts w:eastAsia="宋体" w:hAnsi="Times New Roman"/>
        </w:rPr>
        <w:t>250</w:t>
      </w:r>
      <w:r>
        <w:rPr>
          <w:rFonts w:eastAsia="宋体" w:hAnsi="Times New Roman" w:hint="eastAsia"/>
        </w:rPr>
        <w:t xml:space="preserve"> </w:t>
      </w:r>
      <w:r>
        <w:rPr>
          <w:rFonts w:eastAsia="宋体" w:hAnsi="Times New Roman"/>
        </w:rPr>
        <w:t>mL</w:t>
      </w:r>
      <w:r>
        <w:rPr>
          <w:rFonts w:eastAsia="宋体" w:hAnsi="Times New Roman"/>
        </w:rPr>
        <w:t>、</w:t>
      </w:r>
      <w:r>
        <w:rPr>
          <w:rFonts w:eastAsia="宋体" w:hAnsi="Times New Roman"/>
        </w:rPr>
        <w:t>500</w:t>
      </w:r>
      <w:r>
        <w:rPr>
          <w:rFonts w:eastAsia="宋体" w:hAnsi="Times New Roman" w:hint="eastAsia"/>
        </w:rPr>
        <w:t xml:space="preserve"> </w:t>
      </w:r>
      <w:r>
        <w:rPr>
          <w:rFonts w:eastAsia="宋体" w:hAnsi="Times New Roman"/>
        </w:rPr>
        <w:t>mL</w:t>
      </w:r>
      <w:r>
        <w:rPr>
          <w:rFonts w:eastAsia="宋体" w:hAnsi="Times New Roman"/>
        </w:rPr>
        <w:t>或</w:t>
      </w:r>
      <w:r>
        <w:rPr>
          <w:rFonts w:eastAsia="宋体" w:hAnsi="Times New Roman"/>
        </w:rPr>
        <w:t>1</w:t>
      </w:r>
      <w:r>
        <w:rPr>
          <w:rFonts w:eastAsia="宋体" w:hAnsi="Times New Roman" w:hint="eastAsia"/>
        </w:rPr>
        <w:t xml:space="preserve"> </w:t>
      </w:r>
      <w:r>
        <w:rPr>
          <w:rFonts w:eastAsia="宋体" w:hAnsi="Times New Roman"/>
        </w:rPr>
        <w:t>L</w:t>
      </w:r>
      <w:r>
        <w:rPr>
          <w:rFonts w:eastAsia="宋体" w:hAnsi="Times New Roman" w:hint="eastAsia"/>
        </w:rPr>
        <w:t>。</w:t>
      </w:r>
    </w:p>
    <w:p w14:paraId="6EE91ECD" w14:textId="77777777" w:rsidR="005E1DE5" w:rsidRDefault="00000000">
      <w:pPr>
        <w:pStyle w:val="12"/>
        <w:rPr>
          <w:rFonts w:eastAsia="宋体" w:hAnsi="Times New Roman"/>
        </w:rPr>
      </w:pPr>
      <w:r>
        <w:rPr>
          <w:rFonts w:eastAsia="宋体" w:hAnsi="Times New Roman"/>
        </w:rPr>
        <w:t>古氏坩埚</w:t>
      </w:r>
      <w:r>
        <w:rPr>
          <w:rFonts w:eastAsia="宋体" w:hAnsi="Times New Roman" w:hint="eastAsia"/>
        </w:rPr>
        <w:t>，</w:t>
      </w:r>
      <w:r>
        <w:rPr>
          <w:rFonts w:eastAsia="宋体" w:hAnsi="Times New Roman"/>
        </w:rPr>
        <w:t>25</w:t>
      </w:r>
      <w:r>
        <w:rPr>
          <w:rFonts w:eastAsia="宋体" w:hAnsi="Times New Roman" w:hint="eastAsia"/>
        </w:rPr>
        <w:t xml:space="preserve"> </w:t>
      </w:r>
      <w:r>
        <w:rPr>
          <w:rFonts w:eastAsia="宋体" w:hAnsi="Times New Roman"/>
        </w:rPr>
        <w:t>mL~30</w:t>
      </w:r>
      <w:r>
        <w:rPr>
          <w:rFonts w:eastAsia="宋体" w:hAnsi="Times New Roman" w:hint="eastAsia"/>
        </w:rPr>
        <w:t xml:space="preserve"> </w:t>
      </w:r>
      <w:r>
        <w:rPr>
          <w:rFonts w:eastAsia="宋体" w:hAnsi="Times New Roman"/>
        </w:rPr>
        <w:t>mL</w:t>
      </w:r>
      <w:r>
        <w:rPr>
          <w:rFonts w:eastAsia="宋体" w:hAnsi="Times New Roman"/>
        </w:rPr>
        <w:t>，铺中速滤纸或石棉滤层</w:t>
      </w:r>
      <w:r>
        <w:rPr>
          <w:rFonts w:eastAsia="宋体" w:hAnsi="Times New Roman" w:hint="eastAsia"/>
        </w:rPr>
        <w:t>。</w:t>
      </w:r>
    </w:p>
    <w:p w14:paraId="004F9987" w14:textId="77777777" w:rsidR="005E1DE5" w:rsidRDefault="00000000">
      <w:pPr>
        <w:ind w:firstLineChars="200" w:firstLine="420"/>
      </w:pPr>
      <w:r>
        <w:rPr>
          <w:rFonts w:hint="eastAsia"/>
        </w:rPr>
        <w:t>铺滤纸圆片时，先在坩埚底与多孔瓷板之间铺双层滤纸圆片，然后再在多孔瓷板上面铺双层滤纸圆片，滤纸圆片的直径要尽量与坩埚底部直径相吻合。</w:t>
      </w:r>
    </w:p>
    <w:p w14:paraId="08C18578" w14:textId="77777777" w:rsidR="005E1DE5" w:rsidRDefault="00000000">
      <w:pPr>
        <w:ind w:firstLineChars="200" w:firstLine="420"/>
      </w:pPr>
      <w:r>
        <w:t>铺石棉滤层</w:t>
      </w:r>
      <w:r>
        <w:rPr>
          <w:rFonts w:hint="eastAsia"/>
        </w:rPr>
        <w:t>时</w:t>
      </w:r>
      <w:r>
        <w:t>，先在坩埚底与多孔瓷板之间铺一层快速定性滤纸圆片，然后倒满</w:t>
      </w:r>
      <w:r>
        <w:rPr>
          <w:rFonts w:hint="eastAsia"/>
        </w:rPr>
        <w:t>已</w:t>
      </w:r>
      <w:r>
        <w:t>在水中浸泡</w:t>
      </w:r>
      <w:r>
        <w:t>24h</w:t>
      </w:r>
      <w:r>
        <w:rPr>
          <w:rFonts w:hint="eastAsia"/>
        </w:rPr>
        <w:t>并</w:t>
      </w:r>
      <w:r>
        <w:t>浮选分出的较粗的酸洗石棉稀淤浆，沉降后抽滤干，如此再铺两层较细酸洗石棉，于（</w:t>
      </w:r>
      <w:r>
        <w:t>105±2</w:t>
      </w:r>
      <w:r>
        <w:t>）</w:t>
      </w:r>
      <w:r>
        <w:t>℃</w:t>
      </w:r>
      <w:r>
        <w:t>烘箱内干燥后</w:t>
      </w:r>
      <w:r>
        <w:rPr>
          <w:rFonts w:hint="eastAsia"/>
        </w:rPr>
        <w:t>使</w:t>
      </w:r>
      <w:r>
        <w:t>用。</w:t>
      </w:r>
    </w:p>
    <w:p w14:paraId="032A13A2" w14:textId="77777777" w:rsidR="005E1DE5" w:rsidRDefault="00000000">
      <w:pPr>
        <w:pStyle w:val="12"/>
        <w:rPr>
          <w:rFonts w:ascii="宋体" w:eastAsia="宋体" w:hint="eastAsia"/>
        </w:rPr>
      </w:pPr>
      <w:r>
        <w:rPr>
          <w:rFonts w:ascii="宋体" w:eastAsia="宋体"/>
        </w:rPr>
        <w:t>沸水浴</w:t>
      </w:r>
      <w:r>
        <w:rPr>
          <w:rFonts w:ascii="宋体" w:eastAsia="宋体" w:hint="eastAsia"/>
        </w:rPr>
        <w:t>。</w:t>
      </w:r>
    </w:p>
    <w:p w14:paraId="003FD0D7" w14:textId="77777777" w:rsidR="005E1DE5" w:rsidRDefault="00000000">
      <w:pPr>
        <w:pStyle w:val="12"/>
        <w:rPr>
          <w:rFonts w:eastAsia="宋体" w:hAnsi="Times New Roman"/>
        </w:rPr>
      </w:pPr>
      <w:r>
        <w:rPr>
          <w:rFonts w:ascii="宋体" w:eastAsia="宋体"/>
        </w:rPr>
        <w:t>烘箱，能控温于</w:t>
      </w:r>
      <w:r>
        <w:rPr>
          <w:rFonts w:eastAsia="宋体" w:hAnsi="Times New Roman"/>
        </w:rPr>
        <w:t>(105±2) ℃</w:t>
      </w:r>
      <w:r>
        <w:rPr>
          <w:rFonts w:eastAsia="宋体" w:hAnsi="Times New Roman"/>
        </w:rPr>
        <w:t>。</w:t>
      </w:r>
    </w:p>
    <w:p w14:paraId="2B3B65A9" w14:textId="77777777" w:rsidR="005E1DE5" w:rsidRDefault="00000000">
      <w:pPr>
        <w:pStyle w:val="12"/>
        <w:rPr>
          <w:rFonts w:eastAsia="宋体" w:hAnsi="Times New Roman"/>
        </w:rPr>
      </w:pPr>
      <w:r>
        <w:rPr>
          <w:rFonts w:eastAsia="宋体" w:hAnsi="Times New Roman"/>
        </w:rPr>
        <w:t>烧杯，</w:t>
      </w:r>
      <w:r>
        <w:rPr>
          <w:rFonts w:eastAsia="宋体" w:hAnsi="Times New Roman"/>
        </w:rPr>
        <w:t>150 mL</w:t>
      </w:r>
      <w:r>
        <w:rPr>
          <w:rFonts w:eastAsia="宋体" w:hAnsi="Times New Roman"/>
        </w:rPr>
        <w:t>、</w:t>
      </w:r>
      <w:r>
        <w:rPr>
          <w:rFonts w:eastAsia="宋体" w:hAnsi="Times New Roman"/>
        </w:rPr>
        <w:t>300 mL</w:t>
      </w:r>
      <w:r>
        <w:rPr>
          <w:rFonts w:eastAsia="宋体" w:hAnsi="Times New Roman"/>
        </w:rPr>
        <w:t>。</w:t>
      </w:r>
    </w:p>
    <w:p w14:paraId="20B7C5A5" w14:textId="77777777" w:rsidR="005E1DE5" w:rsidRDefault="00000000">
      <w:pPr>
        <w:pStyle w:val="12"/>
        <w:rPr>
          <w:rFonts w:eastAsia="宋体" w:hAnsi="Times New Roman"/>
        </w:rPr>
      </w:pPr>
      <w:r>
        <w:rPr>
          <w:rFonts w:eastAsia="宋体" w:hAnsi="Times New Roman"/>
        </w:rPr>
        <w:t>干燥器，内盛变色硅胶或其他干燥剂。</w:t>
      </w:r>
    </w:p>
    <w:p w14:paraId="45260D4A" w14:textId="77777777" w:rsidR="005E1DE5" w:rsidRDefault="00000000">
      <w:pPr>
        <w:pStyle w:val="12"/>
        <w:rPr>
          <w:rFonts w:eastAsia="宋体" w:hAnsi="Times New Roman"/>
        </w:rPr>
      </w:pPr>
      <w:r>
        <w:rPr>
          <w:rFonts w:eastAsia="宋体" w:hAnsi="Times New Roman"/>
        </w:rPr>
        <w:t>量筒，</w:t>
      </w:r>
      <w:r>
        <w:rPr>
          <w:rFonts w:eastAsia="宋体" w:hAnsi="Times New Roman"/>
        </w:rPr>
        <w:t>25 mL</w:t>
      </w:r>
      <w:r>
        <w:rPr>
          <w:rFonts w:eastAsia="宋体" w:hAnsi="Times New Roman"/>
        </w:rPr>
        <w:t>、</w:t>
      </w:r>
      <w:r>
        <w:rPr>
          <w:rFonts w:eastAsia="宋体" w:hAnsi="Times New Roman"/>
        </w:rPr>
        <w:t>100 mL</w:t>
      </w:r>
      <w:r>
        <w:rPr>
          <w:rFonts w:eastAsia="宋体" w:hAnsi="Times New Roman"/>
        </w:rPr>
        <w:t>。</w:t>
      </w:r>
    </w:p>
    <w:p w14:paraId="5FD8B6DF" w14:textId="77777777" w:rsidR="005E1DE5" w:rsidRDefault="00000000">
      <w:pPr>
        <w:pStyle w:val="12"/>
        <w:rPr>
          <w:rFonts w:eastAsia="宋体" w:hAnsi="Times New Roman"/>
        </w:rPr>
      </w:pPr>
      <w:r>
        <w:rPr>
          <w:rFonts w:eastAsia="宋体" w:hAnsi="Times New Roman"/>
        </w:rPr>
        <w:t>三角烧瓶，</w:t>
      </w:r>
      <w:r>
        <w:rPr>
          <w:rFonts w:eastAsia="宋体" w:hAnsi="Times New Roman"/>
        </w:rPr>
        <w:t>250 mL</w:t>
      </w:r>
      <w:r>
        <w:rPr>
          <w:rFonts w:eastAsia="宋体" w:hAnsi="Times New Roman"/>
        </w:rPr>
        <w:t>。</w:t>
      </w:r>
    </w:p>
    <w:p w14:paraId="17EC6939" w14:textId="77777777" w:rsidR="005E1DE5" w:rsidRDefault="00000000">
      <w:pPr>
        <w:pStyle w:val="12"/>
        <w:rPr>
          <w:rFonts w:eastAsia="宋体" w:hAnsi="Times New Roman"/>
        </w:rPr>
      </w:pPr>
      <w:r>
        <w:rPr>
          <w:rFonts w:eastAsia="宋体" w:hAnsi="Times New Roman"/>
        </w:rPr>
        <w:t>玻璃坩埚，孔径</w:t>
      </w:r>
      <w:r>
        <w:rPr>
          <w:rFonts w:eastAsia="宋体" w:hAnsi="Times New Roman"/>
        </w:rPr>
        <w:t>5 μm</w:t>
      </w:r>
      <w:r>
        <w:rPr>
          <w:rFonts w:eastAsia="宋体" w:hAnsi="Times New Roman"/>
        </w:rPr>
        <w:t>～</w:t>
      </w:r>
      <w:r>
        <w:rPr>
          <w:rFonts w:eastAsia="宋体" w:hAnsi="Times New Roman"/>
        </w:rPr>
        <w:t>15 μm</w:t>
      </w:r>
      <w:r>
        <w:rPr>
          <w:rFonts w:eastAsia="宋体" w:hAnsi="Times New Roman"/>
        </w:rPr>
        <w:t>，约</w:t>
      </w:r>
      <w:r>
        <w:rPr>
          <w:rFonts w:eastAsia="宋体" w:hAnsi="Times New Roman"/>
        </w:rPr>
        <w:t>30 mL</w:t>
      </w:r>
      <w:r>
        <w:rPr>
          <w:rFonts w:eastAsia="宋体" w:hAnsi="Times New Roman"/>
        </w:rPr>
        <w:t>。</w:t>
      </w:r>
    </w:p>
    <w:p w14:paraId="638D6BDF" w14:textId="77777777" w:rsidR="005E1DE5" w:rsidRDefault="00000000">
      <w:pPr>
        <w:pStyle w:val="12"/>
        <w:rPr>
          <w:rFonts w:eastAsia="宋体" w:hAnsi="Times New Roman"/>
        </w:rPr>
      </w:pPr>
      <w:r>
        <w:rPr>
          <w:rFonts w:eastAsia="宋体" w:hAnsi="Times New Roman"/>
        </w:rPr>
        <w:t>滴定管，</w:t>
      </w:r>
      <w:r>
        <w:rPr>
          <w:rFonts w:eastAsia="宋体" w:hAnsi="Times New Roman"/>
        </w:rPr>
        <w:t>25 mL</w:t>
      </w:r>
      <w:r>
        <w:rPr>
          <w:rFonts w:eastAsia="宋体" w:hAnsi="Times New Roman"/>
        </w:rPr>
        <w:t>。</w:t>
      </w:r>
    </w:p>
    <w:p w14:paraId="437044BF" w14:textId="77777777" w:rsidR="005E1DE5" w:rsidRDefault="00000000">
      <w:pPr>
        <w:pStyle w:val="12"/>
        <w:rPr>
          <w:rFonts w:eastAsia="宋体" w:hAnsi="Times New Roman"/>
        </w:rPr>
      </w:pPr>
      <w:r>
        <w:rPr>
          <w:rFonts w:eastAsia="宋体" w:hAnsi="Times New Roman"/>
        </w:rPr>
        <w:t>滴瓶，</w:t>
      </w:r>
      <w:r>
        <w:rPr>
          <w:rFonts w:eastAsia="宋体" w:hAnsi="Times New Roman"/>
        </w:rPr>
        <w:t>100 mL</w:t>
      </w:r>
      <w:r>
        <w:rPr>
          <w:rFonts w:eastAsia="宋体" w:hAnsi="Times New Roman"/>
        </w:rPr>
        <w:t>。</w:t>
      </w:r>
    </w:p>
    <w:p w14:paraId="450A1B18" w14:textId="77777777" w:rsidR="005E1DE5" w:rsidRDefault="00000000">
      <w:pPr>
        <w:pStyle w:val="12"/>
        <w:rPr>
          <w:rFonts w:ascii="宋体" w:eastAsia="宋体" w:hint="eastAsia"/>
        </w:rPr>
      </w:pPr>
      <w:r>
        <w:rPr>
          <w:rFonts w:ascii="宋体" w:eastAsia="宋体" w:hint="eastAsia"/>
        </w:rPr>
        <w:t>表面皿。</w:t>
      </w:r>
    </w:p>
    <w:p w14:paraId="2FBE3B0A" w14:textId="77777777" w:rsidR="005E1DE5" w:rsidRDefault="00000000">
      <w:pPr>
        <w:pStyle w:val="12"/>
        <w:rPr>
          <w:rFonts w:ascii="宋体" w:eastAsia="宋体" w:hint="eastAsia"/>
        </w:rPr>
      </w:pPr>
      <w:r>
        <w:rPr>
          <w:rFonts w:ascii="宋体" w:eastAsia="宋体" w:hint="eastAsia"/>
        </w:rPr>
        <w:t>玻璃棒</w:t>
      </w:r>
      <w:r>
        <w:rPr>
          <w:rFonts w:ascii="宋体" w:eastAsia="宋体"/>
        </w:rPr>
        <w:t>。</w:t>
      </w:r>
    </w:p>
    <w:p w14:paraId="2FEBC7E0" w14:textId="77777777" w:rsidR="005E1DE5" w:rsidRDefault="00000000">
      <w:pPr>
        <w:pStyle w:val="12"/>
        <w:rPr>
          <w:rFonts w:ascii="宋体" w:eastAsia="宋体" w:hint="eastAsia"/>
        </w:rPr>
      </w:pPr>
      <w:r>
        <w:rPr>
          <w:rFonts w:ascii="宋体" w:eastAsia="宋体" w:hint="eastAsia"/>
        </w:rPr>
        <w:t>自动电位滴定仪</w:t>
      </w:r>
    </w:p>
    <w:p w14:paraId="035F9CAB" w14:textId="77777777" w:rsidR="005E1DE5" w:rsidRDefault="00000000">
      <w:pPr>
        <w:pStyle w:val="ab"/>
        <w:ind w:left="0"/>
      </w:pPr>
      <w:r>
        <w:lastRenderedPageBreak/>
        <w:t>程序</w:t>
      </w:r>
    </w:p>
    <w:p w14:paraId="0609F9C2" w14:textId="77777777" w:rsidR="005E1DE5" w:rsidRDefault="00000000">
      <w:pPr>
        <w:pStyle w:val="12"/>
        <w:rPr>
          <w:rFonts w:ascii="黑体" w:hAnsi="黑体" w:hint="eastAsia"/>
        </w:rPr>
      </w:pPr>
      <w:r>
        <w:rPr>
          <w:rFonts w:ascii="黑体" w:hAnsi="黑体" w:hint="eastAsia"/>
        </w:rPr>
        <w:t>定量乙醇溶解物和氯化钠含量测定总活性物含量(结果包含水助溶剂)(A法)</w:t>
      </w:r>
    </w:p>
    <w:p w14:paraId="47BF2C57" w14:textId="77777777" w:rsidR="005E1DE5" w:rsidRDefault="00000000">
      <w:pPr>
        <w:pStyle w:val="22"/>
        <w:ind w:left="0"/>
        <w:rPr>
          <w:rFonts w:ascii="黑体" w:hAnsi="黑体" w:hint="eastAsia"/>
        </w:rPr>
      </w:pPr>
      <w:r>
        <w:rPr>
          <w:rFonts w:ascii="黑体" w:hAnsi="黑体" w:hint="eastAsia"/>
        </w:rPr>
        <w:t>乙醇溶解物的萃取</w:t>
      </w:r>
    </w:p>
    <w:p w14:paraId="0C14ED89" w14:textId="77777777" w:rsidR="005E1DE5" w:rsidRDefault="00000000">
      <w:pPr>
        <w:pStyle w:val="afff0"/>
        <w:ind w:firstLine="420"/>
        <w:rPr>
          <w:rFonts w:ascii="Times New Roman"/>
        </w:rPr>
      </w:pPr>
      <w:r>
        <w:rPr>
          <w:rFonts w:ascii="Times New Roman"/>
        </w:rPr>
        <w:t>称取试样（粉、粒状样品约</w:t>
      </w:r>
      <w:r>
        <w:rPr>
          <w:rFonts w:ascii="Times New Roman"/>
        </w:rPr>
        <w:t>2 g</w:t>
      </w:r>
      <w:r>
        <w:rPr>
          <w:rFonts w:ascii="Times New Roman"/>
        </w:rPr>
        <w:t>，液、膏体样品约</w:t>
      </w:r>
      <w:r>
        <w:rPr>
          <w:rFonts w:ascii="Times New Roman"/>
        </w:rPr>
        <w:t>5 g)</w:t>
      </w:r>
      <w:r>
        <w:rPr>
          <w:rFonts w:ascii="Times New Roman"/>
        </w:rPr>
        <w:t>，准确至</w:t>
      </w:r>
      <w:r>
        <w:rPr>
          <w:rFonts w:ascii="Times New Roman"/>
        </w:rPr>
        <w:t>0.001 g</w:t>
      </w:r>
      <w:r>
        <w:rPr>
          <w:rFonts w:ascii="Times New Roman"/>
        </w:rPr>
        <w:t>，置于</w:t>
      </w:r>
      <w:r>
        <w:rPr>
          <w:rFonts w:ascii="Times New Roman"/>
        </w:rPr>
        <w:t>150 mL</w:t>
      </w:r>
      <w:r>
        <w:rPr>
          <w:rFonts w:ascii="Times New Roman"/>
        </w:rPr>
        <w:t>烧杯</w:t>
      </w:r>
      <w:r>
        <w:rPr>
          <w:rFonts w:ascii="Times New Roman"/>
        </w:rPr>
        <w:t>(7.3.5)</w:t>
      </w:r>
      <w:r>
        <w:rPr>
          <w:rFonts w:ascii="Times New Roman"/>
        </w:rPr>
        <w:t>中，加入</w:t>
      </w:r>
      <w:r>
        <w:rPr>
          <w:rFonts w:ascii="Times New Roman"/>
        </w:rPr>
        <w:t>5 mL</w:t>
      </w:r>
      <w:r>
        <w:rPr>
          <w:rFonts w:ascii="Times New Roman"/>
        </w:rPr>
        <w:t>蒸馏水，用玻璃棒不断搅拌，以分散固体颗粒和破碎团块，直到没有明显的颗粒状物（液、膏体样品见注）。加入</w:t>
      </w:r>
      <w:r>
        <w:rPr>
          <w:rFonts w:ascii="Times New Roman"/>
        </w:rPr>
        <w:t>5 mL</w:t>
      </w:r>
      <w:r>
        <w:rPr>
          <w:rFonts w:ascii="Times New Roman"/>
        </w:rPr>
        <w:t>无水乙醇</w:t>
      </w:r>
      <w:r>
        <w:rPr>
          <w:rFonts w:ascii="Times New Roman"/>
        </w:rPr>
        <w:t>(7.2.2)</w:t>
      </w:r>
      <w:r>
        <w:rPr>
          <w:rFonts w:ascii="Times New Roman"/>
        </w:rPr>
        <w:t>，继续用玻璃棒搅拌，使样品溶解呈糊状，然后边搅拌边缓缓加入</w:t>
      </w:r>
      <w:r>
        <w:rPr>
          <w:rFonts w:ascii="Times New Roman"/>
        </w:rPr>
        <w:t>90 mL</w:t>
      </w:r>
      <w:r>
        <w:rPr>
          <w:rFonts w:ascii="Times New Roman"/>
        </w:rPr>
        <w:t>无水乙醇</w:t>
      </w:r>
      <w:r>
        <w:rPr>
          <w:rFonts w:ascii="Times New Roman"/>
        </w:rPr>
        <w:t>(7.2.2)</w:t>
      </w:r>
      <w:r>
        <w:rPr>
          <w:rFonts w:ascii="Times New Roman"/>
        </w:rPr>
        <w:t>，继续搅拌一会儿以促进溶解。静置片刻至溶液澄清，用倾泻法通过古氏坩埚</w:t>
      </w:r>
      <w:r>
        <w:rPr>
          <w:rFonts w:ascii="Times New Roman"/>
        </w:rPr>
        <w:t>(7.3.2)</w:t>
      </w:r>
      <w:r>
        <w:rPr>
          <w:rFonts w:ascii="Times New Roman"/>
        </w:rPr>
        <w:t>或玻璃坩埚（</w:t>
      </w:r>
      <w:r>
        <w:rPr>
          <w:rFonts w:ascii="Times New Roman"/>
        </w:rPr>
        <w:t>7.3.9</w:t>
      </w:r>
      <w:r>
        <w:rPr>
          <w:rFonts w:ascii="Times New Roman"/>
        </w:rPr>
        <w:t>）进行过滤</w:t>
      </w:r>
      <w:r>
        <w:rPr>
          <w:rFonts w:ascii="Times New Roman"/>
        </w:rPr>
        <w:t>[</w:t>
      </w:r>
      <w:r>
        <w:rPr>
          <w:rFonts w:ascii="Times New Roman"/>
        </w:rPr>
        <w:t>用吸滤瓶</w:t>
      </w:r>
      <w:r>
        <w:rPr>
          <w:rFonts w:ascii="Times New Roman"/>
        </w:rPr>
        <w:t>(7.3.1)</w:t>
      </w:r>
      <w:r>
        <w:rPr>
          <w:rFonts w:ascii="Times New Roman"/>
        </w:rPr>
        <w:t>吸滤</w:t>
      </w:r>
      <w:r>
        <w:rPr>
          <w:rFonts w:ascii="Times New Roman"/>
        </w:rPr>
        <w:t>]</w:t>
      </w:r>
      <w:r>
        <w:rPr>
          <w:rFonts w:ascii="Times New Roman"/>
        </w:rPr>
        <w:t>。将清液尽量排干，不溶物尽可能留在烧杯中，再以同样方法，每次用</w:t>
      </w:r>
      <w:r>
        <w:rPr>
          <w:rFonts w:ascii="Times New Roman"/>
        </w:rPr>
        <w:t>95 %</w:t>
      </w:r>
      <w:r>
        <w:rPr>
          <w:rFonts w:ascii="Times New Roman"/>
        </w:rPr>
        <w:t>热乙醇</w:t>
      </w:r>
      <w:r>
        <w:rPr>
          <w:rFonts w:ascii="Times New Roman"/>
        </w:rPr>
        <w:t>(7.2.1)25 mL</w:t>
      </w:r>
      <w:r>
        <w:rPr>
          <w:rFonts w:ascii="Times New Roman"/>
        </w:rPr>
        <w:t>重复萃取、过滤，操作四次。将吸滤瓶中的乙醇萃取液小心地转移至已称重的</w:t>
      </w:r>
      <w:r>
        <w:rPr>
          <w:rFonts w:ascii="Times New Roman"/>
        </w:rPr>
        <w:t>300 mL</w:t>
      </w:r>
      <w:r>
        <w:rPr>
          <w:rFonts w:ascii="Times New Roman"/>
        </w:rPr>
        <w:t>烧杯</w:t>
      </w:r>
      <w:r>
        <w:rPr>
          <w:rFonts w:ascii="Times New Roman"/>
        </w:rPr>
        <w:t>(7.3.5)</w:t>
      </w:r>
      <w:r>
        <w:rPr>
          <w:rFonts w:ascii="Times New Roman"/>
        </w:rPr>
        <w:t>中，用</w:t>
      </w:r>
      <w:r>
        <w:rPr>
          <w:rFonts w:ascii="Times New Roman"/>
        </w:rPr>
        <w:t>95 %</w:t>
      </w:r>
      <w:r>
        <w:rPr>
          <w:rFonts w:ascii="Times New Roman"/>
        </w:rPr>
        <w:t>热乙醇</w:t>
      </w:r>
      <w:r>
        <w:rPr>
          <w:rFonts w:ascii="Times New Roman"/>
        </w:rPr>
        <w:t>(7.2.1)</w:t>
      </w:r>
      <w:r>
        <w:rPr>
          <w:rFonts w:ascii="Times New Roman"/>
        </w:rPr>
        <w:t>冲洗吸滤瓶三次，滤液和洗液合并于</w:t>
      </w:r>
      <w:r>
        <w:rPr>
          <w:rFonts w:ascii="Times New Roman"/>
        </w:rPr>
        <w:t>300 mL</w:t>
      </w:r>
      <w:r>
        <w:rPr>
          <w:rFonts w:ascii="Times New Roman"/>
        </w:rPr>
        <w:t>烧杯中</w:t>
      </w:r>
      <w:r>
        <w:rPr>
          <w:rFonts w:ascii="Times New Roman"/>
        </w:rPr>
        <w:t>(</w:t>
      </w:r>
      <w:r>
        <w:rPr>
          <w:rFonts w:ascii="Times New Roman"/>
        </w:rPr>
        <w:t>此为乙醇萃取液</w:t>
      </w:r>
      <w:r>
        <w:rPr>
          <w:rFonts w:ascii="Times New Roman"/>
        </w:rPr>
        <w:t>)</w:t>
      </w:r>
      <w:r>
        <w:rPr>
          <w:rFonts w:ascii="Times New Roman"/>
        </w:rPr>
        <w:t>。</w:t>
      </w:r>
    </w:p>
    <w:p w14:paraId="19E951C6" w14:textId="77777777" w:rsidR="005E1DE5" w:rsidRDefault="00000000">
      <w:pPr>
        <w:pStyle w:val="afff0"/>
        <w:ind w:firstLine="360"/>
        <w:rPr>
          <w:rFonts w:ascii="Times New Roman"/>
          <w:sz w:val="18"/>
          <w:szCs w:val="18"/>
        </w:rPr>
      </w:pPr>
      <w:r>
        <w:rPr>
          <w:rFonts w:hint="eastAsia"/>
          <w:sz w:val="18"/>
          <w:szCs w:val="18"/>
        </w:rPr>
        <w:t>注：液体或膏体样品，直接加入</w:t>
      </w:r>
      <w:r>
        <w:rPr>
          <w:rFonts w:ascii="Times New Roman"/>
          <w:sz w:val="18"/>
          <w:szCs w:val="18"/>
        </w:rPr>
        <w:t>100 mL</w:t>
      </w:r>
      <w:r>
        <w:rPr>
          <w:rFonts w:ascii="Times New Roman"/>
          <w:sz w:val="18"/>
          <w:szCs w:val="18"/>
        </w:rPr>
        <w:t>无水乙醇</w:t>
      </w:r>
      <w:r>
        <w:rPr>
          <w:rFonts w:ascii="Times New Roman"/>
          <w:sz w:val="18"/>
          <w:szCs w:val="18"/>
        </w:rPr>
        <w:t>(7.2.2)</w:t>
      </w:r>
      <w:r>
        <w:rPr>
          <w:rFonts w:ascii="Times New Roman"/>
          <w:sz w:val="18"/>
          <w:szCs w:val="18"/>
        </w:rPr>
        <w:t>，加热、溶解、静置，用倾泻法通过古氏坩埚或玻璃坩埚进行过滤（对于某些难以过滤的样品，称样后可预先在烘箱或电热板上干燥试样至粘稠状，再用乙醇进行溶解萃取试验）。</w:t>
      </w:r>
    </w:p>
    <w:p w14:paraId="26F2EAD4" w14:textId="77777777" w:rsidR="005E1DE5" w:rsidRDefault="00000000">
      <w:pPr>
        <w:pStyle w:val="afff0"/>
        <w:ind w:firstLine="420"/>
        <w:rPr>
          <w:rFonts w:ascii="Times New Roman"/>
        </w:rPr>
      </w:pPr>
      <w:r>
        <w:rPr>
          <w:rFonts w:ascii="Times New Roman"/>
        </w:rPr>
        <w:t>将盛有乙醇萃取液的烧杯</w:t>
      </w:r>
      <w:r>
        <w:rPr>
          <w:rFonts w:ascii="Times New Roman"/>
        </w:rPr>
        <w:t>(7.3.5)</w:t>
      </w:r>
      <w:r>
        <w:rPr>
          <w:rFonts w:ascii="Times New Roman"/>
        </w:rPr>
        <w:t>置于沸腾水浴中，使乙醇蒸发至尽，再将烧杯外壁擦干，置于</w:t>
      </w:r>
      <w:r>
        <w:rPr>
          <w:rFonts w:ascii="Times New Roman"/>
        </w:rPr>
        <w:t>(105±2) ℃</w:t>
      </w:r>
      <w:r>
        <w:rPr>
          <w:rFonts w:ascii="Times New Roman"/>
        </w:rPr>
        <w:t>烘箱</w:t>
      </w:r>
      <w:r>
        <w:rPr>
          <w:rFonts w:ascii="Times New Roman"/>
        </w:rPr>
        <w:t>(7.3.4)</w:t>
      </w:r>
      <w:r>
        <w:rPr>
          <w:rFonts w:ascii="Times New Roman"/>
        </w:rPr>
        <w:t>内干燥</w:t>
      </w:r>
      <w:r>
        <w:rPr>
          <w:rFonts w:ascii="Times New Roman"/>
        </w:rPr>
        <w:t>1 h</w:t>
      </w:r>
      <w:r>
        <w:rPr>
          <w:rFonts w:ascii="Times New Roman"/>
        </w:rPr>
        <w:t>，移入干燥器</w:t>
      </w:r>
      <w:r>
        <w:rPr>
          <w:rFonts w:ascii="Times New Roman"/>
        </w:rPr>
        <w:t>(7.3.6)</w:t>
      </w:r>
      <w:r>
        <w:rPr>
          <w:rFonts w:ascii="Times New Roman"/>
        </w:rPr>
        <w:t>中，冷却</w:t>
      </w:r>
      <w:r>
        <w:rPr>
          <w:rFonts w:ascii="Times New Roman"/>
        </w:rPr>
        <w:t>30 min</w:t>
      </w:r>
      <w:r>
        <w:rPr>
          <w:rFonts w:ascii="Times New Roman"/>
        </w:rPr>
        <w:t>并称重</w:t>
      </w:r>
      <w:r>
        <w:rPr>
          <w:rFonts w:ascii="Times New Roman"/>
        </w:rPr>
        <w:t>(</w:t>
      </w:r>
      <w:r>
        <w:rPr>
          <w:rFonts w:ascii="Times New Roman"/>
          <w:i/>
        </w:rPr>
        <w:t>m</w:t>
      </w:r>
      <w:r>
        <w:rPr>
          <w:rFonts w:ascii="Times New Roman"/>
          <w:i/>
          <w:vertAlign w:val="subscript"/>
        </w:rPr>
        <w:t>1</w:t>
      </w:r>
      <w:r>
        <w:rPr>
          <w:rFonts w:ascii="Times New Roman"/>
        </w:rPr>
        <w:t>)</w:t>
      </w:r>
      <w:r>
        <w:rPr>
          <w:rFonts w:ascii="Times New Roman"/>
        </w:rPr>
        <w:t>。</w:t>
      </w:r>
    </w:p>
    <w:p w14:paraId="50278EF2" w14:textId="77777777" w:rsidR="005E1DE5" w:rsidRDefault="00000000">
      <w:pPr>
        <w:pStyle w:val="22"/>
        <w:ind w:left="0"/>
        <w:rPr>
          <w:rFonts w:ascii="黑体" w:hAnsi="黑体" w:hint="eastAsia"/>
        </w:rPr>
      </w:pPr>
      <w:r>
        <w:rPr>
          <w:rFonts w:ascii="黑体" w:hAnsi="黑体" w:hint="eastAsia"/>
        </w:rPr>
        <w:t>乙醇溶解物中氯化钠含量的测定</w:t>
      </w:r>
    </w:p>
    <w:p w14:paraId="18A3C224" w14:textId="77777777" w:rsidR="005E1DE5" w:rsidRDefault="00000000">
      <w:pPr>
        <w:pStyle w:val="afff0"/>
        <w:ind w:firstLine="420"/>
        <w:rPr>
          <w:rFonts w:ascii="Times New Roman"/>
        </w:rPr>
      </w:pPr>
      <w:r>
        <w:rPr>
          <w:rFonts w:ascii="Times New Roman"/>
        </w:rPr>
        <w:t>将已称重的烧杯中的乙醇萃取物分别用</w:t>
      </w:r>
      <w:r>
        <w:rPr>
          <w:rFonts w:ascii="Times New Roman"/>
        </w:rPr>
        <w:t>100 mL</w:t>
      </w:r>
      <w:r>
        <w:rPr>
          <w:rFonts w:ascii="Times New Roman"/>
        </w:rPr>
        <w:t>水、</w:t>
      </w:r>
      <w:r>
        <w:rPr>
          <w:rFonts w:ascii="Times New Roman"/>
        </w:rPr>
        <w:t>95%</w:t>
      </w:r>
      <w:r>
        <w:rPr>
          <w:rFonts w:ascii="Times New Roman"/>
        </w:rPr>
        <w:t>乙醇（</w:t>
      </w:r>
      <w:r>
        <w:rPr>
          <w:rFonts w:ascii="Times New Roman"/>
        </w:rPr>
        <w:t>7.2.1</w:t>
      </w:r>
      <w:r>
        <w:rPr>
          <w:rFonts w:ascii="Times New Roman"/>
        </w:rPr>
        <w:t>）</w:t>
      </w:r>
      <w:r>
        <w:rPr>
          <w:rFonts w:ascii="Times New Roman"/>
        </w:rPr>
        <w:t>20</w:t>
      </w:r>
      <w:r>
        <w:rPr>
          <w:rFonts w:ascii="Times New Roman" w:hint="eastAsia"/>
        </w:rPr>
        <w:t xml:space="preserve"> </w:t>
      </w:r>
      <w:r>
        <w:rPr>
          <w:rFonts w:ascii="Times New Roman"/>
        </w:rPr>
        <w:t>mL</w:t>
      </w:r>
      <w:r>
        <w:rPr>
          <w:rFonts w:ascii="Times New Roman"/>
        </w:rPr>
        <w:t>溶解洗涤至</w:t>
      </w:r>
      <w:r>
        <w:rPr>
          <w:rFonts w:ascii="Times New Roman"/>
        </w:rPr>
        <w:t>250mL</w:t>
      </w:r>
      <w:r>
        <w:rPr>
          <w:rFonts w:ascii="Times New Roman"/>
        </w:rPr>
        <w:t>三角烧瓶（</w:t>
      </w:r>
      <w:r>
        <w:rPr>
          <w:rFonts w:ascii="Times New Roman"/>
        </w:rPr>
        <w:t>7.3.8</w:t>
      </w:r>
      <w:r>
        <w:rPr>
          <w:rFonts w:ascii="Times New Roman"/>
        </w:rPr>
        <w:t>）中，加入</w:t>
      </w:r>
      <w:r>
        <w:rPr>
          <w:rFonts w:ascii="Times New Roman"/>
        </w:rPr>
        <w:t>20 mL</w:t>
      </w:r>
      <w:r>
        <w:rPr>
          <w:rFonts w:ascii="Times New Roman"/>
        </w:rPr>
        <w:t>硝酸钙溶液（</w:t>
      </w:r>
      <w:r>
        <w:rPr>
          <w:rFonts w:ascii="Times New Roman"/>
        </w:rPr>
        <w:t>7.2.9</w:t>
      </w:r>
      <w:r>
        <w:rPr>
          <w:rFonts w:ascii="Times New Roman"/>
        </w:rPr>
        <w:t>），再加入酚酞溶液（</w:t>
      </w:r>
      <w:r>
        <w:rPr>
          <w:rFonts w:ascii="Times New Roman"/>
        </w:rPr>
        <w:t>7.2.5</w:t>
      </w:r>
      <w:r>
        <w:rPr>
          <w:rFonts w:ascii="Times New Roman"/>
        </w:rPr>
        <w:t>）</w:t>
      </w:r>
      <w:r>
        <w:rPr>
          <w:rFonts w:ascii="Times New Roman"/>
        </w:rPr>
        <w:t>3</w:t>
      </w:r>
      <w:r>
        <w:rPr>
          <w:rFonts w:ascii="Times New Roman"/>
        </w:rPr>
        <w:t>滴，如呈红色，则以</w:t>
      </w:r>
      <w:r>
        <w:rPr>
          <w:rFonts w:ascii="Times New Roman"/>
        </w:rPr>
        <w:t>0.5 mol/L</w:t>
      </w:r>
      <w:r>
        <w:rPr>
          <w:rFonts w:ascii="Times New Roman"/>
        </w:rPr>
        <w:t>硝酸溶液（</w:t>
      </w:r>
      <w:r>
        <w:rPr>
          <w:rFonts w:ascii="Times New Roman"/>
        </w:rPr>
        <w:t>7.2.6</w:t>
      </w:r>
      <w:r>
        <w:rPr>
          <w:rFonts w:ascii="Times New Roman"/>
        </w:rPr>
        <w:t>）中和至红色刚好退去；如不呈红色，则以</w:t>
      </w:r>
      <w:r>
        <w:rPr>
          <w:rFonts w:ascii="Times New Roman"/>
        </w:rPr>
        <w:t>0.5 mol/L</w:t>
      </w:r>
      <w:r>
        <w:rPr>
          <w:rFonts w:ascii="Times New Roman"/>
        </w:rPr>
        <w:t>氢氧化钠溶液（</w:t>
      </w:r>
      <w:r>
        <w:rPr>
          <w:rFonts w:ascii="Times New Roman"/>
        </w:rPr>
        <w:t>7.2.7</w:t>
      </w:r>
      <w:r>
        <w:rPr>
          <w:rFonts w:ascii="Times New Roman"/>
        </w:rPr>
        <w:t>）中和至微红色，再以</w:t>
      </w:r>
      <w:r>
        <w:rPr>
          <w:rFonts w:ascii="Times New Roman"/>
        </w:rPr>
        <w:t>0.5 mol/L</w:t>
      </w:r>
      <w:r>
        <w:rPr>
          <w:rFonts w:ascii="Times New Roman"/>
        </w:rPr>
        <w:t>硝酸溶液（</w:t>
      </w:r>
      <w:r>
        <w:rPr>
          <w:rFonts w:ascii="Times New Roman"/>
        </w:rPr>
        <w:t>7.2.6</w:t>
      </w:r>
      <w:r>
        <w:rPr>
          <w:rFonts w:ascii="Times New Roman"/>
        </w:rPr>
        <w:t>）回滴至微红色刚好退去。然后加入</w:t>
      </w:r>
      <w:r>
        <w:rPr>
          <w:rFonts w:ascii="Times New Roman"/>
        </w:rPr>
        <w:t>1 mL</w:t>
      </w:r>
      <w:r>
        <w:rPr>
          <w:rFonts w:ascii="Times New Roman"/>
        </w:rPr>
        <w:t>铬酸钾指示剂（</w:t>
      </w:r>
      <w:r>
        <w:rPr>
          <w:rFonts w:ascii="Times New Roman"/>
        </w:rPr>
        <w:t>7.2.4</w:t>
      </w:r>
      <w:r>
        <w:rPr>
          <w:rFonts w:ascii="Times New Roman"/>
        </w:rPr>
        <w:t>），用</w:t>
      </w:r>
      <w:r>
        <w:rPr>
          <w:rFonts w:ascii="Times New Roman"/>
        </w:rPr>
        <w:t>0.1mol/L</w:t>
      </w:r>
      <w:r>
        <w:rPr>
          <w:rFonts w:ascii="Times New Roman"/>
        </w:rPr>
        <w:t>硝酸银标准</w:t>
      </w:r>
      <w:r>
        <w:rPr>
          <w:rFonts w:ascii="Times New Roman" w:hint="eastAsia"/>
        </w:rPr>
        <w:t>滴定</w:t>
      </w:r>
      <w:r w:rsidRPr="003B67FF">
        <w:rPr>
          <w:rFonts w:ascii="Times New Roman" w:hint="eastAsia"/>
        </w:rPr>
        <w:t>溶液（</w:t>
      </w:r>
      <w:r w:rsidRPr="003B67FF">
        <w:rPr>
          <w:rFonts w:ascii="Times New Roman" w:hint="eastAsia"/>
        </w:rPr>
        <w:t>7.2.3</w:t>
      </w:r>
      <w:r w:rsidRPr="003B67FF">
        <w:rPr>
          <w:rFonts w:ascii="Times New Roman" w:hint="eastAsia"/>
        </w:rPr>
        <w:t>）滴定至溶液由黄色变为橙色为止。</w:t>
      </w:r>
    </w:p>
    <w:p w14:paraId="5D5BABF4" w14:textId="6FDB9233" w:rsidR="005E1DE5" w:rsidRDefault="00000000">
      <w:pPr>
        <w:pStyle w:val="afff0"/>
        <w:ind w:firstLine="420"/>
        <w:rPr>
          <w:rFonts w:ascii="Times New Roman"/>
        </w:rPr>
      </w:pPr>
      <w:r w:rsidRPr="003B67FF">
        <w:rPr>
          <w:rFonts w:ascii="Times New Roman" w:hint="eastAsia"/>
        </w:rPr>
        <w:t>带色样品干扰指示终点时，</w:t>
      </w:r>
      <w:r w:rsidR="003B67FF">
        <w:rPr>
          <w:rFonts w:ascii="Times New Roman" w:hint="eastAsia"/>
        </w:rPr>
        <w:t>可改</w:t>
      </w:r>
      <w:r w:rsidRPr="003B67FF">
        <w:rPr>
          <w:rFonts w:ascii="Times New Roman" w:hint="eastAsia"/>
        </w:rPr>
        <w:t>用电位滴定仪进行滴定：将已称重的烧杯中的乙醇萃取物分别用</w:t>
      </w:r>
      <w:r w:rsidRPr="003B67FF">
        <w:rPr>
          <w:rFonts w:ascii="Times New Roman" w:hint="eastAsia"/>
        </w:rPr>
        <w:t>100</w:t>
      </w:r>
      <w:r w:rsidRPr="003B67FF">
        <w:rPr>
          <w:rFonts w:ascii="Times New Roman"/>
        </w:rPr>
        <w:t xml:space="preserve"> </w:t>
      </w:r>
      <w:r w:rsidRPr="003B67FF">
        <w:rPr>
          <w:rFonts w:ascii="Times New Roman" w:hint="eastAsia"/>
        </w:rPr>
        <w:t>mL</w:t>
      </w:r>
      <w:r w:rsidRPr="003B67FF">
        <w:rPr>
          <w:rFonts w:ascii="Times New Roman" w:hint="eastAsia"/>
        </w:rPr>
        <w:t>水、</w:t>
      </w:r>
      <w:r w:rsidRPr="003B67FF">
        <w:rPr>
          <w:rFonts w:ascii="Times New Roman" w:hint="eastAsia"/>
        </w:rPr>
        <w:t>95</w:t>
      </w:r>
      <w:r w:rsidRPr="003B67FF">
        <w:rPr>
          <w:rFonts w:ascii="Times New Roman"/>
        </w:rPr>
        <w:t xml:space="preserve"> </w:t>
      </w:r>
      <w:r w:rsidRPr="003B67FF">
        <w:rPr>
          <w:rFonts w:ascii="Times New Roman" w:hint="eastAsia"/>
        </w:rPr>
        <w:t>%</w:t>
      </w:r>
      <w:r w:rsidRPr="003B67FF">
        <w:rPr>
          <w:rFonts w:ascii="Times New Roman" w:hint="eastAsia"/>
        </w:rPr>
        <w:t>乙醇（</w:t>
      </w:r>
      <w:r w:rsidRPr="003B67FF">
        <w:rPr>
          <w:rFonts w:ascii="Times New Roman" w:hint="eastAsia"/>
        </w:rPr>
        <w:t>7.2.1</w:t>
      </w:r>
      <w:r w:rsidRPr="003B67FF">
        <w:rPr>
          <w:rFonts w:ascii="Times New Roman" w:hint="eastAsia"/>
        </w:rPr>
        <w:t>）</w:t>
      </w:r>
      <w:r w:rsidRPr="003B67FF">
        <w:rPr>
          <w:rFonts w:ascii="Times New Roman" w:hint="eastAsia"/>
        </w:rPr>
        <w:t>20</w:t>
      </w:r>
      <w:r w:rsidRPr="003B67FF">
        <w:rPr>
          <w:rFonts w:ascii="Times New Roman"/>
        </w:rPr>
        <w:t xml:space="preserve"> </w:t>
      </w:r>
      <w:r w:rsidRPr="003B67FF">
        <w:rPr>
          <w:rFonts w:ascii="Times New Roman" w:hint="eastAsia"/>
        </w:rPr>
        <w:t>mL</w:t>
      </w:r>
      <w:r w:rsidRPr="003B67FF">
        <w:rPr>
          <w:rFonts w:ascii="Times New Roman" w:hint="eastAsia"/>
        </w:rPr>
        <w:t>溶解洗涤至</w:t>
      </w:r>
      <w:r w:rsidRPr="003B67FF">
        <w:rPr>
          <w:rFonts w:ascii="Times New Roman" w:hint="eastAsia"/>
        </w:rPr>
        <w:t>250</w:t>
      </w:r>
      <w:r w:rsidRPr="003B67FF">
        <w:rPr>
          <w:rFonts w:ascii="Times New Roman"/>
        </w:rPr>
        <w:t xml:space="preserve"> </w:t>
      </w:r>
      <w:r w:rsidRPr="003B67FF">
        <w:rPr>
          <w:rFonts w:ascii="Times New Roman" w:hint="eastAsia"/>
        </w:rPr>
        <w:t>mL</w:t>
      </w:r>
      <w:r w:rsidRPr="003B67FF">
        <w:rPr>
          <w:rFonts w:ascii="Times New Roman" w:hint="eastAsia"/>
        </w:rPr>
        <w:t>三角烧瓶（</w:t>
      </w:r>
      <w:r w:rsidRPr="003B67FF">
        <w:rPr>
          <w:rFonts w:ascii="Times New Roman" w:hint="eastAsia"/>
        </w:rPr>
        <w:t>7.3.8</w:t>
      </w:r>
      <w:r w:rsidRPr="003B67FF">
        <w:rPr>
          <w:rFonts w:ascii="Times New Roman" w:hint="eastAsia"/>
        </w:rPr>
        <w:t>）中，</w:t>
      </w:r>
      <w:r>
        <w:rPr>
          <w:rFonts w:ascii="Times New Roman" w:hint="eastAsia"/>
        </w:rPr>
        <w:t>加入</w:t>
      </w:r>
      <w:r>
        <w:rPr>
          <w:rFonts w:ascii="Times New Roman" w:hint="eastAsia"/>
        </w:rPr>
        <w:t>5 mL</w:t>
      </w:r>
      <w:r>
        <w:rPr>
          <w:rFonts w:ascii="Times New Roman" w:hint="eastAsia"/>
        </w:rPr>
        <w:t>饱和酒石酸氢钾溶液（</w:t>
      </w:r>
      <w:r>
        <w:rPr>
          <w:rFonts w:ascii="Times New Roman" w:hint="eastAsia"/>
        </w:rPr>
        <w:t>7.2.10</w:t>
      </w:r>
      <w:r>
        <w:rPr>
          <w:rFonts w:ascii="Times New Roman" w:hint="eastAsia"/>
        </w:rPr>
        <w:t>）摇匀</w:t>
      </w:r>
      <w:r w:rsidRPr="003B67FF">
        <w:rPr>
          <w:rFonts w:ascii="Times New Roman" w:hint="eastAsia"/>
        </w:rPr>
        <w:t>，用自动电位滴定仪（</w:t>
      </w:r>
      <w:r w:rsidRPr="003B67FF">
        <w:rPr>
          <w:rFonts w:ascii="Times New Roman"/>
        </w:rPr>
        <w:t>7.3.14</w:t>
      </w:r>
      <w:r w:rsidRPr="003B67FF">
        <w:rPr>
          <w:rFonts w:ascii="Times New Roman" w:hint="eastAsia"/>
        </w:rPr>
        <w:t>）进行滴定，记录电位突跃时消耗的硝酸银标准溶液体积</w:t>
      </w:r>
      <w:r>
        <w:rPr>
          <w:rFonts w:ascii="Times New Roman"/>
          <w:i/>
          <w:iCs/>
        </w:rPr>
        <w:t>V</w:t>
      </w:r>
      <w:r>
        <w:rPr>
          <w:rFonts w:ascii="Times New Roman"/>
          <w:i/>
          <w:iCs/>
          <w:vertAlign w:val="subscript"/>
        </w:rPr>
        <w:t>EQ</w:t>
      </w:r>
      <w:r w:rsidRPr="003B67FF">
        <w:rPr>
          <w:rFonts w:ascii="Times New Roman" w:hint="eastAsia"/>
        </w:rPr>
        <w:t>。</w:t>
      </w:r>
      <w:r>
        <w:rPr>
          <w:rFonts w:ascii="Times New Roman" w:hint="eastAsia"/>
        </w:rPr>
        <w:t>同时做空白实验，记录空白消耗的硝酸银标准溶液体积</w:t>
      </w:r>
      <w:r>
        <w:rPr>
          <w:rFonts w:ascii="Times New Roman"/>
          <w:i/>
          <w:iCs/>
        </w:rPr>
        <w:t>V</w:t>
      </w:r>
      <w:r>
        <w:rPr>
          <w:rFonts w:ascii="Times New Roman"/>
          <w:i/>
          <w:iCs/>
          <w:vertAlign w:val="subscript"/>
        </w:rPr>
        <w:t>0</w:t>
      </w:r>
      <w:r>
        <w:rPr>
          <w:rFonts w:ascii="Times New Roman" w:hint="eastAsia"/>
        </w:rPr>
        <w:t>。计算氯化物含量时</w:t>
      </w:r>
      <w:r>
        <w:rPr>
          <w:rFonts w:ascii="Times New Roman"/>
        </w:rPr>
        <w:t>,</w:t>
      </w:r>
      <w:r>
        <w:rPr>
          <w:rFonts w:ascii="Times New Roman" w:hint="eastAsia"/>
        </w:rPr>
        <w:t>耗用硝酸银标准滴定溶液的体积为</w:t>
      </w:r>
      <w:r>
        <w:rPr>
          <w:rFonts w:ascii="Times New Roman"/>
          <w:i/>
          <w:iCs/>
        </w:rPr>
        <w:t>V</w:t>
      </w:r>
      <w:r>
        <w:rPr>
          <w:rFonts w:ascii="Times New Roman"/>
        </w:rPr>
        <w:t>=</w:t>
      </w:r>
      <w:r>
        <w:rPr>
          <w:rFonts w:ascii="Times New Roman"/>
          <w:i/>
          <w:iCs/>
        </w:rPr>
        <w:t>V</w:t>
      </w:r>
      <w:r>
        <w:rPr>
          <w:rFonts w:ascii="Times New Roman"/>
          <w:i/>
          <w:iCs/>
          <w:vertAlign w:val="subscript"/>
        </w:rPr>
        <w:t>E</w:t>
      </w:r>
      <w:r w:rsidRPr="003B67FF">
        <w:rPr>
          <w:rFonts w:ascii="Times New Roman"/>
          <w:i/>
          <w:iCs/>
          <w:vertAlign w:val="subscript"/>
        </w:rPr>
        <w:t>Q</w:t>
      </w:r>
      <w:r w:rsidRPr="003B67FF">
        <w:rPr>
          <w:rFonts w:ascii="Times New Roman"/>
        </w:rPr>
        <w:t>-</w:t>
      </w:r>
      <w:r>
        <w:rPr>
          <w:rFonts w:ascii="Times New Roman"/>
          <w:i/>
          <w:iCs/>
        </w:rPr>
        <w:t>V</w:t>
      </w:r>
      <w:r>
        <w:rPr>
          <w:rFonts w:ascii="Times New Roman"/>
          <w:i/>
          <w:iCs/>
          <w:vertAlign w:val="subscript"/>
        </w:rPr>
        <w:t>0</w:t>
      </w:r>
    </w:p>
    <w:p w14:paraId="20E0976B" w14:textId="77777777" w:rsidR="005E1DE5" w:rsidRDefault="00000000">
      <w:pPr>
        <w:pStyle w:val="22"/>
        <w:ind w:left="0"/>
        <w:rPr>
          <w:rFonts w:ascii="黑体" w:hAnsi="黑体" w:hint="eastAsia"/>
        </w:rPr>
      </w:pPr>
      <w:r>
        <w:rPr>
          <w:rFonts w:ascii="黑体" w:hAnsi="黑体" w:hint="eastAsia"/>
        </w:rPr>
        <w:t>结果计算</w:t>
      </w:r>
    </w:p>
    <w:p w14:paraId="631DAD4D" w14:textId="77777777" w:rsidR="005E1DE5" w:rsidRDefault="00000000">
      <w:pPr>
        <w:pStyle w:val="ae"/>
        <w:rPr>
          <w:rFonts w:ascii="宋体" w:eastAsia="宋体" w:hAnsi="宋体" w:hint="eastAsia"/>
        </w:rPr>
      </w:pPr>
      <w:r>
        <w:rPr>
          <w:rFonts w:ascii="宋体" w:eastAsia="宋体" w:hAnsi="宋体" w:hint="eastAsia"/>
        </w:rPr>
        <w:t>乙醇溶解物中氯化钠的质量(</w:t>
      </w:r>
      <w:r>
        <w:rPr>
          <w:rFonts w:ascii="宋体" w:eastAsia="宋体" w:hAnsi="宋体" w:hint="eastAsia"/>
          <w:i/>
        </w:rPr>
        <w:t>m</w:t>
      </w:r>
      <w:r>
        <w:rPr>
          <w:rFonts w:ascii="宋体" w:eastAsia="宋体" w:hAnsi="宋体" w:hint="eastAsia"/>
          <w:i/>
          <w:vertAlign w:val="subscript"/>
        </w:rPr>
        <w:t>2</w:t>
      </w:r>
      <w:r>
        <w:rPr>
          <w:rFonts w:ascii="宋体" w:eastAsia="宋体" w:hAnsi="宋体" w:hint="eastAsia"/>
        </w:rPr>
        <w:t>)以克计，按式（5）计算：</w:t>
      </w:r>
    </w:p>
    <w:p w14:paraId="048E3D1E" w14:textId="77777777" w:rsidR="005E1DE5" w:rsidRDefault="00000000">
      <w:pPr>
        <w:pStyle w:val="afff0"/>
        <w:ind w:firstLineChars="1215" w:firstLine="2551"/>
      </w:pPr>
      <m:oMath>
        <m:sSub>
          <m:sSubPr>
            <m:ctrlPr>
              <w:rPr>
                <w:rFonts w:ascii="Cambria Math" w:hAnsi="Cambria Math"/>
                <w:i/>
              </w:rPr>
            </m:ctrlPr>
          </m:sSubPr>
          <m:e>
            <m:r>
              <w:rPr>
                <w:rFonts w:ascii="Cambria Math"/>
              </w:rPr>
              <m:t>m</m:t>
            </m:r>
          </m:e>
          <m:sub>
            <m:r>
              <w:rPr>
                <w:rFonts w:ascii="Cambria Math"/>
              </w:rPr>
              <m:t>2</m:t>
            </m:r>
          </m:sub>
        </m:sSub>
        <m:r>
          <w:rPr>
            <w:rFonts w:ascii="Cambria Math"/>
          </w:rPr>
          <m:t>=0.0585</m:t>
        </m:r>
        <m:r>
          <w:rPr>
            <w:rFonts w:ascii="Cambria Math"/>
          </w:rPr>
          <m:t>×</m:t>
        </m:r>
        <m:r>
          <w:rPr>
            <w:rFonts w:ascii="Cambria Math"/>
          </w:rPr>
          <m:t>V</m:t>
        </m:r>
        <m:r>
          <w:rPr>
            <w:rFonts w:ascii="Cambria Math"/>
          </w:rPr>
          <m:t>×</m:t>
        </m:r>
        <m:r>
          <w:rPr>
            <w:rFonts w:ascii="Cambria Math"/>
          </w:rPr>
          <m:t>c</m:t>
        </m:r>
      </m:oMath>
      <w:r>
        <w:rPr>
          <w:rFonts w:hint="eastAsia"/>
        </w:rPr>
        <w:t>………………………（5）</w:t>
      </w:r>
    </w:p>
    <w:p w14:paraId="5FCB48B7" w14:textId="77777777" w:rsidR="005E1DE5" w:rsidRDefault="00000000">
      <w:pPr>
        <w:pStyle w:val="afff0"/>
        <w:ind w:firstLine="420"/>
      </w:pPr>
      <w:r>
        <w:rPr>
          <w:rFonts w:hint="eastAsia"/>
        </w:rPr>
        <w:t>式中：</w:t>
      </w:r>
    </w:p>
    <w:p w14:paraId="14B183C0" w14:textId="77777777" w:rsidR="005E1DE5" w:rsidRDefault="00000000">
      <w:pPr>
        <w:pStyle w:val="afff0"/>
        <w:ind w:firstLine="420"/>
      </w:pPr>
      <w:r>
        <w:rPr>
          <w:rFonts w:hint="eastAsia"/>
        </w:rPr>
        <w:t>0.0585</w:t>
      </w:r>
      <w:r>
        <w:t>——</w:t>
      </w:r>
      <w:r>
        <w:rPr>
          <w:rFonts w:hint="eastAsia"/>
        </w:rPr>
        <w:t>氯化钠的毫摩尔相对分子质量，单位为克每毫摩尔（g/mmol）；</w:t>
      </w:r>
    </w:p>
    <w:p w14:paraId="79182C78" w14:textId="77777777" w:rsidR="005E1DE5" w:rsidRDefault="00000000">
      <w:pPr>
        <w:pStyle w:val="afff0"/>
        <w:ind w:firstLine="420"/>
      </w:pPr>
      <w:r>
        <w:rPr>
          <w:rFonts w:hint="eastAsia"/>
          <w:i/>
        </w:rPr>
        <w:t>V</w:t>
      </w:r>
      <w:r>
        <w:t>——</w:t>
      </w:r>
      <w:r>
        <w:rPr>
          <w:rFonts w:hint="eastAsia"/>
        </w:rPr>
        <w:t>滴定耗用硝酸银标准</w:t>
      </w:r>
      <w:r>
        <w:rPr>
          <w:rFonts w:ascii="Times New Roman" w:hint="eastAsia"/>
        </w:rPr>
        <w:t>滴定</w:t>
      </w:r>
      <w:r>
        <w:rPr>
          <w:rFonts w:hint="eastAsia"/>
        </w:rPr>
        <w:t>溶液的体积，单位为毫升（mL）；</w:t>
      </w:r>
    </w:p>
    <w:p w14:paraId="2F6F01FD" w14:textId="77777777" w:rsidR="005E1DE5" w:rsidRDefault="00000000">
      <w:pPr>
        <w:pStyle w:val="afff0"/>
        <w:ind w:firstLine="420"/>
      </w:pPr>
      <w:r>
        <w:rPr>
          <w:rFonts w:hint="eastAsia"/>
          <w:i/>
        </w:rPr>
        <w:t>c</w:t>
      </w:r>
      <w:r>
        <w:t>——</w:t>
      </w:r>
      <w:r>
        <w:rPr>
          <w:rFonts w:hint="eastAsia"/>
        </w:rPr>
        <w:t>硝酸银标准</w:t>
      </w:r>
      <w:r>
        <w:rPr>
          <w:rFonts w:ascii="Times New Roman" w:hint="eastAsia"/>
        </w:rPr>
        <w:t>滴定</w:t>
      </w:r>
      <w:r>
        <w:rPr>
          <w:rFonts w:hint="eastAsia"/>
        </w:rPr>
        <w:t>溶液的浓度，单位为摩尔每升（mol/L）。</w:t>
      </w:r>
    </w:p>
    <w:p w14:paraId="50AC0D44" w14:textId="5F3E13F1" w:rsidR="005E1DE5" w:rsidRDefault="00000000">
      <w:pPr>
        <w:pStyle w:val="ae"/>
        <w:rPr>
          <w:rFonts w:ascii="宋体" w:eastAsia="宋体" w:hAnsi="宋体" w:hint="eastAsia"/>
        </w:rPr>
      </w:pPr>
      <w:r>
        <w:rPr>
          <w:rFonts w:ascii="宋体" w:eastAsia="宋体" w:hAnsi="宋体" w:hint="eastAsia"/>
        </w:rPr>
        <w:t>样品中总活性物含量，以质量分数（</w:t>
      </w:r>
      <w:r>
        <w:rPr>
          <w:rFonts w:ascii="宋体" w:eastAsia="宋体" w:hAnsi="宋体" w:hint="eastAsia"/>
          <w:i/>
        </w:rPr>
        <w:t>X</w:t>
      </w:r>
      <w:r>
        <w:rPr>
          <w:rFonts w:ascii="宋体" w:eastAsia="宋体" w:hAnsi="宋体" w:hint="eastAsia"/>
          <w:i/>
          <w:vertAlign w:val="subscript"/>
        </w:rPr>
        <w:t>1</w:t>
      </w:r>
      <w:r>
        <w:rPr>
          <w:rFonts w:ascii="宋体" w:eastAsia="宋体" w:hAnsi="宋体" w:hint="eastAsia"/>
        </w:rPr>
        <w:t>）表示，按式（6）计算：</w:t>
      </w:r>
    </w:p>
    <w:p w14:paraId="7385D90B" w14:textId="6B8FF58A" w:rsidR="005E1DE5" w:rsidRDefault="00000000">
      <w:pPr>
        <w:pStyle w:val="afff0"/>
        <w:ind w:firstLine="420"/>
      </w:pPr>
      <m:oMathPara>
        <m:oMath>
          <m:sSub>
            <m:sSubPr>
              <m:ctrlPr>
                <w:rPr>
                  <w:rFonts w:ascii="Cambria Math" w:hAnsi="Cambria Math"/>
                  <w:i/>
                </w:rPr>
              </m:ctrlPr>
            </m:sSubPr>
            <m:e>
              <m:r>
                <w:rPr>
                  <w:rFonts w:ascii="Cambria Math"/>
                </w:rPr>
                <m:t>X</m:t>
              </m:r>
            </m:e>
            <m:sub>
              <m:r>
                <w:rPr>
                  <w:rFonts w:ascii="Cambria Math"/>
                </w:rPr>
                <m:t>1</m:t>
              </m:r>
            </m:sub>
          </m:sSub>
          <m:r>
            <w:rPr>
              <w:rFonts w:ascii="Cambria Math"/>
            </w:rPr>
            <m:t>=</m:t>
          </m:r>
          <m:f>
            <m:fPr>
              <m:ctrlPr>
                <w:rPr>
                  <w:rFonts w:ascii="Cambria Math" w:hAnsi="Cambria Math"/>
                  <w:i/>
                </w:rPr>
              </m:ctrlPr>
            </m:fPr>
            <m:num>
              <m:sSub>
                <m:sSubPr>
                  <m:ctrlPr>
                    <w:rPr>
                      <w:rFonts w:ascii="Cambria Math" w:hAnsi="Cambria Math"/>
                      <w:i/>
                    </w:rPr>
                  </m:ctrlPr>
                </m:sSubPr>
                <m:e>
                  <m:r>
                    <w:rPr>
                      <w:rFonts w:ascii="Cambria Math"/>
                    </w:rPr>
                    <m:t>m</m:t>
                  </m:r>
                </m:e>
                <m:sub>
                  <m:r>
                    <w:rPr>
                      <w:rFonts w:ascii="Cambria Math"/>
                    </w:rPr>
                    <m:t>1</m:t>
                  </m:r>
                </m:sub>
              </m:sSub>
              <m:r>
                <w:rPr>
                  <w:rFonts w:ascii="Cambria Math"/>
                </w:rPr>
                <m:t>-</m:t>
              </m:r>
              <m:sSub>
                <m:sSubPr>
                  <m:ctrlPr>
                    <w:rPr>
                      <w:rFonts w:ascii="Cambria Math" w:hAnsi="Cambria Math"/>
                      <w:i/>
                    </w:rPr>
                  </m:ctrlPr>
                </m:sSubPr>
                <m:e>
                  <m:r>
                    <w:rPr>
                      <w:rFonts w:ascii="Cambria Math"/>
                    </w:rPr>
                    <m:t>m</m:t>
                  </m:r>
                </m:e>
                <m:sub>
                  <m:r>
                    <w:rPr>
                      <w:rFonts w:ascii="Cambria Math"/>
                    </w:rPr>
                    <m:t>2</m:t>
                  </m:r>
                </m:sub>
              </m:sSub>
            </m:num>
            <m:den>
              <m:r>
                <w:rPr>
                  <w:rFonts w:ascii="Cambria Math"/>
                </w:rPr>
                <m:t>m</m:t>
              </m:r>
            </m:den>
          </m:f>
          <m:r>
            <w:rPr>
              <w:rFonts w:ascii="Cambria Math"/>
            </w:rPr>
            <m:t>×</m:t>
          </m:r>
          <m:r>
            <w:rPr>
              <w:rFonts w:ascii="Cambria Math"/>
            </w:rPr>
            <m:t>100%</m:t>
          </m:r>
          <m:r>
            <w:rPr>
              <w:rFonts w:ascii="MS Mincho" w:eastAsia="MS Mincho" w:hAnsi="MS Mincho" w:cs="MS Mincho" w:hint="eastAsia"/>
            </w:rPr>
            <m:t>⋯⋯⋯⋯⋯⋯⋯⋯</m:t>
          </m:r>
          <m:r>
            <w:rPr>
              <w:rFonts w:ascii="Cambria Math"/>
            </w:rPr>
            <m:t>(6)</m:t>
          </m:r>
        </m:oMath>
      </m:oMathPara>
    </w:p>
    <w:p w14:paraId="70E4780C" w14:textId="77777777" w:rsidR="005E1DE5" w:rsidRDefault="00000000">
      <w:pPr>
        <w:pStyle w:val="afff0"/>
        <w:ind w:firstLine="420"/>
      </w:pPr>
      <w:r>
        <w:rPr>
          <w:rFonts w:hint="eastAsia"/>
        </w:rPr>
        <w:t>式中：</w:t>
      </w:r>
    </w:p>
    <w:p w14:paraId="07DE6AB6" w14:textId="77777777" w:rsidR="005E1DE5" w:rsidRDefault="00000000">
      <w:pPr>
        <w:pStyle w:val="afff0"/>
        <w:ind w:firstLine="420"/>
      </w:pPr>
      <w:r>
        <w:rPr>
          <w:rFonts w:hint="eastAsia"/>
          <w:i/>
        </w:rPr>
        <w:t>m</w:t>
      </w:r>
      <w:r>
        <w:rPr>
          <w:rFonts w:hint="eastAsia"/>
          <w:i/>
          <w:vertAlign w:val="subscript"/>
        </w:rPr>
        <w:t>1</w:t>
      </w:r>
      <w:r>
        <w:t>——</w:t>
      </w:r>
      <w:r>
        <w:rPr>
          <w:rFonts w:hint="eastAsia"/>
        </w:rPr>
        <w:t>乙醇溶解物的质量，单位为克（</w:t>
      </w:r>
      <w:r>
        <w:t>g</w:t>
      </w:r>
      <w:r>
        <w:rPr>
          <w:rFonts w:hint="eastAsia"/>
        </w:rPr>
        <w:t>）；</w:t>
      </w:r>
    </w:p>
    <w:p w14:paraId="7AB06F74" w14:textId="77777777" w:rsidR="005E1DE5" w:rsidRDefault="00000000">
      <w:pPr>
        <w:pStyle w:val="afff0"/>
        <w:ind w:firstLine="420"/>
      </w:pPr>
      <w:r>
        <w:rPr>
          <w:rFonts w:hint="eastAsia"/>
          <w:i/>
        </w:rPr>
        <w:t>m</w:t>
      </w:r>
      <w:r>
        <w:rPr>
          <w:rFonts w:hint="eastAsia"/>
          <w:i/>
          <w:vertAlign w:val="subscript"/>
        </w:rPr>
        <w:t>2</w:t>
      </w:r>
      <w:r>
        <w:t>——</w:t>
      </w:r>
      <w:r>
        <w:rPr>
          <w:rFonts w:hint="eastAsia"/>
        </w:rPr>
        <w:t>乙醇溶解物中氯化钠的质量，单位为克（</w:t>
      </w:r>
      <w:r>
        <w:t>g</w:t>
      </w:r>
      <w:r>
        <w:rPr>
          <w:rFonts w:hint="eastAsia"/>
        </w:rPr>
        <w:t>）；</w:t>
      </w:r>
    </w:p>
    <w:p w14:paraId="5DB09CD7" w14:textId="77777777" w:rsidR="005E1DE5" w:rsidRDefault="00000000">
      <w:pPr>
        <w:pStyle w:val="afff0"/>
        <w:ind w:firstLine="420"/>
      </w:pPr>
      <w:r>
        <w:rPr>
          <w:rFonts w:hint="eastAsia"/>
          <w:i/>
        </w:rPr>
        <w:t>m</w:t>
      </w:r>
      <w:r>
        <w:t>——</w:t>
      </w:r>
      <w:r>
        <w:rPr>
          <w:rFonts w:hint="eastAsia"/>
        </w:rPr>
        <w:t>试样的质量，单位为克（</w:t>
      </w:r>
      <w:r>
        <w:t>g</w:t>
      </w:r>
      <w:r>
        <w:rPr>
          <w:rFonts w:hint="eastAsia"/>
        </w:rPr>
        <w:t>）。</w:t>
      </w:r>
    </w:p>
    <w:p w14:paraId="5B7DCCEE" w14:textId="77777777" w:rsidR="005E1DE5" w:rsidRDefault="00000000">
      <w:pPr>
        <w:pStyle w:val="22"/>
        <w:ind w:left="0"/>
        <w:rPr>
          <w:rFonts w:ascii="黑体" w:hAnsi="黑体" w:hint="eastAsia"/>
        </w:rPr>
      </w:pPr>
      <w:r>
        <w:rPr>
          <w:rFonts w:ascii="黑体" w:hAnsi="黑体"/>
        </w:rPr>
        <w:t>精密度</w:t>
      </w:r>
    </w:p>
    <w:p w14:paraId="042BA4BA" w14:textId="77777777" w:rsidR="005E1DE5" w:rsidRDefault="00000000">
      <w:pPr>
        <w:pStyle w:val="afff0"/>
        <w:ind w:firstLine="420"/>
      </w:pPr>
      <w:r>
        <w:rPr>
          <w:rFonts w:hint="eastAsia"/>
        </w:rPr>
        <w:t>在重复性条件下获得的两次独立测定结果的绝对差值不大于0.3 %，以大于0.3 %的情况不超过5%为前提。</w:t>
      </w:r>
    </w:p>
    <w:p w14:paraId="195B1404" w14:textId="77777777" w:rsidR="005E1DE5" w:rsidRDefault="00000000">
      <w:pPr>
        <w:pStyle w:val="12"/>
        <w:rPr>
          <w:rFonts w:ascii="黑体" w:hAnsi="黑体" w:hint="eastAsia"/>
        </w:rPr>
      </w:pPr>
      <w:r>
        <w:rPr>
          <w:rFonts w:ascii="黑体" w:hAnsi="黑体" w:hint="eastAsia"/>
        </w:rPr>
        <w:t>定量乙醇溶解物测定总活性物含量(结果不包括水助溶剂)(B法)</w:t>
      </w:r>
    </w:p>
    <w:p w14:paraId="561BA9E1" w14:textId="77777777" w:rsidR="005E1DE5" w:rsidRDefault="00000000">
      <w:pPr>
        <w:pStyle w:val="22"/>
        <w:ind w:left="0"/>
        <w:rPr>
          <w:rFonts w:ascii="黑体" w:hAnsi="黑体" w:hint="eastAsia"/>
        </w:rPr>
      </w:pPr>
      <w:r>
        <w:rPr>
          <w:rFonts w:ascii="黑体" w:hAnsi="黑体" w:hint="eastAsia"/>
        </w:rPr>
        <w:t>操作步骤</w:t>
      </w:r>
    </w:p>
    <w:p w14:paraId="7E510110" w14:textId="77777777" w:rsidR="005E1DE5" w:rsidRDefault="00000000">
      <w:pPr>
        <w:pStyle w:val="afff0"/>
        <w:ind w:firstLine="420"/>
        <w:rPr>
          <w:rFonts w:ascii="Times New Roman"/>
        </w:rPr>
      </w:pPr>
      <w:r>
        <w:rPr>
          <w:rFonts w:ascii="Times New Roman"/>
        </w:rPr>
        <w:lastRenderedPageBreak/>
        <w:t>将</w:t>
      </w:r>
      <w:r>
        <w:rPr>
          <w:rFonts w:ascii="Times New Roman"/>
        </w:rPr>
        <w:t>80 mL</w:t>
      </w:r>
      <w:r>
        <w:rPr>
          <w:rFonts w:ascii="Times New Roman"/>
        </w:rPr>
        <w:t>三氯甲烷（</w:t>
      </w:r>
      <w:r>
        <w:rPr>
          <w:rFonts w:ascii="Times New Roman"/>
        </w:rPr>
        <w:t>7.2.8</w:t>
      </w:r>
      <w:r>
        <w:rPr>
          <w:rFonts w:ascii="Times New Roman"/>
        </w:rPr>
        <w:t>）以冲洗烧杯壁的方式加入</w:t>
      </w:r>
      <w:r>
        <w:rPr>
          <w:rFonts w:ascii="Times New Roman"/>
        </w:rPr>
        <w:t>7.4.1.1</w:t>
      </w:r>
      <w:r>
        <w:rPr>
          <w:rFonts w:ascii="Times New Roman"/>
        </w:rPr>
        <w:t>得到的乙醇溶解物（</w:t>
      </w:r>
      <w:r>
        <w:rPr>
          <w:rFonts w:ascii="Times New Roman"/>
          <w:i/>
        </w:rPr>
        <w:t>m</w:t>
      </w:r>
      <w:r>
        <w:rPr>
          <w:rFonts w:ascii="Times New Roman"/>
          <w:i/>
          <w:vertAlign w:val="subscript"/>
        </w:rPr>
        <w:t>1</w:t>
      </w:r>
      <w:r>
        <w:rPr>
          <w:rFonts w:ascii="Times New Roman"/>
        </w:rPr>
        <w:t>）的烧杯。盖上表面皿，置烧杯于</w:t>
      </w:r>
      <w:r>
        <w:rPr>
          <w:rFonts w:ascii="Times New Roman"/>
        </w:rPr>
        <w:t>50 ℃</w:t>
      </w:r>
      <w:r>
        <w:rPr>
          <w:rFonts w:ascii="Times New Roman"/>
        </w:rPr>
        <w:t>左右的水浴中加热至溶解。稍澄清后，将上部清液通过已恒重并称准至</w:t>
      </w:r>
      <w:r>
        <w:rPr>
          <w:rFonts w:ascii="Times New Roman"/>
        </w:rPr>
        <w:t>0.001 g</w:t>
      </w:r>
      <w:r>
        <w:rPr>
          <w:rFonts w:ascii="Times New Roman"/>
        </w:rPr>
        <w:t>的玻璃坩埚</w:t>
      </w:r>
      <w:r>
        <w:rPr>
          <w:rFonts w:ascii="Times New Roman"/>
        </w:rPr>
        <w:t>(7.3.9)</w:t>
      </w:r>
      <w:r>
        <w:rPr>
          <w:rFonts w:ascii="Times New Roman"/>
        </w:rPr>
        <w:t>过滤</w:t>
      </w:r>
      <w:r>
        <w:rPr>
          <w:rFonts w:ascii="Times New Roman"/>
        </w:rPr>
        <w:t>(</w:t>
      </w:r>
      <w:r>
        <w:rPr>
          <w:rFonts w:ascii="Times New Roman"/>
        </w:rPr>
        <w:t>用</w:t>
      </w:r>
      <w:r>
        <w:rPr>
          <w:rFonts w:ascii="Times New Roman"/>
        </w:rPr>
        <w:t>250 mL</w:t>
      </w:r>
      <w:r>
        <w:rPr>
          <w:rFonts w:ascii="Times New Roman"/>
        </w:rPr>
        <w:t>吸滤瓶吸滤</w:t>
      </w:r>
      <w:r>
        <w:rPr>
          <w:rFonts w:ascii="Times New Roman"/>
        </w:rPr>
        <w:t>)</w:t>
      </w:r>
      <w:r>
        <w:rPr>
          <w:rFonts w:ascii="Times New Roman"/>
        </w:rPr>
        <w:t>。</w:t>
      </w:r>
    </w:p>
    <w:p w14:paraId="04A2CB56" w14:textId="77777777" w:rsidR="005E1DE5" w:rsidRDefault="00000000">
      <w:pPr>
        <w:pStyle w:val="afff0"/>
        <w:ind w:firstLine="420"/>
        <w:rPr>
          <w:rFonts w:ascii="Times New Roman"/>
        </w:rPr>
      </w:pPr>
      <w:r>
        <w:rPr>
          <w:rFonts w:ascii="Times New Roman"/>
        </w:rPr>
        <w:t>每次再用</w:t>
      </w:r>
      <w:r>
        <w:rPr>
          <w:rFonts w:ascii="Times New Roman"/>
        </w:rPr>
        <w:t>20mL</w:t>
      </w:r>
      <w:r>
        <w:rPr>
          <w:rFonts w:ascii="Times New Roman"/>
        </w:rPr>
        <w:t>三氯甲烷（</w:t>
      </w:r>
      <w:r>
        <w:rPr>
          <w:rFonts w:ascii="Times New Roman"/>
        </w:rPr>
        <w:t>7.2.8</w:t>
      </w:r>
      <w:r>
        <w:rPr>
          <w:rFonts w:ascii="Times New Roman"/>
        </w:rPr>
        <w:t>）如此洗涤烧杯内壁及残余物和滤埚二次。将滤埚和烧杯置于（</w:t>
      </w:r>
      <w:r>
        <w:rPr>
          <w:rFonts w:ascii="Times New Roman"/>
        </w:rPr>
        <w:t>105±2</w:t>
      </w:r>
      <w:r>
        <w:rPr>
          <w:rFonts w:ascii="Times New Roman"/>
        </w:rPr>
        <w:t>）</w:t>
      </w:r>
      <w:r>
        <w:rPr>
          <w:rFonts w:ascii="Times New Roman"/>
        </w:rPr>
        <w:t xml:space="preserve"> ℃</w:t>
      </w:r>
      <w:r>
        <w:rPr>
          <w:rFonts w:ascii="Times New Roman"/>
        </w:rPr>
        <w:t>烘箱内干燥</w:t>
      </w:r>
      <w:r>
        <w:rPr>
          <w:rFonts w:ascii="Times New Roman"/>
        </w:rPr>
        <w:t>1 h</w:t>
      </w:r>
      <w:r>
        <w:rPr>
          <w:rFonts w:ascii="Times New Roman"/>
        </w:rPr>
        <w:t>，移入干燥器（</w:t>
      </w:r>
      <w:r>
        <w:rPr>
          <w:rFonts w:ascii="Times New Roman"/>
        </w:rPr>
        <w:t>7.3.6</w:t>
      </w:r>
      <w:r>
        <w:rPr>
          <w:rFonts w:ascii="Times New Roman"/>
        </w:rPr>
        <w:t>）内冷却</w:t>
      </w:r>
      <w:r>
        <w:rPr>
          <w:rFonts w:ascii="Times New Roman"/>
        </w:rPr>
        <w:t>30 min</w:t>
      </w:r>
      <w:r>
        <w:rPr>
          <w:rFonts w:ascii="Times New Roman"/>
        </w:rPr>
        <w:t>后称量，得三氯甲烷不溶物（</w:t>
      </w:r>
      <w:r>
        <w:rPr>
          <w:rFonts w:ascii="Times New Roman"/>
          <w:i/>
        </w:rPr>
        <w:t>m</w:t>
      </w:r>
      <w:r>
        <w:rPr>
          <w:rFonts w:ascii="Times New Roman"/>
          <w:i/>
          <w:vertAlign w:val="subscript"/>
        </w:rPr>
        <w:t>3</w:t>
      </w:r>
      <w:r>
        <w:rPr>
          <w:rFonts w:ascii="Times New Roman"/>
        </w:rPr>
        <w:t>）。</w:t>
      </w:r>
    </w:p>
    <w:p w14:paraId="745F53EB" w14:textId="0B97199F" w:rsidR="005E1DE5" w:rsidRDefault="00000000">
      <w:pPr>
        <w:pStyle w:val="afff0"/>
        <w:ind w:firstLine="420"/>
      </w:pPr>
      <w:r>
        <w:rPr>
          <w:rFonts w:hint="eastAsia"/>
        </w:rPr>
        <w:t>样品中总活性物含量(结果不包括水助溶剂)，以质量分数</w:t>
      </w:r>
      <w:r>
        <w:rPr>
          <w:rFonts w:hint="eastAsia"/>
          <w:i/>
        </w:rPr>
        <w:t>X</w:t>
      </w:r>
      <w:r>
        <w:rPr>
          <w:rFonts w:hint="eastAsia"/>
          <w:i/>
          <w:vertAlign w:val="subscript"/>
        </w:rPr>
        <w:t xml:space="preserve">2 </w:t>
      </w:r>
      <w:r>
        <w:rPr>
          <w:rFonts w:hint="eastAsia"/>
        </w:rPr>
        <w:t>表示，按式（7）计算：</w:t>
      </w:r>
    </w:p>
    <w:p w14:paraId="082348A0" w14:textId="3EBE9AE4" w:rsidR="005E1DE5" w:rsidRDefault="00000000">
      <w:pPr>
        <w:pStyle w:val="afff0"/>
        <w:ind w:firstLine="420"/>
      </w:pPr>
      <m:oMathPara>
        <m:oMath>
          <m:sSub>
            <m:sSubPr>
              <m:ctrlPr>
                <w:rPr>
                  <w:rFonts w:ascii="Cambria Math" w:hAnsi="Cambria Math"/>
                  <w:i/>
                </w:rPr>
              </m:ctrlPr>
            </m:sSubPr>
            <m:e>
              <m:r>
                <w:rPr>
                  <w:rFonts w:ascii="Cambria Math"/>
                </w:rPr>
                <m:t>X</m:t>
              </m:r>
            </m:e>
            <m:sub>
              <m:r>
                <w:rPr>
                  <w:rFonts w:ascii="Cambria Math"/>
                </w:rPr>
                <m:t>2</m:t>
              </m:r>
            </m:sub>
          </m:sSub>
          <m:r>
            <w:rPr>
              <w:rFonts w:ascii="Cambria Math"/>
            </w:rPr>
            <m:t>=</m:t>
          </m:r>
          <m:f>
            <m:fPr>
              <m:ctrlPr>
                <w:rPr>
                  <w:rFonts w:ascii="Cambria Math" w:hAnsi="Cambria Math"/>
                  <w:i/>
                </w:rPr>
              </m:ctrlPr>
            </m:fPr>
            <m:num>
              <m:sSub>
                <m:sSubPr>
                  <m:ctrlPr>
                    <w:rPr>
                      <w:rFonts w:ascii="Cambria Math" w:hAnsi="Cambria Math"/>
                      <w:i/>
                    </w:rPr>
                  </m:ctrlPr>
                </m:sSubPr>
                <m:e>
                  <m:r>
                    <w:rPr>
                      <w:rFonts w:ascii="Cambria Math"/>
                    </w:rPr>
                    <m:t>m</m:t>
                  </m:r>
                </m:e>
                <m:sub>
                  <m:r>
                    <w:rPr>
                      <w:rFonts w:ascii="Cambria Math"/>
                    </w:rPr>
                    <m:t>1</m:t>
                  </m:r>
                </m:sub>
              </m:sSub>
              <m:r>
                <w:rPr>
                  <w:rFonts w:ascii="Cambria Math"/>
                </w:rPr>
                <m:t>-</m:t>
              </m:r>
              <m:sSub>
                <m:sSubPr>
                  <m:ctrlPr>
                    <w:rPr>
                      <w:rFonts w:ascii="Cambria Math" w:hAnsi="Cambria Math"/>
                      <w:i/>
                    </w:rPr>
                  </m:ctrlPr>
                </m:sSubPr>
                <m:e>
                  <m:r>
                    <w:rPr>
                      <w:rFonts w:ascii="Cambria Math"/>
                    </w:rPr>
                    <m:t>m</m:t>
                  </m:r>
                </m:e>
                <m:sub>
                  <m:r>
                    <w:rPr>
                      <w:rFonts w:ascii="Cambria Math"/>
                    </w:rPr>
                    <m:t>3</m:t>
                  </m:r>
                </m:sub>
              </m:sSub>
            </m:num>
            <m:den>
              <m:r>
                <w:rPr>
                  <w:rFonts w:ascii="Cambria Math"/>
                </w:rPr>
                <m:t>m</m:t>
              </m:r>
            </m:den>
          </m:f>
          <m:r>
            <w:rPr>
              <w:rFonts w:ascii="Cambria Math"/>
            </w:rPr>
            <m:t>×</m:t>
          </m:r>
          <m:r>
            <w:rPr>
              <w:rFonts w:ascii="Cambria Math"/>
            </w:rPr>
            <m:t>100%</m:t>
          </m:r>
          <m:r>
            <w:rPr>
              <w:rFonts w:ascii="MS Mincho" w:eastAsia="MS Mincho" w:hAnsi="MS Mincho" w:cs="MS Mincho" w:hint="eastAsia"/>
            </w:rPr>
            <m:t>⋯⋯⋯⋯⋯⋯⋯⋯</m:t>
          </m:r>
          <m:r>
            <w:rPr>
              <w:rFonts w:ascii="Cambria Math"/>
            </w:rPr>
            <m:t>(7)</m:t>
          </m:r>
        </m:oMath>
      </m:oMathPara>
    </w:p>
    <w:p w14:paraId="4CA5C51E" w14:textId="77777777" w:rsidR="005E1DE5" w:rsidRDefault="00000000">
      <w:pPr>
        <w:pStyle w:val="afff0"/>
        <w:ind w:firstLine="420"/>
      </w:pPr>
      <w:r>
        <w:rPr>
          <w:rFonts w:hint="eastAsia"/>
        </w:rPr>
        <w:t>式中：</w:t>
      </w:r>
    </w:p>
    <w:p w14:paraId="0E87E312" w14:textId="77777777" w:rsidR="005E1DE5" w:rsidRDefault="00000000">
      <w:pPr>
        <w:pStyle w:val="afff0"/>
        <w:ind w:firstLine="420"/>
      </w:pPr>
      <w:r>
        <w:rPr>
          <w:rFonts w:hint="eastAsia"/>
          <w:i/>
        </w:rPr>
        <w:t>m</w:t>
      </w:r>
      <w:r>
        <w:rPr>
          <w:rFonts w:hint="eastAsia"/>
          <w:i/>
          <w:vertAlign w:val="subscript"/>
        </w:rPr>
        <w:t>1</w:t>
      </w:r>
      <w:r>
        <w:t>——</w:t>
      </w:r>
      <w:r>
        <w:rPr>
          <w:rFonts w:hint="eastAsia"/>
        </w:rPr>
        <w:t>乙醇溶解物的质量，单位为克（</w:t>
      </w:r>
      <w:r>
        <w:t>g</w:t>
      </w:r>
      <w:r>
        <w:rPr>
          <w:rFonts w:hint="eastAsia"/>
        </w:rPr>
        <w:t>）；</w:t>
      </w:r>
    </w:p>
    <w:p w14:paraId="0E1EF4D8" w14:textId="77777777" w:rsidR="005E1DE5" w:rsidRDefault="00000000">
      <w:pPr>
        <w:pStyle w:val="afff0"/>
        <w:ind w:firstLine="420"/>
      </w:pPr>
      <w:r>
        <w:rPr>
          <w:rFonts w:hint="eastAsia"/>
          <w:i/>
        </w:rPr>
        <w:t>m</w:t>
      </w:r>
      <w:r>
        <w:rPr>
          <w:rFonts w:hint="eastAsia"/>
          <w:i/>
          <w:vertAlign w:val="subscript"/>
        </w:rPr>
        <w:t>3</w:t>
      </w:r>
      <w:r>
        <w:t>——</w:t>
      </w:r>
      <w:r>
        <w:rPr>
          <w:rFonts w:hint="eastAsia"/>
        </w:rPr>
        <w:t>乙醇溶解物中三氯甲烷不溶物的质量，单位为克（</w:t>
      </w:r>
      <w:r>
        <w:t>g</w:t>
      </w:r>
      <w:r>
        <w:rPr>
          <w:rFonts w:hint="eastAsia"/>
        </w:rPr>
        <w:t>）；</w:t>
      </w:r>
    </w:p>
    <w:p w14:paraId="54A3CB00" w14:textId="77777777" w:rsidR="005E1DE5" w:rsidRDefault="00000000">
      <w:pPr>
        <w:pStyle w:val="afff0"/>
        <w:ind w:firstLine="420"/>
      </w:pPr>
      <w:r>
        <w:rPr>
          <w:rFonts w:hint="eastAsia"/>
          <w:i/>
        </w:rPr>
        <w:t>m</w:t>
      </w:r>
      <w:r>
        <w:t>——</w:t>
      </w:r>
      <w:r>
        <w:rPr>
          <w:rFonts w:hint="eastAsia"/>
        </w:rPr>
        <w:t>试样的质量，单位为克（</w:t>
      </w:r>
      <w:r>
        <w:t>g</w:t>
      </w:r>
      <w:r>
        <w:rPr>
          <w:rFonts w:hint="eastAsia"/>
        </w:rPr>
        <w:t>）。</w:t>
      </w:r>
    </w:p>
    <w:p w14:paraId="2AAF923F" w14:textId="77777777" w:rsidR="005E1DE5" w:rsidRDefault="00000000">
      <w:pPr>
        <w:pStyle w:val="22"/>
        <w:ind w:left="0"/>
        <w:rPr>
          <w:rFonts w:ascii="黑体" w:hAnsi="黑体" w:hint="eastAsia"/>
        </w:rPr>
      </w:pPr>
      <w:r>
        <w:rPr>
          <w:rFonts w:ascii="黑体" w:hAnsi="黑体"/>
        </w:rPr>
        <w:t>精密度</w:t>
      </w:r>
    </w:p>
    <w:p w14:paraId="2C8A4D29" w14:textId="77777777" w:rsidR="005E1DE5" w:rsidRDefault="00000000">
      <w:pPr>
        <w:pStyle w:val="afff0"/>
        <w:ind w:firstLine="420"/>
      </w:pPr>
      <w:r>
        <w:rPr>
          <w:rFonts w:hint="eastAsia"/>
        </w:rPr>
        <w:t>在重复性条件下获得的两次独立测定结果的绝对差值不大于</w:t>
      </w:r>
      <w:r>
        <w:rPr>
          <w:rFonts w:ascii="Times New Roman"/>
        </w:rPr>
        <w:t>1.0 %</w:t>
      </w:r>
      <w:r>
        <w:rPr>
          <w:rFonts w:ascii="Times New Roman"/>
        </w:rPr>
        <w:t>，以大于</w:t>
      </w:r>
      <w:r>
        <w:rPr>
          <w:rFonts w:ascii="Times New Roman"/>
        </w:rPr>
        <w:t>1.0%</w:t>
      </w:r>
      <w:r>
        <w:rPr>
          <w:rFonts w:ascii="Times New Roman"/>
        </w:rPr>
        <w:t>的情况不超过</w:t>
      </w:r>
      <w:r>
        <w:rPr>
          <w:rFonts w:ascii="Times New Roman"/>
        </w:rPr>
        <w:t>5 %</w:t>
      </w:r>
      <w:r>
        <w:rPr>
          <w:rFonts w:hint="eastAsia"/>
        </w:rPr>
        <w:t>为前提。</w:t>
      </w:r>
    </w:p>
    <w:p w14:paraId="50BEE24E" w14:textId="77777777" w:rsidR="005E1DE5" w:rsidRDefault="00000000">
      <w:pPr>
        <w:pStyle w:val="aa"/>
        <w:spacing w:before="156" w:after="156"/>
      </w:pPr>
      <w:bookmarkStart w:id="14" w:name="_Toc57107214"/>
      <w:r>
        <w:t>洗涤剂中非离子表面活性剂含量的测定（离子交换法）</w:t>
      </w:r>
      <w:bookmarkEnd w:id="14"/>
    </w:p>
    <w:p w14:paraId="45FC9DF5" w14:textId="77777777" w:rsidR="005E1DE5" w:rsidRDefault="00000000">
      <w:pPr>
        <w:pStyle w:val="ab"/>
        <w:ind w:left="0"/>
      </w:pPr>
      <w:r>
        <w:t>原理</w:t>
      </w:r>
    </w:p>
    <w:p w14:paraId="07448EC2" w14:textId="77777777" w:rsidR="005E1DE5" w:rsidRDefault="00000000">
      <w:pPr>
        <w:ind w:firstLineChars="200" w:firstLine="420"/>
      </w:pPr>
      <w:r>
        <w:t>用阴、阳离子交换树脂与离子型表面活性剂进行离子交换，使其保留在离子交换柱上，非离子表面活性剂则不被交换，而随溶剂流出。蒸除溶剂后，用重量法测定非离子表面活性剂的含量。</w:t>
      </w:r>
    </w:p>
    <w:p w14:paraId="6C255847" w14:textId="77777777" w:rsidR="005E1DE5" w:rsidRDefault="00000000">
      <w:pPr>
        <w:pStyle w:val="afff0"/>
        <w:ind w:firstLine="420"/>
      </w:pPr>
      <w:r>
        <w:rPr>
          <w:rFonts w:ascii="Times New Roman"/>
        </w:rPr>
        <w:t>本方法用于测定洗涤剂中聚乙氧基化脂肪醇</w:t>
      </w:r>
      <w:r>
        <w:rPr>
          <w:rFonts w:ascii="Times New Roman" w:hint="eastAsia"/>
        </w:rPr>
        <w:t>（</w:t>
      </w:r>
      <w:r>
        <w:rPr>
          <w:rFonts w:ascii="Times New Roman"/>
        </w:rPr>
        <w:t>AEO</w:t>
      </w:r>
      <w:r>
        <w:rPr>
          <w:rFonts w:ascii="Times New Roman" w:hint="eastAsia"/>
        </w:rPr>
        <w:t>）</w:t>
      </w:r>
      <w:r>
        <w:rPr>
          <w:rFonts w:ascii="Times New Roman"/>
        </w:rPr>
        <w:t>和聚乙氧基化烷基酚</w:t>
      </w:r>
      <w:r>
        <w:rPr>
          <w:rFonts w:ascii="Times New Roman" w:hint="eastAsia"/>
        </w:rPr>
        <w:t>（</w:t>
      </w:r>
      <w:r>
        <w:rPr>
          <w:rFonts w:ascii="Times New Roman"/>
        </w:rPr>
        <w:t>A</w:t>
      </w:r>
      <w:r>
        <w:rPr>
          <w:rFonts w:ascii="Times New Roman" w:hint="eastAsia"/>
        </w:rPr>
        <w:t>P</w:t>
      </w:r>
      <w:r>
        <w:rPr>
          <w:rFonts w:ascii="Times New Roman"/>
        </w:rPr>
        <w:t>E</w:t>
      </w:r>
      <w:r>
        <w:rPr>
          <w:rFonts w:ascii="Times New Roman" w:hint="eastAsia"/>
        </w:rPr>
        <w:t>）</w:t>
      </w:r>
      <w:r>
        <w:rPr>
          <w:rFonts w:ascii="Times New Roman"/>
        </w:rPr>
        <w:t>、聚醚</w:t>
      </w:r>
      <w:r>
        <w:rPr>
          <w:rFonts w:ascii="Times New Roman" w:hint="eastAsia"/>
        </w:rPr>
        <w:t>（</w:t>
      </w:r>
      <w:r>
        <w:rPr>
          <w:rFonts w:ascii="Times New Roman"/>
        </w:rPr>
        <w:t>PE</w:t>
      </w:r>
      <w:r>
        <w:rPr>
          <w:rFonts w:ascii="Times New Roman" w:hint="eastAsia"/>
        </w:rPr>
        <w:t>）</w:t>
      </w:r>
      <w:r>
        <w:rPr>
          <w:rFonts w:ascii="Times New Roman"/>
        </w:rPr>
        <w:t>以及烷酰二乙醇胺等非离子表面活性剂含量。洗涤剂中常见的阴离子表面活性剂、羧甲基纤维素钠、氯化钠、硫酸钠、三聚磷酸钠、硅酸钠、硼酸钠等组分不干扰测定，但石油醚可溶物使结果相应偏高。</w:t>
      </w:r>
    </w:p>
    <w:p w14:paraId="6FB897A6" w14:textId="77777777" w:rsidR="005E1DE5" w:rsidRDefault="00000000">
      <w:pPr>
        <w:pStyle w:val="ab"/>
        <w:ind w:left="0"/>
      </w:pPr>
      <w:r>
        <w:t>试剂</w:t>
      </w:r>
      <w:r>
        <w:rPr>
          <w:rFonts w:hint="eastAsia"/>
        </w:rPr>
        <w:t>或材料</w:t>
      </w:r>
    </w:p>
    <w:p w14:paraId="179E9EE3" w14:textId="77777777" w:rsidR="005E1DE5" w:rsidRDefault="00000000">
      <w:pPr>
        <w:pStyle w:val="12"/>
        <w:rPr>
          <w:rFonts w:ascii="宋体" w:eastAsia="宋体" w:hint="eastAsia"/>
        </w:rPr>
      </w:pPr>
      <w:r>
        <w:rPr>
          <w:rFonts w:ascii="宋体" w:eastAsia="宋体"/>
        </w:rPr>
        <w:t>强酸性阳离子交换树脂</w:t>
      </w:r>
      <w:r>
        <w:rPr>
          <w:rFonts w:ascii="宋体" w:eastAsia="宋体" w:hint="eastAsia"/>
        </w:rPr>
        <w:t>，</w:t>
      </w:r>
      <w:r>
        <w:rPr>
          <w:rFonts w:ascii="宋体" w:eastAsia="宋体"/>
        </w:rPr>
        <w:t>氢型，（0.30～1.00）mm，001×7型</w:t>
      </w:r>
      <w:r>
        <w:rPr>
          <w:rFonts w:ascii="宋体" w:eastAsia="宋体" w:hint="eastAsia"/>
        </w:rPr>
        <w:t>。</w:t>
      </w:r>
    </w:p>
    <w:p w14:paraId="3B422D60" w14:textId="77777777" w:rsidR="005E1DE5" w:rsidRDefault="00000000">
      <w:pPr>
        <w:pStyle w:val="12"/>
        <w:rPr>
          <w:rFonts w:ascii="宋体" w:eastAsia="宋体" w:hint="eastAsia"/>
        </w:rPr>
      </w:pPr>
      <w:r>
        <w:rPr>
          <w:rFonts w:ascii="宋体" w:eastAsia="宋体"/>
        </w:rPr>
        <w:t>强碱性阴离子交换树脂</w:t>
      </w:r>
      <w:r>
        <w:rPr>
          <w:rFonts w:ascii="宋体" w:eastAsia="宋体" w:hint="eastAsia"/>
        </w:rPr>
        <w:t>，</w:t>
      </w:r>
      <w:r>
        <w:rPr>
          <w:rFonts w:ascii="宋体" w:eastAsia="宋体"/>
        </w:rPr>
        <w:t>氯型，（0.30～1.00）mm，201×7型</w:t>
      </w:r>
      <w:r>
        <w:rPr>
          <w:rFonts w:ascii="宋体" w:eastAsia="宋体" w:hint="eastAsia"/>
        </w:rPr>
        <w:t>。</w:t>
      </w:r>
    </w:p>
    <w:p w14:paraId="74D39D94" w14:textId="77777777" w:rsidR="005E1DE5" w:rsidRDefault="00000000">
      <w:pPr>
        <w:pStyle w:val="12"/>
        <w:rPr>
          <w:rFonts w:eastAsia="宋体" w:hAnsi="Times New Roman"/>
        </w:rPr>
      </w:pPr>
      <w:r>
        <w:rPr>
          <w:rFonts w:ascii="宋体" w:eastAsia="宋体"/>
        </w:rPr>
        <w:t>95</w:t>
      </w:r>
      <w:r>
        <w:rPr>
          <w:rFonts w:eastAsia="宋体" w:hAnsi="Times New Roman"/>
        </w:rPr>
        <w:t>%</w:t>
      </w:r>
      <w:r>
        <w:rPr>
          <w:rFonts w:eastAsia="宋体" w:hAnsi="Times New Roman"/>
        </w:rPr>
        <w:t>乙醇。</w:t>
      </w:r>
    </w:p>
    <w:p w14:paraId="75513192" w14:textId="77777777" w:rsidR="005E1DE5" w:rsidRDefault="00000000">
      <w:pPr>
        <w:pStyle w:val="12"/>
        <w:rPr>
          <w:rFonts w:eastAsia="宋体" w:hAnsi="Times New Roman"/>
        </w:rPr>
      </w:pPr>
      <w:r>
        <w:rPr>
          <w:rFonts w:eastAsia="宋体" w:hAnsi="Times New Roman"/>
        </w:rPr>
        <w:t>盐酸</w:t>
      </w:r>
      <w:r>
        <w:rPr>
          <w:rFonts w:eastAsia="宋体" w:hAnsi="Times New Roman"/>
        </w:rPr>
        <w:t>,1 mol/L</w:t>
      </w:r>
      <w:r>
        <w:rPr>
          <w:rFonts w:eastAsia="宋体" w:hAnsi="Times New Roman"/>
        </w:rPr>
        <w:t>溶液。</w:t>
      </w:r>
    </w:p>
    <w:p w14:paraId="46E7A327" w14:textId="77777777" w:rsidR="005E1DE5" w:rsidRDefault="00000000">
      <w:pPr>
        <w:pStyle w:val="12"/>
        <w:rPr>
          <w:rFonts w:eastAsia="宋体" w:hAnsi="Times New Roman"/>
        </w:rPr>
      </w:pPr>
      <w:r>
        <w:rPr>
          <w:rFonts w:eastAsia="宋体" w:hAnsi="Times New Roman"/>
        </w:rPr>
        <w:t>盐酸</w:t>
      </w:r>
      <w:r>
        <w:rPr>
          <w:rFonts w:eastAsia="宋体" w:hAnsi="Times New Roman"/>
        </w:rPr>
        <w:t>,4 mol/L</w:t>
      </w:r>
      <w:r>
        <w:rPr>
          <w:rFonts w:eastAsia="宋体" w:hAnsi="Times New Roman"/>
        </w:rPr>
        <w:t>溶液。</w:t>
      </w:r>
    </w:p>
    <w:p w14:paraId="3F6AE569" w14:textId="77777777" w:rsidR="005E1DE5" w:rsidRDefault="00000000">
      <w:pPr>
        <w:pStyle w:val="12"/>
        <w:rPr>
          <w:rFonts w:eastAsia="宋体" w:hAnsi="Times New Roman"/>
        </w:rPr>
      </w:pPr>
      <w:r>
        <w:rPr>
          <w:rFonts w:eastAsia="宋体" w:hAnsi="Times New Roman"/>
        </w:rPr>
        <w:t>盐酸</w:t>
      </w:r>
      <w:r>
        <w:rPr>
          <w:rFonts w:eastAsia="宋体" w:hAnsi="Times New Roman"/>
        </w:rPr>
        <w:t>,0.5 mol/L</w:t>
      </w:r>
      <w:r>
        <w:rPr>
          <w:rFonts w:eastAsia="宋体" w:hAnsi="Times New Roman"/>
        </w:rPr>
        <w:t>的</w:t>
      </w:r>
      <w:r>
        <w:rPr>
          <w:rFonts w:eastAsia="宋体" w:hAnsi="Times New Roman"/>
        </w:rPr>
        <w:t>95%</w:t>
      </w:r>
      <w:r>
        <w:rPr>
          <w:rFonts w:eastAsia="宋体" w:hAnsi="Times New Roman"/>
        </w:rPr>
        <w:t>乙醇溶液。</w:t>
      </w:r>
    </w:p>
    <w:p w14:paraId="02EFC99C" w14:textId="77777777" w:rsidR="005E1DE5" w:rsidRDefault="00000000">
      <w:pPr>
        <w:pStyle w:val="12"/>
        <w:rPr>
          <w:rFonts w:eastAsia="宋体" w:hAnsi="Times New Roman"/>
        </w:rPr>
      </w:pPr>
      <w:r>
        <w:rPr>
          <w:rFonts w:eastAsia="宋体" w:hAnsi="Times New Roman"/>
        </w:rPr>
        <w:t>盐酸</w:t>
      </w:r>
      <w:r>
        <w:rPr>
          <w:rFonts w:eastAsia="宋体" w:hAnsi="Times New Roman"/>
        </w:rPr>
        <w:t>,2 mol/L</w:t>
      </w:r>
      <w:r>
        <w:rPr>
          <w:rFonts w:eastAsia="宋体" w:hAnsi="Times New Roman"/>
        </w:rPr>
        <w:t>的</w:t>
      </w:r>
      <w:r>
        <w:rPr>
          <w:rFonts w:eastAsia="宋体" w:hAnsi="Times New Roman"/>
        </w:rPr>
        <w:t>95%</w:t>
      </w:r>
      <w:r>
        <w:rPr>
          <w:rFonts w:eastAsia="宋体" w:hAnsi="Times New Roman"/>
        </w:rPr>
        <w:t>乙醇溶液。</w:t>
      </w:r>
    </w:p>
    <w:p w14:paraId="44161EB1" w14:textId="77777777" w:rsidR="005E1DE5" w:rsidRDefault="00000000">
      <w:pPr>
        <w:pStyle w:val="12"/>
        <w:rPr>
          <w:rFonts w:eastAsia="宋体" w:hAnsi="Times New Roman"/>
        </w:rPr>
      </w:pPr>
      <w:r>
        <w:rPr>
          <w:rFonts w:eastAsia="宋体" w:hAnsi="Times New Roman"/>
        </w:rPr>
        <w:t>硝酸</w:t>
      </w:r>
      <w:r>
        <w:rPr>
          <w:rFonts w:eastAsia="宋体" w:hAnsi="Times New Roman"/>
        </w:rPr>
        <w:t>,6 mol/L</w:t>
      </w:r>
      <w:r>
        <w:rPr>
          <w:rFonts w:eastAsia="宋体" w:hAnsi="Times New Roman"/>
        </w:rPr>
        <w:t>溶液。</w:t>
      </w:r>
    </w:p>
    <w:p w14:paraId="1FA44EE9" w14:textId="77777777" w:rsidR="005E1DE5" w:rsidRDefault="00000000">
      <w:pPr>
        <w:pStyle w:val="12"/>
        <w:rPr>
          <w:rFonts w:eastAsia="宋体" w:hAnsi="Times New Roman"/>
        </w:rPr>
      </w:pPr>
      <w:r>
        <w:rPr>
          <w:rFonts w:eastAsia="宋体" w:hAnsi="Times New Roman"/>
        </w:rPr>
        <w:t>氢氧化钠</w:t>
      </w:r>
      <w:r>
        <w:rPr>
          <w:rFonts w:eastAsia="宋体" w:hAnsi="Times New Roman"/>
        </w:rPr>
        <w:t>,1 mol/L</w:t>
      </w:r>
      <w:r>
        <w:rPr>
          <w:rFonts w:eastAsia="宋体" w:hAnsi="Times New Roman"/>
        </w:rPr>
        <w:t>溶液。</w:t>
      </w:r>
    </w:p>
    <w:p w14:paraId="7D740C9E" w14:textId="77777777" w:rsidR="005E1DE5" w:rsidRDefault="00000000">
      <w:pPr>
        <w:pStyle w:val="12"/>
        <w:rPr>
          <w:rFonts w:eastAsia="宋体" w:hAnsi="Times New Roman"/>
        </w:rPr>
      </w:pPr>
      <w:r>
        <w:rPr>
          <w:rFonts w:eastAsia="宋体" w:hAnsi="Times New Roman"/>
        </w:rPr>
        <w:t>硝酸银</w:t>
      </w:r>
      <w:r>
        <w:rPr>
          <w:rFonts w:eastAsia="宋体" w:hAnsi="Times New Roman"/>
        </w:rPr>
        <w:t>,0.1 mol/L</w:t>
      </w:r>
      <w:r>
        <w:rPr>
          <w:rFonts w:eastAsia="宋体" w:hAnsi="Times New Roman"/>
        </w:rPr>
        <w:t>溶液。</w:t>
      </w:r>
    </w:p>
    <w:p w14:paraId="681510A4" w14:textId="77777777" w:rsidR="005E1DE5" w:rsidRDefault="00000000">
      <w:pPr>
        <w:pStyle w:val="12"/>
        <w:rPr>
          <w:rFonts w:eastAsia="宋体" w:hAnsi="Times New Roman"/>
        </w:rPr>
      </w:pPr>
      <w:r>
        <w:rPr>
          <w:rFonts w:eastAsia="宋体" w:hAnsi="Times New Roman"/>
        </w:rPr>
        <w:t>玻璃棉。</w:t>
      </w:r>
    </w:p>
    <w:p w14:paraId="0B2C5E8A" w14:textId="77777777" w:rsidR="005E1DE5" w:rsidRDefault="00000000">
      <w:pPr>
        <w:pStyle w:val="12"/>
        <w:rPr>
          <w:rFonts w:eastAsia="宋体" w:hAnsi="Times New Roman"/>
          <w:kern w:val="2"/>
        </w:rPr>
      </w:pPr>
      <w:r>
        <w:rPr>
          <w:rFonts w:eastAsia="宋体" w:hAnsi="Times New Roman"/>
        </w:rPr>
        <w:t>广范围</w:t>
      </w:r>
      <w:r>
        <w:rPr>
          <w:rFonts w:eastAsia="宋体" w:hAnsi="Times New Roman"/>
        </w:rPr>
        <w:t>pH</w:t>
      </w:r>
      <w:r>
        <w:rPr>
          <w:rFonts w:eastAsia="宋体" w:hAnsi="Times New Roman"/>
        </w:rPr>
        <w:t>试纸。</w:t>
      </w:r>
    </w:p>
    <w:p w14:paraId="40338A62" w14:textId="77777777" w:rsidR="005E1DE5" w:rsidRDefault="00000000">
      <w:pPr>
        <w:pStyle w:val="12"/>
        <w:rPr>
          <w:rFonts w:eastAsia="宋体" w:hAnsi="Times New Roman"/>
          <w:kern w:val="2"/>
        </w:rPr>
      </w:pPr>
      <w:r>
        <w:rPr>
          <w:rFonts w:eastAsia="宋体" w:hAnsi="Times New Roman"/>
          <w:szCs w:val="21"/>
        </w:rPr>
        <w:t>混床树脂，型号：</w:t>
      </w:r>
      <w:r>
        <w:rPr>
          <w:rFonts w:eastAsia="宋体" w:hAnsi="Times New Roman"/>
          <w:szCs w:val="21"/>
        </w:rPr>
        <w:t>MB20</w:t>
      </w:r>
      <w:r>
        <w:rPr>
          <w:rFonts w:eastAsia="宋体" w:hAnsi="Times New Roman"/>
          <w:szCs w:val="21"/>
        </w:rPr>
        <w:t>或同类型树脂</w:t>
      </w:r>
      <w:r>
        <w:rPr>
          <w:rFonts w:eastAsia="宋体" w:hAnsi="Times New Roman"/>
        </w:rPr>
        <w:t>。</w:t>
      </w:r>
    </w:p>
    <w:p w14:paraId="14509890" w14:textId="77777777" w:rsidR="005E1DE5" w:rsidRDefault="00000000">
      <w:pPr>
        <w:pStyle w:val="ab"/>
        <w:ind w:left="0"/>
      </w:pPr>
      <w:r>
        <w:t>仪器</w:t>
      </w:r>
      <w:r>
        <w:rPr>
          <w:rFonts w:hint="eastAsia"/>
        </w:rPr>
        <w:t>和器皿</w:t>
      </w:r>
    </w:p>
    <w:p w14:paraId="72F9804F" w14:textId="77777777" w:rsidR="005E1DE5" w:rsidRDefault="00000000">
      <w:pPr>
        <w:pStyle w:val="12"/>
        <w:rPr>
          <w:rFonts w:eastAsia="宋体" w:hAnsi="Times New Roman"/>
        </w:rPr>
      </w:pPr>
      <w:r>
        <w:rPr>
          <w:rFonts w:eastAsia="宋体" w:hAnsi="Times New Roman"/>
        </w:rPr>
        <w:t>离子交换柱</w:t>
      </w:r>
      <w:r>
        <w:rPr>
          <w:rFonts w:eastAsia="宋体" w:hAnsi="Times New Roman"/>
        </w:rPr>
        <w:t>,</w:t>
      </w:r>
      <w:r>
        <w:rPr>
          <w:rFonts w:eastAsia="宋体" w:hAnsi="Times New Roman"/>
        </w:rPr>
        <w:t>内径</w:t>
      </w:r>
      <w:r>
        <w:rPr>
          <w:rFonts w:eastAsia="宋体" w:hAnsi="Times New Roman"/>
        </w:rPr>
        <w:t>10 mm ~</w:t>
      </w:r>
      <w:r>
        <w:rPr>
          <w:rFonts w:eastAsia="宋体" w:hAnsi="Times New Roman" w:hint="eastAsia"/>
        </w:rPr>
        <w:t xml:space="preserve"> </w:t>
      </w:r>
      <w:r>
        <w:rPr>
          <w:rFonts w:eastAsia="宋体" w:hAnsi="Times New Roman"/>
        </w:rPr>
        <w:t>15</w:t>
      </w:r>
      <w:r>
        <w:rPr>
          <w:rFonts w:eastAsia="宋体" w:hAnsi="Times New Roman" w:hint="eastAsia"/>
        </w:rPr>
        <w:t xml:space="preserve"> </w:t>
      </w:r>
      <w:r>
        <w:rPr>
          <w:rFonts w:eastAsia="宋体" w:hAnsi="Times New Roman"/>
        </w:rPr>
        <w:t>mm</w:t>
      </w:r>
      <w:r>
        <w:rPr>
          <w:rFonts w:eastAsia="宋体" w:hAnsi="Times New Roman"/>
        </w:rPr>
        <w:t>，长度</w:t>
      </w:r>
      <w:r>
        <w:rPr>
          <w:rFonts w:eastAsia="宋体" w:hAnsi="Times New Roman"/>
        </w:rPr>
        <w:t>400</w:t>
      </w:r>
      <w:r>
        <w:rPr>
          <w:rFonts w:eastAsia="宋体" w:hAnsi="Times New Roman" w:hint="eastAsia"/>
        </w:rPr>
        <w:t xml:space="preserve"> </w:t>
      </w:r>
      <w:r>
        <w:rPr>
          <w:rFonts w:eastAsia="宋体" w:hAnsi="Times New Roman"/>
        </w:rPr>
        <w:t>mm</w:t>
      </w:r>
      <w:r>
        <w:rPr>
          <w:rFonts w:eastAsia="宋体" w:hAnsi="Times New Roman" w:hint="eastAsia"/>
        </w:rPr>
        <w:t xml:space="preserve"> </w:t>
      </w:r>
      <w:r>
        <w:rPr>
          <w:rFonts w:eastAsia="宋体" w:hAnsi="Times New Roman"/>
        </w:rPr>
        <w:t>~</w:t>
      </w:r>
      <w:r>
        <w:rPr>
          <w:rFonts w:eastAsia="宋体" w:hAnsi="Times New Roman" w:hint="eastAsia"/>
        </w:rPr>
        <w:t xml:space="preserve"> </w:t>
      </w:r>
      <w:r>
        <w:rPr>
          <w:rFonts w:eastAsia="宋体" w:hAnsi="Times New Roman"/>
        </w:rPr>
        <w:t>500</w:t>
      </w:r>
      <w:r>
        <w:rPr>
          <w:rFonts w:eastAsia="宋体" w:hAnsi="Times New Roman" w:hint="eastAsia"/>
        </w:rPr>
        <w:t xml:space="preserve"> </w:t>
      </w:r>
      <w:r>
        <w:rPr>
          <w:rFonts w:eastAsia="宋体" w:hAnsi="Times New Roman"/>
        </w:rPr>
        <w:t>mm</w:t>
      </w:r>
      <w:r>
        <w:rPr>
          <w:rFonts w:eastAsia="宋体" w:hAnsi="Times New Roman"/>
        </w:rPr>
        <w:t>，下端收缩带有旋塞或带弹簧夹的橡皮管。</w:t>
      </w:r>
    </w:p>
    <w:p w14:paraId="68BC5926" w14:textId="77777777" w:rsidR="005E1DE5" w:rsidRDefault="00000000">
      <w:pPr>
        <w:pStyle w:val="12"/>
        <w:rPr>
          <w:rFonts w:eastAsia="宋体" w:hAnsi="Times New Roman"/>
        </w:rPr>
      </w:pPr>
      <w:r>
        <w:rPr>
          <w:rFonts w:eastAsia="宋体" w:hAnsi="Times New Roman"/>
        </w:rPr>
        <w:t>分液漏斗</w:t>
      </w:r>
      <w:r>
        <w:rPr>
          <w:rFonts w:eastAsia="宋体" w:hAnsi="Times New Roman"/>
        </w:rPr>
        <w:t>,250 mL</w:t>
      </w:r>
      <w:r>
        <w:rPr>
          <w:rFonts w:eastAsia="宋体" w:hAnsi="Times New Roman"/>
        </w:rPr>
        <w:t>。</w:t>
      </w:r>
    </w:p>
    <w:p w14:paraId="1CB4E9CA" w14:textId="77777777" w:rsidR="005E1DE5" w:rsidRDefault="00000000">
      <w:pPr>
        <w:pStyle w:val="12"/>
        <w:rPr>
          <w:rFonts w:eastAsia="宋体" w:hAnsi="Times New Roman"/>
        </w:rPr>
      </w:pPr>
      <w:r>
        <w:rPr>
          <w:rFonts w:eastAsia="宋体" w:hAnsi="Times New Roman"/>
        </w:rPr>
        <w:t>锥形烧瓶</w:t>
      </w:r>
      <w:r>
        <w:rPr>
          <w:rFonts w:eastAsia="宋体" w:hAnsi="Times New Roman"/>
        </w:rPr>
        <w:t>,1 L</w:t>
      </w:r>
      <w:r>
        <w:rPr>
          <w:rFonts w:eastAsia="宋体" w:hAnsi="Times New Roman"/>
        </w:rPr>
        <w:t>。</w:t>
      </w:r>
    </w:p>
    <w:p w14:paraId="63799BD5" w14:textId="77777777" w:rsidR="005E1DE5" w:rsidRDefault="00000000">
      <w:pPr>
        <w:pStyle w:val="12"/>
        <w:rPr>
          <w:rFonts w:eastAsia="宋体" w:hAnsi="Times New Roman"/>
        </w:rPr>
      </w:pPr>
      <w:r>
        <w:rPr>
          <w:rFonts w:eastAsia="宋体" w:hAnsi="Times New Roman"/>
        </w:rPr>
        <w:t>低型烧杯</w:t>
      </w:r>
      <w:r>
        <w:rPr>
          <w:rFonts w:eastAsia="宋体" w:hAnsi="Times New Roman"/>
        </w:rPr>
        <w:t>,100 mL</w:t>
      </w:r>
      <w:r>
        <w:rPr>
          <w:rFonts w:eastAsia="宋体" w:hAnsi="Times New Roman"/>
        </w:rPr>
        <w:t>，</w:t>
      </w:r>
      <w:r>
        <w:rPr>
          <w:rFonts w:eastAsia="宋体" w:hAnsi="Times New Roman"/>
        </w:rPr>
        <w:t>150 mL</w:t>
      </w:r>
      <w:r>
        <w:rPr>
          <w:rFonts w:eastAsia="宋体" w:hAnsi="Times New Roman"/>
        </w:rPr>
        <w:t>，</w:t>
      </w:r>
      <w:r>
        <w:rPr>
          <w:rFonts w:eastAsia="宋体" w:hAnsi="Times New Roman"/>
        </w:rPr>
        <w:t>500 mL</w:t>
      </w:r>
      <w:r>
        <w:rPr>
          <w:rFonts w:eastAsia="宋体" w:hAnsi="Times New Roman"/>
        </w:rPr>
        <w:t>。</w:t>
      </w:r>
    </w:p>
    <w:p w14:paraId="4B5C3616" w14:textId="77777777" w:rsidR="005E1DE5" w:rsidRDefault="00000000">
      <w:pPr>
        <w:pStyle w:val="12"/>
        <w:rPr>
          <w:rFonts w:ascii="宋体" w:eastAsia="宋体" w:hint="eastAsia"/>
        </w:rPr>
      </w:pPr>
      <w:r>
        <w:rPr>
          <w:rFonts w:ascii="宋体" w:eastAsia="宋体" w:hint="eastAsia"/>
        </w:rPr>
        <w:t>磁力搅拌器</w:t>
      </w:r>
      <w:r>
        <w:rPr>
          <w:rFonts w:ascii="宋体" w:eastAsia="宋体"/>
        </w:rPr>
        <w:t>。</w:t>
      </w:r>
    </w:p>
    <w:p w14:paraId="2B93BF90" w14:textId="77777777" w:rsidR="005E1DE5" w:rsidRDefault="00000000">
      <w:pPr>
        <w:pStyle w:val="ab"/>
        <w:ind w:left="0"/>
      </w:pPr>
      <w:r>
        <w:t>程序</w:t>
      </w:r>
    </w:p>
    <w:p w14:paraId="5E28BB6C" w14:textId="77777777" w:rsidR="005E1DE5" w:rsidRDefault="00000000">
      <w:pPr>
        <w:pStyle w:val="12"/>
        <w:rPr>
          <w:rFonts w:ascii="黑体" w:hAnsi="黑体" w:hint="eastAsia"/>
        </w:rPr>
      </w:pPr>
      <w:r>
        <w:rPr>
          <w:rFonts w:ascii="黑体" w:hAnsi="黑体"/>
        </w:rPr>
        <w:lastRenderedPageBreak/>
        <w:t>树脂的处理</w:t>
      </w:r>
    </w:p>
    <w:p w14:paraId="5BAAFC58" w14:textId="77777777" w:rsidR="005E1DE5" w:rsidRDefault="00000000">
      <w:pPr>
        <w:pStyle w:val="22"/>
        <w:ind w:left="0"/>
        <w:rPr>
          <w:rFonts w:ascii="黑体" w:hAnsi="黑体" w:hint="eastAsia"/>
        </w:rPr>
      </w:pPr>
      <w:r>
        <w:rPr>
          <w:rFonts w:ascii="黑体" w:hAnsi="黑体"/>
        </w:rPr>
        <w:t>阳离子交换树脂的处理</w:t>
      </w:r>
    </w:p>
    <w:p w14:paraId="499F9B34" w14:textId="77777777" w:rsidR="005E1DE5" w:rsidRDefault="00000000">
      <w:pPr>
        <w:ind w:firstLineChars="200" w:firstLine="420"/>
        <w:rPr>
          <w:rFonts w:ascii="宋体" w:hAnsi="宋体" w:hint="eastAsia"/>
        </w:rPr>
      </w:pPr>
      <w:r>
        <w:rPr>
          <w:rFonts w:ascii="宋体" w:hAnsi="宋体"/>
        </w:rPr>
        <w:t>将阳离子交换树脂</w:t>
      </w:r>
      <w:r>
        <w:rPr>
          <w:rFonts w:ascii="宋体" w:hAnsi="宋体" w:hint="eastAsia"/>
        </w:rPr>
        <w:t>（</w:t>
      </w:r>
      <w:r>
        <w:rPr>
          <w:rFonts w:ascii="宋体" w:hAnsi="宋体"/>
        </w:rPr>
        <w:t>8.2.1</w:t>
      </w:r>
      <w:r>
        <w:rPr>
          <w:rFonts w:ascii="宋体" w:hAnsi="宋体" w:hint="eastAsia"/>
        </w:rPr>
        <w:t>）</w:t>
      </w:r>
      <w:r>
        <w:rPr>
          <w:rFonts w:ascii="宋体" w:hAnsi="宋体"/>
        </w:rPr>
        <w:t>用3倍体积的4 mol/L盐酸溶液</w:t>
      </w:r>
      <w:r>
        <w:rPr>
          <w:rFonts w:ascii="宋体" w:hAnsi="宋体" w:hint="eastAsia"/>
        </w:rPr>
        <w:t>（</w:t>
      </w:r>
      <w:r>
        <w:rPr>
          <w:rFonts w:ascii="宋体" w:hAnsi="宋体"/>
        </w:rPr>
        <w:t>8.2.5</w:t>
      </w:r>
      <w:r>
        <w:rPr>
          <w:rFonts w:ascii="宋体" w:hAnsi="宋体" w:hint="eastAsia"/>
        </w:rPr>
        <w:t>）</w:t>
      </w:r>
      <w:r>
        <w:rPr>
          <w:rFonts w:ascii="宋体" w:hAnsi="宋体"/>
        </w:rPr>
        <w:t>浸泡过夜，用水以倾泻法洗涤3次。再用3倍体积的4</w:t>
      </w:r>
      <w:r>
        <w:rPr>
          <w:rFonts w:ascii="宋体" w:hAnsi="宋体" w:hint="eastAsia"/>
        </w:rPr>
        <w:t xml:space="preserve"> </w:t>
      </w:r>
      <w:r>
        <w:rPr>
          <w:rFonts w:ascii="宋体" w:hAnsi="宋体"/>
        </w:rPr>
        <w:t>mol/L盐酸溶液</w:t>
      </w:r>
      <w:r>
        <w:rPr>
          <w:rFonts w:ascii="宋体" w:hAnsi="宋体" w:hint="eastAsia"/>
        </w:rPr>
        <w:t>（</w:t>
      </w:r>
      <w:r>
        <w:rPr>
          <w:rFonts w:ascii="宋体" w:hAnsi="宋体"/>
        </w:rPr>
        <w:t>8.2.5</w:t>
      </w:r>
      <w:r>
        <w:rPr>
          <w:rFonts w:ascii="宋体" w:hAnsi="宋体" w:hint="eastAsia"/>
        </w:rPr>
        <w:t>）</w:t>
      </w:r>
      <w:r>
        <w:rPr>
          <w:rFonts w:ascii="宋体" w:hAnsi="宋体"/>
        </w:rPr>
        <w:t>浸泡并搅拌10</w:t>
      </w:r>
      <w:r>
        <w:rPr>
          <w:rFonts w:ascii="宋体" w:hAnsi="宋体" w:hint="eastAsia"/>
        </w:rPr>
        <w:t xml:space="preserve"> </w:t>
      </w:r>
      <w:r>
        <w:rPr>
          <w:rFonts w:ascii="宋体" w:hAnsi="宋体"/>
        </w:rPr>
        <w:t>min，用水以倾泻法洗涤3次。然后倒</w:t>
      </w:r>
      <w:r>
        <w:rPr>
          <w:rFonts w:hint="eastAsia"/>
        </w:rPr>
        <w:t>入离子交换柱（</w:t>
      </w:r>
      <w:r>
        <w:rPr>
          <w:rFonts w:hint="eastAsia"/>
        </w:rPr>
        <w:t>8</w:t>
      </w:r>
      <w:r>
        <w:t>.3.1</w:t>
      </w:r>
      <w:r>
        <w:rPr>
          <w:rFonts w:hint="eastAsia"/>
        </w:rPr>
        <w:t>）中</w:t>
      </w:r>
      <w:r>
        <w:rPr>
          <w:rFonts w:ascii="宋体" w:hAnsi="宋体"/>
        </w:rPr>
        <w:t>，</w:t>
      </w:r>
      <w:r>
        <w:rPr>
          <w:rFonts w:ascii="宋体" w:hAnsi="宋体" w:hint="eastAsia"/>
        </w:rPr>
        <w:t>柱底部垫玻璃棉，顶部接分液漏斗（8</w:t>
      </w:r>
      <w:r>
        <w:rPr>
          <w:rFonts w:ascii="宋体" w:hAnsi="宋体"/>
        </w:rPr>
        <w:t>.3.2</w:t>
      </w:r>
      <w:r>
        <w:rPr>
          <w:rFonts w:ascii="宋体" w:hAnsi="宋体" w:hint="eastAsia"/>
        </w:rPr>
        <w:t>），加水至分液漏斗中</w:t>
      </w:r>
      <w:r>
        <w:rPr>
          <w:rFonts w:ascii="宋体" w:hAnsi="宋体"/>
        </w:rPr>
        <w:t>水洗</w:t>
      </w:r>
      <w:r>
        <w:rPr>
          <w:rFonts w:ascii="宋体" w:hAnsi="宋体" w:hint="eastAsia"/>
        </w:rPr>
        <w:t>树脂</w:t>
      </w:r>
      <w:r>
        <w:rPr>
          <w:rFonts w:ascii="宋体" w:hAnsi="宋体"/>
        </w:rPr>
        <w:t>至中性[用广范围pH试纸</w:t>
      </w:r>
      <w:r>
        <w:rPr>
          <w:rFonts w:ascii="宋体" w:hAnsi="宋体" w:hint="eastAsia"/>
        </w:rPr>
        <w:t>（</w:t>
      </w:r>
      <w:r>
        <w:rPr>
          <w:rFonts w:ascii="宋体" w:hAnsi="宋体"/>
        </w:rPr>
        <w:t>8.2.12</w:t>
      </w:r>
      <w:r>
        <w:rPr>
          <w:rFonts w:ascii="宋体" w:hAnsi="宋体" w:hint="eastAsia"/>
        </w:rPr>
        <w:t>）</w:t>
      </w:r>
      <w:r>
        <w:rPr>
          <w:rFonts w:ascii="宋体" w:hAnsi="宋体"/>
        </w:rPr>
        <w:t>测定，pH≈7]</w:t>
      </w:r>
      <w:r>
        <w:rPr>
          <w:rFonts w:ascii="宋体" w:hAnsi="宋体" w:hint="eastAsia"/>
        </w:rPr>
        <w:t>，洗涤期间应及时向分液漏斗中补充加水，以免树脂干涸</w:t>
      </w:r>
      <w:r>
        <w:rPr>
          <w:rFonts w:ascii="宋体" w:hAnsi="宋体"/>
        </w:rPr>
        <w:t>。</w:t>
      </w:r>
    </w:p>
    <w:p w14:paraId="0B11EE90" w14:textId="77777777" w:rsidR="005E1DE5" w:rsidRDefault="00000000">
      <w:pPr>
        <w:ind w:firstLineChars="200" w:firstLine="360"/>
        <w:rPr>
          <w:rFonts w:ascii="宋体" w:hAnsi="宋体" w:hint="eastAsia"/>
          <w:sz w:val="18"/>
          <w:szCs w:val="18"/>
        </w:rPr>
      </w:pPr>
      <w:r>
        <w:rPr>
          <w:rFonts w:ascii="宋体" w:hAnsi="宋体" w:hint="eastAsia"/>
          <w:sz w:val="18"/>
          <w:szCs w:val="18"/>
        </w:rPr>
        <w:t>注：所用柱子规格不限，柱子大时，可以一次性处理较多的树脂，但耗时较长。</w:t>
      </w:r>
    </w:p>
    <w:p w14:paraId="49F9C787" w14:textId="77777777" w:rsidR="005E1DE5" w:rsidRDefault="00000000">
      <w:pPr>
        <w:pStyle w:val="22"/>
        <w:ind w:left="0"/>
        <w:rPr>
          <w:rFonts w:ascii="黑体" w:hAnsi="黑体" w:hint="eastAsia"/>
        </w:rPr>
      </w:pPr>
      <w:r>
        <w:rPr>
          <w:rFonts w:ascii="黑体" w:hAnsi="黑体"/>
        </w:rPr>
        <w:t>阴离子交换树脂的处理</w:t>
      </w:r>
    </w:p>
    <w:p w14:paraId="0E686F3F" w14:textId="77777777" w:rsidR="005E1DE5" w:rsidRDefault="00000000">
      <w:pPr>
        <w:ind w:firstLineChars="200" w:firstLine="420"/>
      </w:pPr>
      <w:r>
        <w:t>将阴离子交换树脂</w:t>
      </w:r>
      <w:r>
        <w:rPr>
          <w:rFonts w:hint="eastAsia"/>
        </w:rPr>
        <w:t>（</w:t>
      </w:r>
      <w:r>
        <w:t>8.2.2</w:t>
      </w:r>
      <w:r>
        <w:rPr>
          <w:rFonts w:hint="eastAsia"/>
        </w:rPr>
        <w:t>）</w:t>
      </w:r>
      <w:r>
        <w:t>用</w:t>
      </w:r>
      <w:r>
        <w:t>3</w:t>
      </w:r>
      <w:r>
        <w:t>倍体积的</w:t>
      </w:r>
      <w:r>
        <w:t>0.5mol/L</w:t>
      </w:r>
      <w:r>
        <w:t>盐酸乙醇溶液</w:t>
      </w:r>
      <w:r>
        <w:rPr>
          <w:rFonts w:hint="eastAsia"/>
        </w:rPr>
        <w:t>（</w:t>
      </w:r>
      <w:r>
        <w:t>8.2.6</w:t>
      </w:r>
      <w:r>
        <w:rPr>
          <w:rFonts w:hint="eastAsia"/>
        </w:rPr>
        <w:t>）</w:t>
      </w:r>
      <w:r>
        <w:t>浸泡过夜，用水以倾泻法洗涤</w:t>
      </w:r>
      <w:r>
        <w:t>3</w:t>
      </w:r>
      <w:r>
        <w:t>次，再用</w:t>
      </w:r>
      <w:r>
        <w:t>3</w:t>
      </w:r>
      <w:r>
        <w:t>倍体积的</w:t>
      </w:r>
      <w:r>
        <w:t>1</w:t>
      </w:r>
      <w:r>
        <w:rPr>
          <w:rFonts w:hint="eastAsia"/>
        </w:rPr>
        <w:t xml:space="preserve"> </w:t>
      </w:r>
      <w:r>
        <w:t>mol/L</w:t>
      </w:r>
      <w:r>
        <w:t>氢氧化钠溶液</w:t>
      </w:r>
      <w:r>
        <w:rPr>
          <w:rFonts w:hint="eastAsia"/>
        </w:rPr>
        <w:t>（</w:t>
      </w:r>
      <w:r>
        <w:t>8.2.9</w:t>
      </w:r>
      <w:r>
        <w:rPr>
          <w:rFonts w:hint="eastAsia"/>
        </w:rPr>
        <w:t>）</w:t>
      </w:r>
      <w:r>
        <w:t>浸泡并搅拌</w:t>
      </w:r>
      <w:r>
        <w:t>10</w:t>
      </w:r>
      <w:r>
        <w:rPr>
          <w:rFonts w:hint="eastAsia"/>
        </w:rPr>
        <w:t xml:space="preserve"> </w:t>
      </w:r>
      <w:r>
        <w:t>min</w:t>
      </w:r>
      <w:r>
        <w:t>，用水以倾泻法洗涤</w:t>
      </w:r>
      <w:r>
        <w:t>3</w:t>
      </w:r>
      <w:r>
        <w:t>次。将树脂倒入柱中，</w:t>
      </w:r>
      <w:r>
        <w:rPr>
          <w:rFonts w:hint="eastAsia"/>
        </w:rPr>
        <w:t>然后倒入离子交换柱（</w:t>
      </w:r>
      <w:r>
        <w:rPr>
          <w:rFonts w:hint="eastAsia"/>
        </w:rPr>
        <w:t>8</w:t>
      </w:r>
      <w:r>
        <w:t>.3.1</w:t>
      </w:r>
      <w:r>
        <w:rPr>
          <w:rFonts w:hint="eastAsia"/>
        </w:rPr>
        <w:t>）中，柱底部垫玻璃棉，顶部接分液漏斗，加</w:t>
      </w:r>
      <w:r>
        <w:t>1</w:t>
      </w:r>
      <w:r>
        <w:rPr>
          <w:rFonts w:hint="eastAsia"/>
        </w:rPr>
        <w:t xml:space="preserve"> </w:t>
      </w:r>
      <w:r>
        <w:t>mol/L</w:t>
      </w:r>
      <w:r>
        <w:t>氢氧化钠溶液</w:t>
      </w:r>
      <w:r>
        <w:rPr>
          <w:rFonts w:hint="eastAsia"/>
        </w:rPr>
        <w:t>（</w:t>
      </w:r>
      <w:r>
        <w:t>8.2.9</w:t>
      </w:r>
      <w:r>
        <w:rPr>
          <w:rFonts w:hint="eastAsia"/>
        </w:rPr>
        <w:t>）至分液漏斗中</w:t>
      </w:r>
      <w:r>
        <w:t>洗</w:t>
      </w:r>
      <w:r>
        <w:rPr>
          <w:rFonts w:hint="eastAsia"/>
        </w:rPr>
        <w:t>树脂</w:t>
      </w:r>
      <w:r>
        <w:t>至无氯离子</w:t>
      </w:r>
      <w:r>
        <w:t>[1</w:t>
      </w:r>
      <w:r>
        <w:t>滴流出液加</w:t>
      </w:r>
      <w:r>
        <w:t>3</w:t>
      </w:r>
      <w:r>
        <w:t>滴</w:t>
      </w:r>
      <w:r>
        <w:t>6mol/L</w:t>
      </w:r>
      <w:r>
        <w:t>硝酸溶液</w:t>
      </w:r>
      <w:r>
        <w:rPr>
          <w:rFonts w:hint="eastAsia"/>
        </w:rPr>
        <w:t>（</w:t>
      </w:r>
      <w:r>
        <w:t>8.2.8</w:t>
      </w:r>
      <w:r>
        <w:rPr>
          <w:rFonts w:hint="eastAsia"/>
        </w:rPr>
        <w:t>）</w:t>
      </w:r>
      <w:r>
        <w:t>，再加</w:t>
      </w:r>
      <w:r>
        <w:t>1</w:t>
      </w:r>
      <w:r>
        <w:t>滴</w:t>
      </w:r>
      <w:r>
        <w:t>0.1</w:t>
      </w:r>
      <w:r>
        <w:rPr>
          <w:rFonts w:hint="eastAsia"/>
        </w:rPr>
        <w:t xml:space="preserve"> </w:t>
      </w:r>
      <w:r>
        <w:t>mol/L</w:t>
      </w:r>
      <w:r>
        <w:t>硝酸银溶液</w:t>
      </w:r>
      <w:r>
        <w:rPr>
          <w:rFonts w:hint="eastAsia"/>
        </w:rPr>
        <w:t>（</w:t>
      </w:r>
      <w:r>
        <w:t>8.2.10</w:t>
      </w:r>
      <w:r>
        <w:rPr>
          <w:rFonts w:hint="eastAsia"/>
        </w:rPr>
        <w:t>）</w:t>
      </w:r>
      <w:r>
        <w:t>，与空白对照，应不混浊</w:t>
      </w:r>
      <w:r>
        <w:t>]</w:t>
      </w:r>
      <w:r>
        <w:t>，</w:t>
      </w:r>
      <w:r>
        <w:rPr>
          <w:rFonts w:hint="eastAsia"/>
        </w:rPr>
        <w:t>洗涤期间应及时向分液漏斗中补充氢氧化钠溶液，以免树脂干涸。然后，</w:t>
      </w:r>
      <w:r>
        <w:t>再用水洗至中性</w:t>
      </w:r>
      <w:r>
        <w:t>[</w:t>
      </w:r>
      <w:r>
        <w:t>用广范围</w:t>
      </w:r>
      <w:r>
        <w:t>pH</w:t>
      </w:r>
      <w:r>
        <w:t>试纸</w:t>
      </w:r>
      <w:r>
        <w:rPr>
          <w:rFonts w:hint="eastAsia"/>
        </w:rPr>
        <w:t>（</w:t>
      </w:r>
      <w:r>
        <w:t>8.2.12</w:t>
      </w:r>
      <w:r>
        <w:rPr>
          <w:rFonts w:hint="eastAsia"/>
        </w:rPr>
        <w:t>）</w:t>
      </w:r>
      <w:r>
        <w:t>测定，</w:t>
      </w:r>
      <w:r>
        <w:t>pH≈7]</w:t>
      </w:r>
      <w:r>
        <w:t>。</w:t>
      </w:r>
    </w:p>
    <w:p w14:paraId="57807843" w14:textId="77777777" w:rsidR="005E1DE5" w:rsidRDefault="00000000">
      <w:pPr>
        <w:ind w:firstLineChars="200" w:firstLine="360"/>
        <w:rPr>
          <w:sz w:val="18"/>
          <w:szCs w:val="18"/>
        </w:rPr>
      </w:pPr>
      <w:r>
        <w:rPr>
          <w:rFonts w:hint="eastAsia"/>
          <w:sz w:val="18"/>
          <w:szCs w:val="18"/>
        </w:rPr>
        <w:t>注：所用柱子规格不限，柱子大时，可以一次性处理较多的树脂，不同于阳离子交换树脂的处理，使用</w:t>
      </w:r>
      <w:r>
        <w:rPr>
          <w:rFonts w:hint="eastAsia"/>
          <w:sz w:val="18"/>
          <w:szCs w:val="18"/>
        </w:rPr>
        <w:t xml:space="preserve"> 1 mol/L</w:t>
      </w:r>
      <w:r>
        <w:rPr>
          <w:rFonts w:hint="eastAsia"/>
          <w:sz w:val="18"/>
          <w:szCs w:val="18"/>
        </w:rPr>
        <w:t>氢氧化钠溶液洗至无氯离子的过程会较为耗时。</w:t>
      </w:r>
    </w:p>
    <w:p w14:paraId="76927AE7" w14:textId="77777777" w:rsidR="005E1DE5" w:rsidRDefault="00000000">
      <w:pPr>
        <w:pStyle w:val="22"/>
        <w:ind w:left="0"/>
        <w:rPr>
          <w:rFonts w:ascii="黑体" w:hAnsi="黑体" w:hint="eastAsia"/>
        </w:rPr>
      </w:pPr>
      <w:r>
        <w:rPr>
          <w:rFonts w:ascii="黑体" w:hAnsi="黑体" w:hint="eastAsia"/>
        </w:rPr>
        <w:t>混床树脂的处理</w:t>
      </w:r>
    </w:p>
    <w:p w14:paraId="6C81E494" w14:textId="77777777" w:rsidR="005E1DE5" w:rsidRDefault="00000000">
      <w:pPr>
        <w:ind w:firstLineChars="200" w:firstLine="420"/>
      </w:pPr>
      <w:r>
        <w:t>将</w:t>
      </w:r>
      <w:r>
        <w:t>1:1</w:t>
      </w:r>
      <w:r>
        <w:t>的强酸性阳离子交换树脂和强碱性阴离子交换树脂组成的混床树脂</w:t>
      </w:r>
      <w:r>
        <w:t>(8.2.13)</w:t>
      </w:r>
      <w:r>
        <w:t>用蒸馏水洗至中性</w:t>
      </w:r>
      <w:r>
        <w:t>[</w:t>
      </w:r>
      <w:r>
        <w:t>用广范围</w:t>
      </w:r>
      <w:r>
        <w:t>pH</w:t>
      </w:r>
      <w:r>
        <w:t>试纸</w:t>
      </w:r>
      <w:r>
        <w:t>(8.2.12)</w:t>
      </w:r>
      <w:r>
        <w:t>测定，</w:t>
      </w:r>
      <w:r>
        <w:t>pH≈7]</w:t>
      </w:r>
      <w:r>
        <w:t>，用与树脂等体积的</w:t>
      </w:r>
      <w:r>
        <w:t>95 %</w:t>
      </w:r>
      <w:r>
        <w:t>乙醇（</w:t>
      </w:r>
      <w:r>
        <w:t>8.2.3</w:t>
      </w:r>
      <w:r>
        <w:t>）洗</w:t>
      </w:r>
      <w:r>
        <w:t>5</w:t>
      </w:r>
      <w:r>
        <w:t>次，再用</w:t>
      </w:r>
      <w:r>
        <w:t>95 %</w:t>
      </w:r>
      <w:r>
        <w:t>乙醇（</w:t>
      </w:r>
      <w:r>
        <w:t>8.2.3</w:t>
      </w:r>
      <w:r>
        <w:t>）浸泡半小时。</w:t>
      </w:r>
    </w:p>
    <w:p w14:paraId="4E2AFAED" w14:textId="77777777" w:rsidR="005E1DE5" w:rsidRDefault="00000000">
      <w:pPr>
        <w:pStyle w:val="12"/>
        <w:rPr>
          <w:rFonts w:hAnsi="Times New Roman"/>
        </w:rPr>
      </w:pPr>
      <w:r>
        <w:rPr>
          <w:rFonts w:hAnsi="Times New Roman"/>
        </w:rPr>
        <w:t>试样</w:t>
      </w:r>
    </w:p>
    <w:p w14:paraId="61E924FF" w14:textId="77777777" w:rsidR="005E1DE5" w:rsidRDefault="00000000">
      <w:pPr>
        <w:ind w:firstLineChars="200" w:firstLine="420"/>
      </w:pPr>
      <w:r>
        <w:t>称取</w:t>
      </w:r>
      <w:r>
        <w:t>5 g</w:t>
      </w:r>
      <w:r>
        <w:t>（对于氯化钠含量高的产品，可适当减少称样量，确保阴阳离子可被完全交换）试验样品于</w:t>
      </w:r>
      <w:r>
        <w:t>150mL</w:t>
      </w:r>
      <w:r>
        <w:t>烧杯（</w:t>
      </w:r>
      <w:r>
        <w:t>8.3.4</w:t>
      </w:r>
      <w:r>
        <w:t>）中，准确至</w:t>
      </w:r>
      <w:r>
        <w:t>0.001 g</w:t>
      </w:r>
      <w:r>
        <w:t>。</w:t>
      </w:r>
    </w:p>
    <w:p w14:paraId="483D2EBE" w14:textId="77777777" w:rsidR="005E1DE5" w:rsidRDefault="00000000">
      <w:pPr>
        <w:pStyle w:val="12"/>
        <w:rPr>
          <w:rFonts w:hAnsi="Times New Roman"/>
        </w:rPr>
      </w:pPr>
      <w:r>
        <w:rPr>
          <w:rFonts w:hAnsi="Times New Roman"/>
        </w:rPr>
        <w:t>测定</w:t>
      </w:r>
    </w:p>
    <w:p w14:paraId="6E36FC46" w14:textId="77777777" w:rsidR="005E1DE5" w:rsidRDefault="00000000">
      <w:pPr>
        <w:ind w:firstLineChars="200" w:firstLine="420"/>
      </w:pPr>
      <w:r>
        <w:t>按</w:t>
      </w:r>
      <w:r>
        <w:rPr>
          <w:rFonts w:hint="eastAsia"/>
        </w:rPr>
        <w:t>7</w:t>
      </w:r>
      <w:r>
        <w:t>.</w:t>
      </w:r>
      <w:r>
        <w:rPr>
          <w:rFonts w:hint="eastAsia"/>
        </w:rPr>
        <w:t>4.1.1</w:t>
      </w:r>
      <w:r>
        <w:t>分离乙醇溶解物。将所得乙醇溶解物倒入</w:t>
      </w:r>
      <w:r>
        <w:t>500</w:t>
      </w:r>
      <w:r>
        <w:rPr>
          <w:rFonts w:hint="eastAsia"/>
        </w:rPr>
        <w:t xml:space="preserve"> </w:t>
      </w:r>
      <w:r>
        <w:t>mL</w:t>
      </w:r>
      <w:r>
        <w:t>烧杯</w:t>
      </w:r>
      <w:r>
        <w:rPr>
          <w:rFonts w:hint="eastAsia"/>
        </w:rPr>
        <w:t>（</w:t>
      </w:r>
      <w:r>
        <w:t>8.3.4</w:t>
      </w:r>
      <w:r>
        <w:rPr>
          <w:rFonts w:hint="eastAsia"/>
        </w:rPr>
        <w:t>）</w:t>
      </w:r>
      <w:r>
        <w:t>中，在蒸汽浴上浓缩至约</w:t>
      </w:r>
      <w:r>
        <w:t>100</w:t>
      </w:r>
      <w:r>
        <w:rPr>
          <w:rFonts w:hint="eastAsia"/>
        </w:rPr>
        <w:t xml:space="preserve"> </w:t>
      </w:r>
      <w:r>
        <w:t>mL</w:t>
      </w:r>
      <w:r>
        <w:t>，</w:t>
      </w:r>
      <w:r>
        <w:rPr>
          <w:rFonts w:hint="eastAsia"/>
        </w:rPr>
        <w:t>获得</w:t>
      </w:r>
      <w:bookmarkStart w:id="15" w:name="_Hlk27130895"/>
      <w:r>
        <w:rPr>
          <w:rFonts w:hint="eastAsia"/>
        </w:rPr>
        <w:t>溶液</w:t>
      </w:r>
      <w:r>
        <w:rPr>
          <w:rFonts w:hint="eastAsia"/>
        </w:rPr>
        <w:t>A</w:t>
      </w:r>
      <w:bookmarkEnd w:id="15"/>
      <w:r>
        <w:rPr>
          <w:rFonts w:hint="eastAsia"/>
        </w:rPr>
        <w:t>，任选下述二种方式之一继续进行试验：</w:t>
      </w:r>
    </w:p>
    <w:p w14:paraId="4E78EDAF" w14:textId="77777777" w:rsidR="005E1DE5" w:rsidRDefault="00000000">
      <w:pPr>
        <w:ind w:firstLineChars="200" w:firstLine="420"/>
      </w:pPr>
      <w:r>
        <w:rPr>
          <w:rFonts w:hint="eastAsia"/>
        </w:rPr>
        <w:t>a</w:t>
      </w:r>
      <w:r>
        <w:rPr>
          <w:rFonts w:hint="eastAsia"/>
        </w:rPr>
        <w:t>）需要保留树脂，再生重复使用</w:t>
      </w:r>
    </w:p>
    <w:p w14:paraId="10432DEA" w14:textId="77777777" w:rsidR="005E1DE5" w:rsidRDefault="00000000">
      <w:pPr>
        <w:ind w:leftChars="200" w:left="708" w:hangingChars="137" w:hanging="288"/>
      </w:pPr>
      <w:r>
        <w:rPr>
          <w:rFonts w:hint="eastAsia"/>
        </w:rPr>
        <w:t>1</w:t>
      </w:r>
      <w:r>
        <w:rPr>
          <w:rFonts w:hint="eastAsia"/>
        </w:rPr>
        <w:t>）交换柱的填充与安装：在离子交换柱下端收缩部分铺填约</w:t>
      </w:r>
      <w:r>
        <w:rPr>
          <w:rFonts w:hint="eastAsia"/>
        </w:rPr>
        <w:t>10 mm</w:t>
      </w:r>
      <w:r>
        <w:rPr>
          <w:rFonts w:hint="eastAsia"/>
        </w:rPr>
        <w:t>厚的玻璃棉。将上述处理好的阳离子交换树脂（</w:t>
      </w:r>
      <w:r>
        <w:rPr>
          <w:rFonts w:hint="eastAsia"/>
        </w:rPr>
        <w:t>8.4.1.1</w:t>
      </w:r>
      <w:r>
        <w:rPr>
          <w:rFonts w:hint="eastAsia"/>
        </w:rPr>
        <w:t>）和阴离子交换树脂（</w:t>
      </w:r>
      <w:r>
        <w:rPr>
          <w:rFonts w:hint="eastAsia"/>
        </w:rPr>
        <w:t>8.4.1.2</w:t>
      </w:r>
      <w:r>
        <w:rPr>
          <w:rFonts w:hint="eastAsia"/>
        </w:rPr>
        <w:t>）分别倒入烧杯中，各用</w:t>
      </w:r>
      <w:r>
        <w:rPr>
          <w:rFonts w:hint="eastAsia"/>
        </w:rPr>
        <w:t>95 %</w:t>
      </w:r>
      <w:r>
        <w:rPr>
          <w:rFonts w:hint="eastAsia"/>
        </w:rPr>
        <w:t>乙醇（</w:t>
      </w:r>
      <w:r>
        <w:rPr>
          <w:rFonts w:hint="eastAsia"/>
        </w:rPr>
        <w:t>8.2.3</w:t>
      </w:r>
      <w:r>
        <w:rPr>
          <w:rFonts w:hint="eastAsia"/>
        </w:rPr>
        <w:t>）</w:t>
      </w:r>
      <w:r>
        <w:rPr>
          <w:rFonts w:hint="eastAsia"/>
        </w:rPr>
        <w:t>50 mL</w:t>
      </w:r>
      <w:r>
        <w:rPr>
          <w:rFonts w:hint="eastAsia"/>
        </w:rPr>
        <w:t>置换水后，再分别装柱，树脂床高度约</w:t>
      </w:r>
      <w:r>
        <w:rPr>
          <w:rFonts w:hint="eastAsia"/>
        </w:rPr>
        <w:t>30 cm</w:t>
      </w:r>
      <w:r>
        <w:rPr>
          <w:rFonts w:hint="eastAsia"/>
        </w:rPr>
        <w:t>，设法除去树脂床中的空气泡。</w:t>
      </w:r>
    </w:p>
    <w:p w14:paraId="7C452D97" w14:textId="77777777" w:rsidR="005E1DE5" w:rsidRDefault="00000000">
      <w:pPr>
        <w:ind w:leftChars="337" w:left="708" w:firstLine="1"/>
      </w:pPr>
      <w:r>
        <w:rPr>
          <w:rFonts w:hint="eastAsia"/>
        </w:rPr>
        <w:t>将阳离子柱在上，阴离子柱在下，阳离子柱顶置一</w:t>
      </w:r>
      <w:r>
        <w:rPr>
          <w:rFonts w:hint="eastAsia"/>
        </w:rPr>
        <w:t>250 mL</w:t>
      </w:r>
      <w:r>
        <w:rPr>
          <w:rFonts w:hint="eastAsia"/>
        </w:rPr>
        <w:t>分液漏斗（</w:t>
      </w:r>
      <w:r>
        <w:rPr>
          <w:rFonts w:hint="eastAsia"/>
        </w:rPr>
        <w:t>8.3.2</w:t>
      </w:r>
      <w:r>
        <w:rPr>
          <w:rFonts w:hint="eastAsia"/>
        </w:rPr>
        <w:t>），三者用橡皮塞或磨砂玻璃接头串联起来，在阴离子柱下置一</w:t>
      </w:r>
      <w:r>
        <w:rPr>
          <w:rFonts w:hint="eastAsia"/>
        </w:rPr>
        <w:t>1L</w:t>
      </w:r>
      <w:r>
        <w:rPr>
          <w:rFonts w:hint="eastAsia"/>
        </w:rPr>
        <w:t>锥形烧瓶（</w:t>
      </w:r>
      <w:r>
        <w:rPr>
          <w:rFonts w:hint="eastAsia"/>
        </w:rPr>
        <w:t>8.3.3</w:t>
      </w:r>
      <w:r>
        <w:rPr>
          <w:rFonts w:hint="eastAsia"/>
        </w:rPr>
        <w:t>）。</w:t>
      </w:r>
    </w:p>
    <w:p w14:paraId="04F2F3EB" w14:textId="77777777" w:rsidR="005E1DE5" w:rsidRDefault="00000000">
      <w:pPr>
        <w:ind w:leftChars="200" w:left="708" w:hangingChars="137" w:hanging="288"/>
      </w:pPr>
      <w:r>
        <w:rPr>
          <w:rFonts w:hint="eastAsia"/>
        </w:rPr>
        <w:t>2</w:t>
      </w:r>
      <w:r>
        <w:rPr>
          <w:rFonts w:hint="eastAsia"/>
        </w:rPr>
        <w:t>）分离：</w:t>
      </w:r>
      <w:r>
        <w:t>定量转移</w:t>
      </w:r>
      <w:r>
        <w:rPr>
          <w:rFonts w:hint="eastAsia"/>
        </w:rPr>
        <w:t>溶液</w:t>
      </w:r>
      <w:r>
        <w:rPr>
          <w:rFonts w:hint="eastAsia"/>
        </w:rPr>
        <w:t>A</w:t>
      </w:r>
      <w:r>
        <w:t>到交换柱上的</w:t>
      </w:r>
      <w:r>
        <w:t>250</w:t>
      </w:r>
      <w:r>
        <w:rPr>
          <w:rFonts w:hint="eastAsia"/>
        </w:rPr>
        <w:t xml:space="preserve"> </w:t>
      </w:r>
      <w:r>
        <w:t>mL</w:t>
      </w:r>
      <w:r>
        <w:t>分液漏斗中。打开分液漏斗和两离子交换柱上的旋塞或弹簧夹，并调节开关使</w:t>
      </w:r>
      <w:r>
        <w:rPr>
          <w:rFonts w:hint="eastAsia"/>
        </w:rPr>
        <w:t>试样</w:t>
      </w:r>
      <w:r>
        <w:t>溶液以（</w:t>
      </w:r>
      <w:r>
        <w:t>2</w:t>
      </w:r>
      <w:r>
        <w:t>～</w:t>
      </w:r>
      <w:r>
        <w:t>3</w:t>
      </w:r>
      <w:r>
        <w:t>）</w:t>
      </w:r>
      <w:r>
        <w:rPr>
          <w:rFonts w:hint="eastAsia"/>
        </w:rPr>
        <w:t xml:space="preserve"> </w:t>
      </w:r>
      <w:r>
        <w:t>mL/min</w:t>
      </w:r>
      <w:r>
        <w:t>的流速流出。待分液漏斗中的溶液流尽，立即用</w:t>
      </w:r>
      <w:r>
        <w:t>10</w:t>
      </w:r>
      <w:r>
        <w:rPr>
          <w:rFonts w:hint="eastAsia"/>
        </w:rPr>
        <w:t xml:space="preserve"> </w:t>
      </w:r>
      <w:r>
        <w:t>mL</w:t>
      </w:r>
      <w:r>
        <w:t>热的</w:t>
      </w:r>
      <w:r>
        <w:t>95</w:t>
      </w:r>
      <w:r>
        <w:rPr>
          <w:rFonts w:hint="eastAsia"/>
        </w:rPr>
        <w:t>%</w:t>
      </w:r>
      <w:r>
        <w:t>乙醇</w:t>
      </w:r>
      <w:r>
        <w:rPr>
          <w:rFonts w:hint="eastAsia"/>
        </w:rPr>
        <w:t>（</w:t>
      </w:r>
      <w:r>
        <w:t>8.2.3</w:t>
      </w:r>
      <w:r>
        <w:rPr>
          <w:rFonts w:hint="eastAsia"/>
        </w:rPr>
        <w:t>）</w:t>
      </w:r>
      <w:r>
        <w:t>淋洗漏斗壁，并使淋洗液进入离子交换柱。然后将</w:t>
      </w:r>
      <w:r>
        <w:t>95</w:t>
      </w:r>
      <w:r>
        <w:t>％乙醇</w:t>
      </w:r>
      <w:r>
        <w:rPr>
          <w:rFonts w:hint="eastAsia"/>
        </w:rPr>
        <w:t>（</w:t>
      </w:r>
      <w:r>
        <w:t>8.2.3</w:t>
      </w:r>
      <w:r>
        <w:rPr>
          <w:rFonts w:hint="eastAsia"/>
        </w:rPr>
        <w:t>）</w:t>
      </w:r>
      <w:r>
        <w:t>250</w:t>
      </w:r>
      <w:r>
        <w:rPr>
          <w:rFonts w:hint="eastAsia"/>
        </w:rPr>
        <w:t xml:space="preserve"> </w:t>
      </w:r>
      <w:r>
        <w:t>mL</w:t>
      </w:r>
      <w:r>
        <w:t>倒入分液漏斗，洗提离子交换柱。流出液收集于锥形瓶中。蒸发流出液之溶剂，至残余（</w:t>
      </w:r>
      <w:r>
        <w:t>20</w:t>
      </w:r>
      <w:r>
        <w:t>～</w:t>
      </w:r>
      <w:r>
        <w:t>30</w:t>
      </w:r>
      <w:r>
        <w:t>）</w:t>
      </w:r>
      <w:r>
        <w:t>mL</w:t>
      </w:r>
      <w:r>
        <w:t>时将残余液定量转移到预先经恒重</w:t>
      </w:r>
      <w:r>
        <w:rPr>
          <w:rFonts w:hint="eastAsia"/>
        </w:rPr>
        <w:t>并</w:t>
      </w:r>
      <w:r>
        <w:t>称量过的</w:t>
      </w:r>
      <w:r>
        <w:t>100</w:t>
      </w:r>
      <w:r>
        <w:rPr>
          <w:rFonts w:hint="eastAsia"/>
        </w:rPr>
        <w:t xml:space="preserve"> </w:t>
      </w:r>
      <w:r>
        <w:t>mL</w:t>
      </w:r>
      <w:r>
        <w:t>烧杯</w:t>
      </w:r>
      <w:r>
        <w:rPr>
          <w:rFonts w:hint="eastAsia"/>
        </w:rPr>
        <w:t>（</w:t>
      </w:r>
      <w:r>
        <w:t>8.3.4</w:t>
      </w:r>
      <w:r>
        <w:rPr>
          <w:rFonts w:hint="eastAsia"/>
        </w:rPr>
        <w:t>）</w:t>
      </w:r>
      <w:r>
        <w:t>中，在蒸汽浴上蒸干后，于</w:t>
      </w:r>
      <w:r>
        <w:t>105</w:t>
      </w:r>
      <w:r>
        <w:rPr>
          <w:rFonts w:hint="eastAsia"/>
        </w:rPr>
        <w:t xml:space="preserve"> </w:t>
      </w:r>
      <w:r>
        <w:t>℃</w:t>
      </w:r>
      <w:r>
        <w:t>烘箱内干燥</w:t>
      </w:r>
      <w:r>
        <w:t>1</w:t>
      </w:r>
      <w:r>
        <w:rPr>
          <w:rFonts w:hint="eastAsia"/>
        </w:rPr>
        <w:t xml:space="preserve"> </w:t>
      </w:r>
      <w:r>
        <w:t>h</w:t>
      </w:r>
      <w:r>
        <w:t>，再于干燥器内冷却</w:t>
      </w:r>
      <w:r>
        <w:rPr>
          <w:rFonts w:hint="eastAsia"/>
        </w:rPr>
        <w:t xml:space="preserve">30 </w:t>
      </w:r>
      <w:r>
        <w:t>min</w:t>
      </w:r>
      <w:r>
        <w:t>，称量。</w:t>
      </w:r>
    </w:p>
    <w:p w14:paraId="77842DCC" w14:textId="77777777" w:rsidR="005E1DE5" w:rsidRDefault="00000000">
      <w:pPr>
        <w:ind w:firstLineChars="200" w:firstLine="420"/>
      </w:pPr>
      <w:r>
        <w:rPr>
          <w:rFonts w:hint="eastAsia"/>
        </w:rPr>
        <w:t>b</w:t>
      </w:r>
      <w:r>
        <w:rPr>
          <w:rFonts w:hint="eastAsia"/>
        </w:rPr>
        <w:t>）不需要保留树脂，用后弃去</w:t>
      </w:r>
    </w:p>
    <w:p w14:paraId="24DDEA7D" w14:textId="77777777" w:rsidR="005E1DE5" w:rsidRDefault="00000000">
      <w:pPr>
        <w:ind w:leftChars="337" w:left="708" w:firstLine="1"/>
      </w:pPr>
      <w:r>
        <w:rPr>
          <w:rFonts w:hint="eastAsia"/>
        </w:rPr>
        <w:t>将</w:t>
      </w:r>
      <w:r>
        <w:t>处理好并用</w:t>
      </w:r>
      <w:r>
        <w:t>95</w:t>
      </w:r>
      <w:r>
        <w:rPr>
          <w:rFonts w:hint="eastAsia"/>
        </w:rPr>
        <w:t xml:space="preserve"> %</w:t>
      </w:r>
      <w:r>
        <w:t>乙醇</w:t>
      </w:r>
      <w:r>
        <w:t>50</w:t>
      </w:r>
      <w:r>
        <w:rPr>
          <w:rFonts w:hint="eastAsia"/>
        </w:rPr>
        <w:t xml:space="preserve"> </w:t>
      </w:r>
      <w:r>
        <w:t>mL</w:t>
      </w:r>
      <w:r>
        <w:t>置换水后的阴阳离子树脂各</w:t>
      </w:r>
      <w:r>
        <w:t>15 g</w:t>
      </w:r>
      <w:r>
        <w:t>或混床树脂</w:t>
      </w:r>
      <w:r>
        <w:t>30 g</w:t>
      </w:r>
      <w:r>
        <w:t>（可增加树脂用量</w:t>
      </w:r>
      <w:r>
        <w:rPr>
          <w:rFonts w:hint="eastAsia"/>
        </w:rPr>
        <w:t>为</w:t>
      </w:r>
      <w:r>
        <w:rPr>
          <w:rFonts w:hint="eastAsia"/>
        </w:rPr>
        <w:t>50g</w:t>
      </w:r>
      <w:r>
        <w:t>，确保交换完全）加入到盛有溶液</w:t>
      </w:r>
      <w:r>
        <w:t>A</w:t>
      </w:r>
      <w:r>
        <w:t>的烧杯中，置于磁力搅拌器（</w:t>
      </w:r>
      <w:r>
        <w:t>8.3.5</w:t>
      </w:r>
      <w:r>
        <w:t>）搅拌</w:t>
      </w:r>
      <w:r>
        <w:t>30 min</w:t>
      </w:r>
      <w:r>
        <w:t>。用普通三角形玻璃漏斗（下部垫少许玻璃棉（</w:t>
      </w:r>
      <w:r>
        <w:t>8.2.11</w:t>
      </w:r>
      <w:r>
        <w:t>））过滤，并用</w:t>
      </w:r>
      <w:r>
        <w:t>95</w:t>
      </w:r>
      <w:r>
        <w:rPr>
          <w:rFonts w:hint="eastAsia"/>
        </w:rPr>
        <w:t xml:space="preserve"> </w:t>
      </w:r>
      <w:r>
        <w:t>%</w:t>
      </w:r>
      <w:r>
        <w:t>热乙醇洗涤树脂和烧杯四次，</w:t>
      </w:r>
      <w:r>
        <w:rPr>
          <w:rFonts w:hint="eastAsia"/>
        </w:rPr>
        <w:t>每次用</w:t>
      </w:r>
      <w:r>
        <w:rPr>
          <w:rFonts w:hint="eastAsia"/>
        </w:rPr>
        <w:t>95 %</w:t>
      </w:r>
      <w:r>
        <w:rPr>
          <w:rFonts w:hint="eastAsia"/>
        </w:rPr>
        <w:t>热乙醇</w:t>
      </w:r>
      <w:r>
        <w:rPr>
          <w:rFonts w:hint="eastAsia"/>
        </w:rPr>
        <w:t>25 mL</w:t>
      </w:r>
      <w:r>
        <w:rPr>
          <w:rFonts w:hint="eastAsia"/>
        </w:rPr>
        <w:t>，</w:t>
      </w:r>
      <w:r>
        <w:t>滤液收集到预先经恒重</w:t>
      </w:r>
      <w:r>
        <w:rPr>
          <w:rFonts w:hint="eastAsia"/>
        </w:rPr>
        <w:t>并</w:t>
      </w:r>
      <w:r>
        <w:t>称量过的</w:t>
      </w:r>
      <w:r>
        <w:t>300 ml</w:t>
      </w:r>
      <w:r>
        <w:t>烧杯中，在蒸汽浴上蒸干后，于</w:t>
      </w:r>
      <w:r>
        <w:t>105</w:t>
      </w:r>
      <w:r>
        <w:rPr>
          <w:rFonts w:hint="eastAsia"/>
        </w:rPr>
        <w:t xml:space="preserve"> </w:t>
      </w:r>
      <w:r>
        <w:t>℃</w:t>
      </w:r>
      <w:r>
        <w:t>烘箱内干燥</w:t>
      </w:r>
      <w:r>
        <w:t>1</w:t>
      </w:r>
      <w:r>
        <w:rPr>
          <w:rFonts w:hint="eastAsia"/>
        </w:rPr>
        <w:t xml:space="preserve"> </w:t>
      </w:r>
      <w:r>
        <w:t>h</w:t>
      </w:r>
      <w:r>
        <w:t>，再于干燥器内冷却半小时，称量。</w:t>
      </w:r>
    </w:p>
    <w:p w14:paraId="70798F27" w14:textId="77777777" w:rsidR="005E1DE5" w:rsidRDefault="00000000">
      <w:pPr>
        <w:pStyle w:val="ab"/>
        <w:ind w:left="0"/>
      </w:pPr>
      <w:r>
        <w:lastRenderedPageBreak/>
        <w:t>离子交换树脂的再生</w:t>
      </w:r>
    </w:p>
    <w:p w14:paraId="0275D1E5" w14:textId="77777777" w:rsidR="005E1DE5" w:rsidRDefault="00000000">
      <w:pPr>
        <w:pStyle w:val="12"/>
        <w:rPr>
          <w:rFonts w:hint="eastAsia"/>
        </w:rPr>
      </w:pPr>
      <w:r>
        <w:rPr>
          <w:rFonts w:hint="eastAsia"/>
        </w:rPr>
        <w:t>总则</w:t>
      </w:r>
    </w:p>
    <w:p w14:paraId="7D01E214" w14:textId="77777777" w:rsidR="005E1DE5" w:rsidRDefault="00000000">
      <w:pPr>
        <w:ind w:firstLineChars="200" w:firstLine="420"/>
      </w:pPr>
      <w:r>
        <w:t>测定两个平行试样后，阴阳离子交换树脂可以分别再生处理后，重复使用。</w:t>
      </w:r>
      <w:r>
        <w:rPr>
          <w:rFonts w:hint="eastAsia"/>
        </w:rPr>
        <w:t>混床树脂使用完即废弃。</w:t>
      </w:r>
    </w:p>
    <w:p w14:paraId="4C4B19B2" w14:textId="77777777" w:rsidR="005E1DE5" w:rsidRDefault="00000000">
      <w:pPr>
        <w:pStyle w:val="12"/>
        <w:rPr>
          <w:rFonts w:hint="eastAsia"/>
        </w:rPr>
      </w:pPr>
      <w:r>
        <w:t>阳离子交换树脂的再生</w:t>
      </w:r>
    </w:p>
    <w:p w14:paraId="782598F4" w14:textId="77777777" w:rsidR="005E1DE5" w:rsidRDefault="00000000">
      <w:pPr>
        <w:ind w:firstLineChars="200" w:firstLine="420"/>
      </w:pPr>
      <w:r>
        <w:t>用</w:t>
      </w:r>
      <w:r>
        <w:t>1</w:t>
      </w:r>
      <w:r>
        <w:rPr>
          <w:rFonts w:hint="eastAsia"/>
        </w:rPr>
        <w:t xml:space="preserve"> </w:t>
      </w:r>
      <w:r>
        <w:t>mol/L</w:t>
      </w:r>
      <w:r>
        <w:t>盐酸溶液</w:t>
      </w:r>
      <w:r>
        <w:rPr>
          <w:rFonts w:hint="eastAsia"/>
        </w:rPr>
        <w:t>（</w:t>
      </w:r>
      <w:r>
        <w:t>8.2.4</w:t>
      </w:r>
      <w:r>
        <w:rPr>
          <w:rFonts w:hint="eastAsia"/>
        </w:rPr>
        <w:t>）</w:t>
      </w:r>
      <w:r>
        <w:t>150</w:t>
      </w:r>
      <w:r>
        <w:rPr>
          <w:rFonts w:hint="eastAsia"/>
        </w:rPr>
        <w:t xml:space="preserve"> </w:t>
      </w:r>
      <w:r>
        <w:t>mL</w:t>
      </w:r>
      <w:r>
        <w:t>以（</w:t>
      </w:r>
      <w:r>
        <w:t>2</w:t>
      </w:r>
      <w:r>
        <w:t>～</w:t>
      </w:r>
      <w:r>
        <w:t>3</w:t>
      </w:r>
      <w:r>
        <w:t>）</w:t>
      </w:r>
      <w:r>
        <w:t>mL/min</w:t>
      </w:r>
      <w:r>
        <w:t>流速，洗提阳离子交换柱，再用水洗至中性</w:t>
      </w:r>
      <w:r>
        <w:t>[</w:t>
      </w:r>
      <w:r>
        <w:t>用广范围</w:t>
      </w:r>
      <w:r>
        <w:t>pH</w:t>
      </w:r>
      <w:r>
        <w:t>试纸</w:t>
      </w:r>
      <w:r>
        <w:rPr>
          <w:rFonts w:hint="eastAsia"/>
        </w:rPr>
        <w:t>（</w:t>
      </w:r>
      <w:r>
        <w:t>8.2.12</w:t>
      </w:r>
      <w:r>
        <w:rPr>
          <w:rFonts w:hint="eastAsia"/>
        </w:rPr>
        <w:t>）</w:t>
      </w:r>
      <w:r>
        <w:t>测定，</w:t>
      </w:r>
      <w:r>
        <w:t>pH≈7]</w:t>
      </w:r>
      <w:r>
        <w:t>。再按</w:t>
      </w:r>
      <w:r>
        <w:t>8.4.</w:t>
      </w:r>
      <w:r>
        <w:rPr>
          <w:rFonts w:hint="eastAsia"/>
        </w:rPr>
        <w:t>3</w:t>
      </w:r>
      <w:r>
        <w:t>所述，用</w:t>
      </w:r>
      <w:r>
        <w:t>95</w:t>
      </w:r>
      <w:r>
        <w:rPr>
          <w:rFonts w:hint="eastAsia"/>
        </w:rPr>
        <w:t xml:space="preserve"> %</w:t>
      </w:r>
      <w:r>
        <w:t>乙醇</w:t>
      </w:r>
      <w:r>
        <w:rPr>
          <w:rFonts w:hint="eastAsia"/>
        </w:rPr>
        <w:t>（</w:t>
      </w:r>
      <w:r>
        <w:t>8.2.3</w:t>
      </w:r>
      <w:r>
        <w:rPr>
          <w:rFonts w:hint="eastAsia"/>
        </w:rPr>
        <w:t>）</w:t>
      </w:r>
      <w:r>
        <w:t>置换水。</w:t>
      </w:r>
    </w:p>
    <w:p w14:paraId="5569B9EE" w14:textId="77777777" w:rsidR="005E1DE5" w:rsidRDefault="00000000">
      <w:pPr>
        <w:pStyle w:val="12"/>
        <w:rPr>
          <w:rFonts w:hAnsi="Times New Roman"/>
        </w:rPr>
      </w:pPr>
      <w:r>
        <w:rPr>
          <w:rFonts w:hAnsi="Times New Roman"/>
        </w:rPr>
        <w:t>阴离子交换树脂的再生</w:t>
      </w:r>
    </w:p>
    <w:p w14:paraId="540ED1E0" w14:textId="77777777" w:rsidR="005E1DE5" w:rsidRDefault="00000000">
      <w:pPr>
        <w:ind w:firstLineChars="200" w:firstLine="420"/>
      </w:pPr>
      <w:r>
        <w:t>用</w:t>
      </w:r>
      <w:r>
        <w:t>2mol/L</w:t>
      </w:r>
      <w:r>
        <w:t>盐酸乙醇溶液</w:t>
      </w:r>
      <w:r>
        <w:rPr>
          <w:rFonts w:hint="eastAsia"/>
        </w:rPr>
        <w:t>（</w:t>
      </w:r>
      <w:r>
        <w:t>8.2.7</w:t>
      </w:r>
      <w:r>
        <w:rPr>
          <w:rFonts w:hint="eastAsia"/>
        </w:rPr>
        <w:t>）</w:t>
      </w:r>
      <w:r>
        <w:t>200</w:t>
      </w:r>
      <w:r>
        <w:rPr>
          <w:rFonts w:hint="eastAsia"/>
        </w:rPr>
        <w:t xml:space="preserve"> </w:t>
      </w:r>
      <w:r>
        <w:t>mL</w:t>
      </w:r>
      <w:r>
        <w:t>以（</w:t>
      </w:r>
      <w:r>
        <w:t>2</w:t>
      </w:r>
      <w:r>
        <w:t>～</w:t>
      </w:r>
      <w:r>
        <w:t>3</w:t>
      </w:r>
      <w:r>
        <w:t>）</w:t>
      </w:r>
      <w:r>
        <w:t>mL/min</w:t>
      </w:r>
      <w:r>
        <w:t>流速，洗提阴离子交换柱。再用水洗至中性</w:t>
      </w:r>
      <w:r>
        <w:t>[</w:t>
      </w:r>
      <w:r>
        <w:t>用广范围</w:t>
      </w:r>
      <w:r>
        <w:t>pH</w:t>
      </w:r>
      <w:r>
        <w:t>试纸</w:t>
      </w:r>
      <w:r>
        <w:rPr>
          <w:rFonts w:hint="eastAsia"/>
        </w:rPr>
        <w:t>（</w:t>
      </w:r>
      <w:r>
        <w:t>8.2.12</w:t>
      </w:r>
      <w:r>
        <w:rPr>
          <w:rFonts w:hint="eastAsia"/>
        </w:rPr>
        <w:t>）</w:t>
      </w:r>
      <w:r>
        <w:t>测定，</w:t>
      </w:r>
      <w:r>
        <w:t>pH≈7]</w:t>
      </w:r>
      <w:r>
        <w:t>。然后用</w:t>
      </w:r>
      <w:r>
        <w:t>1</w:t>
      </w:r>
      <w:r>
        <w:rPr>
          <w:rFonts w:hint="eastAsia"/>
        </w:rPr>
        <w:t xml:space="preserve"> </w:t>
      </w:r>
      <w:r>
        <w:t>mol/L</w:t>
      </w:r>
      <w:r>
        <w:t>氢氧化钠溶液（</w:t>
      </w:r>
      <w:r>
        <w:t>8.2.9</w:t>
      </w:r>
      <w:r>
        <w:t>）洗至无氯离子</w:t>
      </w:r>
      <w:r>
        <w:t>[</w:t>
      </w:r>
      <w:r>
        <w:t>按</w:t>
      </w:r>
      <w:r>
        <w:t>8.4.1.2</w:t>
      </w:r>
      <w:r>
        <w:t>中所述检验</w:t>
      </w:r>
      <w:r>
        <w:t>]</w:t>
      </w:r>
      <w:r>
        <w:t>，再用水洗至中性</w:t>
      </w:r>
      <w:r>
        <w:t>[</w:t>
      </w:r>
      <w:r>
        <w:t>用广范围</w:t>
      </w:r>
      <w:r>
        <w:t>pH</w:t>
      </w:r>
      <w:r>
        <w:t>试纸</w:t>
      </w:r>
      <w:r>
        <w:rPr>
          <w:rFonts w:hint="eastAsia"/>
        </w:rPr>
        <w:t>（</w:t>
      </w:r>
      <w:r>
        <w:t>8.2.12</w:t>
      </w:r>
      <w:r>
        <w:rPr>
          <w:rFonts w:hint="eastAsia"/>
        </w:rPr>
        <w:t>）</w:t>
      </w:r>
      <w:r>
        <w:t>测定，</w:t>
      </w:r>
      <w:r>
        <w:t>pH≈7]</w:t>
      </w:r>
      <w:r>
        <w:t>。再按</w:t>
      </w:r>
      <w:r>
        <w:t>8.4.</w:t>
      </w:r>
      <w:r>
        <w:rPr>
          <w:rFonts w:hint="eastAsia"/>
        </w:rPr>
        <w:t>3</w:t>
      </w:r>
      <w:r>
        <w:t>所述，用</w:t>
      </w:r>
      <w:r>
        <w:t>95</w:t>
      </w:r>
      <w:r>
        <w:rPr>
          <w:rFonts w:hint="eastAsia"/>
        </w:rPr>
        <w:t xml:space="preserve"> %</w:t>
      </w:r>
      <w:r>
        <w:t>乙醇</w:t>
      </w:r>
      <w:r>
        <w:rPr>
          <w:rFonts w:hint="eastAsia"/>
        </w:rPr>
        <w:t>（</w:t>
      </w:r>
      <w:r>
        <w:t>8.2.3</w:t>
      </w:r>
      <w:r>
        <w:rPr>
          <w:rFonts w:hint="eastAsia"/>
        </w:rPr>
        <w:t>）</w:t>
      </w:r>
      <w:r>
        <w:t>置换水。</w:t>
      </w:r>
    </w:p>
    <w:p w14:paraId="57966639" w14:textId="77777777" w:rsidR="005E1DE5" w:rsidRDefault="00000000">
      <w:pPr>
        <w:pStyle w:val="ab"/>
        <w:ind w:left="0"/>
      </w:pPr>
      <w:r>
        <w:t>结果计算</w:t>
      </w:r>
    </w:p>
    <w:p w14:paraId="3FDC8F78" w14:textId="60DF4D24" w:rsidR="005E1DE5" w:rsidRDefault="00000000">
      <w:pPr>
        <w:ind w:firstLineChars="200" w:firstLine="420"/>
      </w:pPr>
      <w:r>
        <w:rPr>
          <w:rFonts w:hint="eastAsia"/>
        </w:rPr>
        <w:t>试样</w:t>
      </w:r>
      <w:r>
        <w:t>中的非离子表面活性剂含量以</w:t>
      </w:r>
      <w:r>
        <w:rPr>
          <w:szCs w:val="21"/>
        </w:rPr>
        <w:t>质量分数</w:t>
      </w:r>
      <w:r>
        <w:rPr>
          <w:rFonts w:hint="eastAsia"/>
          <w:i/>
        </w:rPr>
        <w:t>X</w:t>
      </w:r>
      <w:r>
        <w:rPr>
          <w:szCs w:val="21"/>
        </w:rPr>
        <w:t>表示，按式</w:t>
      </w:r>
      <w:r>
        <w:rPr>
          <w:rFonts w:hint="eastAsia"/>
          <w:szCs w:val="21"/>
        </w:rPr>
        <w:t>（</w:t>
      </w:r>
      <w:r>
        <w:rPr>
          <w:rFonts w:hint="eastAsia"/>
          <w:szCs w:val="21"/>
        </w:rPr>
        <w:t>8</w:t>
      </w:r>
      <w:r>
        <w:rPr>
          <w:rFonts w:hint="eastAsia"/>
          <w:szCs w:val="21"/>
        </w:rPr>
        <w:t>）</w:t>
      </w:r>
      <w:r>
        <w:rPr>
          <w:szCs w:val="21"/>
        </w:rPr>
        <w:t>计算</w:t>
      </w:r>
      <w:r>
        <w:t>：</w:t>
      </w:r>
    </w:p>
    <w:p w14:paraId="0B78C49D" w14:textId="719F42DB" w:rsidR="005E1DE5" w:rsidRDefault="00000000">
      <w:pPr>
        <w:pStyle w:val="afff0"/>
        <w:ind w:firstLineChars="0" w:firstLine="0"/>
        <w:rPr>
          <w:rFonts w:ascii="Times New Roman"/>
        </w:rPr>
      </w:pPr>
      <m:oMathPara>
        <m:oMathParaPr>
          <m:jc m:val="center"/>
        </m:oMathParaPr>
        <m:oMath>
          <m:r>
            <w:rPr>
              <w:rFonts w:ascii="Cambria Math"/>
            </w:rPr>
            <m:t>X=</m:t>
          </m:r>
          <m:f>
            <m:fPr>
              <m:ctrlPr>
                <w:rPr>
                  <w:rFonts w:ascii="Cambria Math" w:hAnsi="Cambria Math"/>
                  <w:i/>
                </w:rPr>
              </m:ctrlPr>
            </m:fPr>
            <m:num>
              <m:sSub>
                <m:sSubPr>
                  <m:ctrlPr>
                    <w:rPr>
                      <w:rFonts w:ascii="Cambria Math" w:hAnsi="Cambria Math"/>
                      <w:i/>
                    </w:rPr>
                  </m:ctrlPr>
                </m:sSubPr>
                <m:e>
                  <m:r>
                    <w:rPr>
                      <w:rFonts w:ascii="Cambria Math"/>
                    </w:rPr>
                    <m:t>m</m:t>
                  </m:r>
                </m:e>
                <m:sub>
                  <m:r>
                    <w:rPr>
                      <w:rFonts w:ascii="Cambria Math"/>
                    </w:rPr>
                    <m:t>1</m:t>
                  </m:r>
                </m:sub>
              </m:sSub>
            </m:num>
            <m:den>
              <m:sSub>
                <m:sSubPr>
                  <m:ctrlPr>
                    <w:rPr>
                      <w:rFonts w:ascii="Cambria Math" w:hAnsi="Cambria Math"/>
                      <w:i/>
                    </w:rPr>
                  </m:ctrlPr>
                </m:sSubPr>
                <m:e>
                  <m:r>
                    <w:rPr>
                      <w:rFonts w:ascii="Cambria Math"/>
                    </w:rPr>
                    <m:t>m</m:t>
                  </m:r>
                </m:e>
                <m:sub>
                  <m:r>
                    <w:rPr>
                      <w:rFonts w:ascii="Cambria Math"/>
                    </w:rPr>
                    <m:t>0</m:t>
                  </m:r>
                </m:sub>
              </m:sSub>
            </m:den>
          </m:f>
          <m:r>
            <w:rPr>
              <w:rFonts w:ascii="Cambria Math"/>
            </w:rPr>
            <m:t>×</m:t>
          </m:r>
          <m:r>
            <w:rPr>
              <w:rFonts w:ascii="Cambria Math"/>
            </w:rPr>
            <m:t>100%</m:t>
          </m:r>
          <m:r>
            <w:rPr>
              <w:rFonts w:ascii="MS Mincho" w:eastAsia="MS Mincho" w:hAnsi="MS Mincho" w:cs="MS Mincho" w:hint="eastAsia"/>
            </w:rPr>
            <m:t>⋯⋯⋯⋯⋯</m:t>
          </m:r>
          <m:r>
            <w:rPr>
              <w:rFonts w:ascii="Cambria Math"/>
            </w:rPr>
            <m:t>(8)</m:t>
          </m:r>
        </m:oMath>
      </m:oMathPara>
    </w:p>
    <w:p w14:paraId="331B8298" w14:textId="77777777" w:rsidR="005E1DE5" w:rsidRDefault="00000000">
      <w:pPr>
        <w:ind w:firstLineChars="200" w:firstLine="420"/>
      </w:pPr>
      <w:r>
        <w:t>式中：</w:t>
      </w:r>
    </w:p>
    <w:p w14:paraId="416DC69A" w14:textId="77777777" w:rsidR="005E1DE5" w:rsidRDefault="00000000">
      <w:pPr>
        <w:ind w:firstLineChars="200" w:firstLine="420"/>
      </w:pPr>
      <w:r>
        <w:rPr>
          <w:i/>
        </w:rPr>
        <w:t>m</w:t>
      </w:r>
      <w:r>
        <w:rPr>
          <w:iCs/>
          <w:vertAlign w:val="subscript"/>
        </w:rPr>
        <w:t>0</w:t>
      </w:r>
      <w:r>
        <w:t>——</w:t>
      </w:r>
      <w:r>
        <w:t>试</w:t>
      </w:r>
      <w:r>
        <w:rPr>
          <w:rFonts w:hint="eastAsia"/>
        </w:rPr>
        <w:t>样</w:t>
      </w:r>
      <w:r>
        <w:t>的质量，</w:t>
      </w:r>
      <w:r>
        <w:rPr>
          <w:rFonts w:hint="eastAsia"/>
        </w:rPr>
        <w:t>单位为克（</w:t>
      </w:r>
      <w:r>
        <w:t>g</w:t>
      </w:r>
      <w:r>
        <w:rPr>
          <w:rFonts w:hint="eastAsia"/>
        </w:rPr>
        <w:t>）</w:t>
      </w:r>
      <w:r>
        <w:t>；</w:t>
      </w:r>
    </w:p>
    <w:p w14:paraId="2B68E36E" w14:textId="77777777" w:rsidR="005E1DE5" w:rsidRDefault="00000000">
      <w:pPr>
        <w:ind w:firstLineChars="200" w:firstLine="420"/>
      </w:pPr>
      <w:r>
        <w:rPr>
          <w:i/>
        </w:rPr>
        <w:t>m</w:t>
      </w:r>
      <w:r>
        <w:rPr>
          <w:iCs/>
          <w:vertAlign w:val="subscript"/>
        </w:rPr>
        <w:t>1</w:t>
      </w:r>
      <w:r>
        <w:t>——</w:t>
      </w:r>
      <w:r>
        <w:t>经离子交换柱流出残余物的质量，</w:t>
      </w:r>
      <w:r>
        <w:rPr>
          <w:rFonts w:hint="eastAsia"/>
        </w:rPr>
        <w:t>单位为克（</w:t>
      </w:r>
      <w:r>
        <w:t>g</w:t>
      </w:r>
      <w:r>
        <w:rPr>
          <w:rFonts w:hint="eastAsia"/>
        </w:rPr>
        <w:t>）</w:t>
      </w:r>
      <w:r>
        <w:t>。</w:t>
      </w:r>
    </w:p>
    <w:p w14:paraId="71E9B27F" w14:textId="77777777" w:rsidR="005E1DE5" w:rsidRDefault="00000000">
      <w:pPr>
        <w:pStyle w:val="affffc"/>
        <w:spacing w:beforeLines="50" w:before="156" w:afterLines="50" w:after="156"/>
        <w:rPr>
          <w:rFonts w:ascii="Times New Roman"/>
        </w:rPr>
      </w:pPr>
      <w:r>
        <w:rPr>
          <w:rFonts w:ascii="Times New Roman"/>
        </w:rPr>
        <w:t>注：结果中包括有不是非离子表面活性剂的石油醚可溶物，一般情况可忽略不计，必要时减去。</w:t>
      </w:r>
    </w:p>
    <w:p w14:paraId="2D71B38A" w14:textId="77777777" w:rsidR="005E1DE5" w:rsidRDefault="00000000">
      <w:pPr>
        <w:pStyle w:val="ab"/>
        <w:ind w:left="0"/>
      </w:pPr>
      <w:r>
        <w:t>精密度</w:t>
      </w:r>
    </w:p>
    <w:p w14:paraId="7E018348" w14:textId="77777777" w:rsidR="005E1DE5" w:rsidRDefault="00000000">
      <w:pPr>
        <w:ind w:firstLineChars="200" w:firstLine="420"/>
      </w:pPr>
      <w:r>
        <w:rPr>
          <w:rFonts w:hint="eastAsia"/>
        </w:rPr>
        <w:t>在重复性条件下获得的两次独立测定结果的相对</w:t>
      </w:r>
      <w:r>
        <w:t>差值不</w:t>
      </w:r>
      <w:r>
        <w:rPr>
          <w:rFonts w:hint="eastAsia"/>
        </w:rPr>
        <w:t>大于</w:t>
      </w:r>
      <w:r>
        <w:t>10</w:t>
      </w:r>
      <w:r>
        <w:rPr>
          <w:rFonts w:hint="eastAsia"/>
        </w:rPr>
        <w:t xml:space="preserve"> </w:t>
      </w:r>
      <w:r>
        <w:t>%</w:t>
      </w:r>
      <w:r>
        <w:t>，以大于</w:t>
      </w:r>
      <w:r>
        <w:t>10</w:t>
      </w:r>
      <w:r>
        <w:rPr>
          <w:rFonts w:hint="eastAsia"/>
        </w:rPr>
        <w:t xml:space="preserve"> </w:t>
      </w:r>
      <w:r>
        <w:t>%</w:t>
      </w:r>
      <w:r>
        <w:t>的情况不超过</w:t>
      </w:r>
      <w:r>
        <w:t>5</w:t>
      </w:r>
      <w:r>
        <w:rPr>
          <w:rFonts w:hint="eastAsia"/>
        </w:rPr>
        <w:t xml:space="preserve"> </w:t>
      </w:r>
      <w:r>
        <w:t>%</w:t>
      </w:r>
      <w:r>
        <w:t>为前提。</w:t>
      </w:r>
    </w:p>
    <w:p w14:paraId="1B164C4E" w14:textId="77777777" w:rsidR="005E1DE5" w:rsidRDefault="00000000">
      <w:pPr>
        <w:pStyle w:val="aa"/>
        <w:spacing w:before="156" w:after="156"/>
      </w:pPr>
      <w:bookmarkStart w:id="16" w:name="_Toc57107215"/>
      <w:r>
        <w:t>洗涤剂中各种磷酸盐的分离测定（离子交换柱色谱法）</w:t>
      </w:r>
      <w:bookmarkEnd w:id="16"/>
    </w:p>
    <w:p w14:paraId="417A1C96" w14:textId="77777777" w:rsidR="005E1DE5" w:rsidRDefault="00000000">
      <w:pPr>
        <w:pStyle w:val="ab"/>
        <w:ind w:left="0"/>
      </w:pPr>
      <w:r>
        <w:t>原理</w:t>
      </w:r>
    </w:p>
    <w:p w14:paraId="04A76E94" w14:textId="77777777" w:rsidR="005E1DE5" w:rsidRDefault="00000000">
      <w:pPr>
        <w:pStyle w:val="afff0"/>
        <w:ind w:firstLine="420"/>
        <w:rPr>
          <w:rFonts w:ascii="Times New Roman"/>
        </w:rPr>
      </w:pPr>
      <w:r>
        <w:rPr>
          <w:rFonts w:ascii="Times New Roman" w:hint="eastAsia"/>
        </w:rPr>
        <w:t>试</w:t>
      </w:r>
      <w:r>
        <w:rPr>
          <w:rFonts w:ascii="Times New Roman"/>
        </w:rPr>
        <w:t>样溶液注入阴离子交换树脂柱后，先用水洗脱阳离子和非离子表面活性剂，再用递增浓度的氯化钾溶液依次洗提分离出正、焦、三聚、三偏和多聚磷酸盐，经水解后，以磷钼蓝比色法测定。</w:t>
      </w:r>
    </w:p>
    <w:p w14:paraId="2649CD34" w14:textId="77777777" w:rsidR="005E1DE5" w:rsidRDefault="00000000">
      <w:pPr>
        <w:pStyle w:val="ab"/>
        <w:ind w:left="0"/>
      </w:pPr>
      <w:r>
        <w:t>试剂</w:t>
      </w:r>
      <w:r>
        <w:rPr>
          <w:rFonts w:hint="eastAsia"/>
        </w:rPr>
        <w:t>或材料</w:t>
      </w:r>
    </w:p>
    <w:p w14:paraId="78520886" w14:textId="77777777" w:rsidR="005E1DE5" w:rsidRDefault="00000000">
      <w:pPr>
        <w:pStyle w:val="12"/>
        <w:rPr>
          <w:rFonts w:eastAsia="宋体" w:hAnsi="Times New Roman"/>
        </w:rPr>
      </w:pPr>
      <w:r>
        <w:rPr>
          <w:rFonts w:eastAsia="宋体" w:hAnsi="Times New Roman"/>
        </w:rPr>
        <w:t>强碱性阴离子交换树脂</w:t>
      </w:r>
      <w:r>
        <w:rPr>
          <w:rFonts w:eastAsia="宋体" w:hAnsi="Times New Roman" w:hint="eastAsia"/>
        </w:rPr>
        <w:t>：</w:t>
      </w:r>
      <w:r>
        <w:rPr>
          <w:rFonts w:eastAsia="宋体" w:hAnsi="Times New Roman"/>
        </w:rPr>
        <w:t>201×7</w:t>
      </w:r>
      <w:r>
        <w:rPr>
          <w:rFonts w:eastAsia="宋体" w:hAnsi="Times New Roman"/>
        </w:rPr>
        <w:t>氯型，</w:t>
      </w:r>
      <w:r>
        <w:rPr>
          <w:rFonts w:eastAsia="宋体" w:hAnsi="Times New Roman"/>
          <w:spacing w:val="-10"/>
          <w:sz w:val="28"/>
          <w:szCs w:val="28"/>
        </w:rPr>
        <w:t>ø</w:t>
      </w:r>
      <w:r>
        <w:rPr>
          <w:rFonts w:eastAsia="宋体" w:hAnsi="Times New Roman"/>
        </w:rPr>
        <w:t>0.07</w:t>
      </w:r>
      <w:r>
        <w:rPr>
          <w:rFonts w:eastAsia="宋体" w:hAnsi="Times New Roman" w:hint="eastAsia"/>
        </w:rPr>
        <w:t xml:space="preserve"> </w:t>
      </w:r>
      <w:r>
        <w:rPr>
          <w:rFonts w:eastAsia="宋体" w:hAnsi="Times New Roman"/>
        </w:rPr>
        <w:t>mm~0.16</w:t>
      </w:r>
      <w:r>
        <w:rPr>
          <w:rFonts w:eastAsia="宋体" w:hAnsi="Times New Roman" w:hint="eastAsia"/>
        </w:rPr>
        <w:t xml:space="preserve"> </w:t>
      </w:r>
      <w:r>
        <w:rPr>
          <w:rFonts w:eastAsia="宋体" w:hAnsi="Times New Roman"/>
        </w:rPr>
        <w:t>mm</w:t>
      </w:r>
      <w:r>
        <w:rPr>
          <w:rFonts w:eastAsia="宋体" w:hAnsi="Times New Roman"/>
        </w:rPr>
        <w:t>。在</w:t>
      </w:r>
      <w:r>
        <w:rPr>
          <w:rFonts w:eastAsia="宋体" w:hAnsi="Times New Roman"/>
        </w:rPr>
        <w:t>4 mol/L</w:t>
      </w:r>
      <w:r>
        <w:rPr>
          <w:rFonts w:eastAsia="宋体" w:hAnsi="Times New Roman"/>
        </w:rPr>
        <w:t>盐酸中浸泡</w:t>
      </w:r>
      <w:r>
        <w:rPr>
          <w:rFonts w:eastAsia="宋体" w:hAnsi="Times New Roman" w:hint="eastAsia"/>
        </w:rPr>
        <w:t xml:space="preserve">7 </w:t>
      </w:r>
      <w:r>
        <w:rPr>
          <w:rFonts w:eastAsia="宋体" w:hAnsi="Times New Roman"/>
        </w:rPr>
        <w:t>d</w:t>
      </w:r>
      <w:r>
        <w:rPr>
          <w:rFonts w:eastAsia="宋体" w:hAnsi="Times New Roman"/>
        </w:rPr>
        <w:t>，用蒸馏水以倾泻法洗至洗液澄清，保存于水中备用</w:t>
      </w:r>
      <w:r>
        <w:rPr>
          <w:rFonts w:eastAsia="宋体" w:hAnsi="Times New Roman" w:hint="eastAsia"/>
        </w:rPr>
        <w:t>。</w:t>
      </w:r>
    </w:p>
    <w:p w14:paraId="7E1DE534" w14:textId="77777777" w:rsidR="005E1DE5" w:rsidRDefault="00000000">
      <w:pPr>
        <w:pStyle w:val="af0"/>
        <w:tabs>
          <w:tab w:val="clear" w:pos="1140"/>
        </w:tabs>
        <w:rPr>
          <w:rFonts w:hAnsi="宋体" w:hint="eastAsia"/>
        </w:rPr>
      </w:pPr>
      <w:r>
        <w:rPr>
          <w:rFonts w:hAnsi="宋体"/>
        </w:rPr>
        <w:t>商品化离子交换树脂的粒度通常不在</w:t>
      </w:r>
      <w:r>
        <w:rPr>
          <w:rFonts w:ascii="Times New Roman"/>
        </w:rPr>
        <w:t>0.07 mm</w:t>
      </w:r>
      <w:r>
        <w:rPr>
          <w:rFonts w:ascii="Times New Roman"/>
        </w:rPr>
        <w:t>～</w:t>
      </w:r>
      <w:r>
        <w:rPr>
          <w:rFonts w:ascii="Times New Roman"/>
        </w:rPr>
        <w:t>0.16 mm</w:t>
      </w:r>
      <w:r>
        <w:rPr>
          <w:rFonts w:hAnsi="宋体"/>
        </w:rPr>
        <w:t>范围之内，可选择粒度略大的同种型号树脂经研磨过筛后使用。</w:t>
      </w:r>
    </w:p>
    <w:p w14:paraId="5BEEE4B7" w14:textId="77777777" w:rsidR="005E1DE5" w:rsidRDefault="00000000">
      <w:pPr>
        <w:pStyle w:val="12"/>
        <w:rPr>
          <w:rFonts w:hint="eastAsia"/>
        </w:rPr>
      </w:pPr>
      <w:r>
        <w:rPr>
          <w:rFonts w:ascii="宋体" w:eastAsia="宋体"/>
        </w:rPr>
        <w:t>缓冲溶液</w:t>
      </w:r>
      <w:r>
        <w:rPr>
          <w:rFonts w:ascii="宋体" w:eastAsia="宋体" w:hint="eastAsia"/>
        </w:rPr>
        <w:t>（</w:t>
      </w:r>
      <w:r>
        <w:rPr>
          <w:rFonts w:ascii="宋体" w:eastAsia="宋体"/>
        </w:rPr>
        <w:t>pH</w:t>
      </w:r>
      <w:r>
        <w:rPr>
          <w:rFonts w:ascii="宋体" w:eastAsia="宋体" w:hint="eastAsia"/>
        </w:rPr>
        <w:t>=</w:t>
      </w:r>
      <w:r>
        <w:rPr>
          <w:rFonts w:ascii="宋体" w:eastAsia="宋体"/>
        </w:rPr>
        <w:t>4.3</w:t>
      </w:r>
      <w:r>
        <w:rPr>
          <w:rFonts w:ascii="宋体" w:eastAsia="宋体" w:hint="eastAsia"/>
        </w:rPr>
        <w:t>）：</w:t>
      </w:r>
      <w:r>
        <w:rPr>
          <w:rFonts w:ascii="宋体" w:eastAsia="宋体"/>
        </w:rPr>
        <w:t>溶解51g三水合乙酸钠(CH</w:t>
      </w:r>
      <w:r>
        <w:rPr>
          <w:rFonts w:ascii="宋体" w:eastAsia="宋体"/>
          <w:vertAlign w:val="subscript"/>
        </w:rPr>
        <w:t>3</w:t>
      </w:r>
      <w:r>
        <w:rPr>
          <w:rFonts w:ascii="宋体" w:eastAsia="宋体"/>
        </w:rPr>
        <w:t>COONa·3H</w:t>
      </w:r>
      <w:r>
        <w:rPr>
          <w:rFonts w:ascii="宋体" w:eastAsia="宋体"/>
          <w:vertAlign w:val="subscript"/>
        </w:rPr>
        <w:t>2</w:t>
      </w:r>
      <w:r>
        <w:rPr>
          <w:rFonts w:ascii="宋体" w:eastAsia="宋体"/>
        </w:rPr>
        <w:t>O)和46mL乙酸于水中，用水稀释至1000mL。</w:t>
      </w:r>
    </w:p>
    <w:p w14:paraId="76C91ED0" w14:textId="77777777" w:rsidR="005E1DE5" w:rsidRDefault="00000000">
      <w:pPr>
        <w:pStyle w:val="12"/>
        <w:rPr>
          <w:rFonts w:ascii="宋体" w:eastAsia="宋体" w:hint="eastAsia"/>
        </w:rPr>
      </w:pPr>
      <w:r>
        <w:rPr>
          <w:rFonts w:ascii="宋体" w:eastAsia="宋体"/>
        </w:rPr>
        <w:t>钼酸铵</w:t>
      </w:r>
      <w:r>
        <w:rPr>
          <w:rFonts w:ascii="宋体" w:eastAsia="宋体" w:hint="eastAsia"/>
        </w:rPr>
        <w:t>-</w:t>
      </w:r>
      <w:r>
        <w:rPr>
          <w:rFonts w:ascii="宋体" w:eastAsia="宋体"/>
        </w:rPr>
        <w:t>硫酸溶液（7.2g/L）</w:t>
      </w:r>
      <w:r>
        <w:rPr>
          <w:rFonts w:ascii="宋体" w:eastAsia="宋体" w:hint="eastAsia"/>
        </w:rPr>
        <w:t>，同6.2.2.2。</w:t>
      </w:r>
    </w:p>
    <w:p w14:paraId="1CB005B4" w14:textId="77777777" w:rsidR="005E1DE5" w:rsidRDefault="00000000">
      <w:pPr>
        <w:pStyle w:val="12"/>
        <w:rPr>
          <w:rFonts w:ascii="宋体" w:eastAsia="宋体" w:hint="eastAsia"/>
        </w:rPr>
      </w:pPr>
      <w:r>
        <w:rPr>
          <w:rFonts w:ascii="宋体" w:eastAsia="宋体"/>
        </w:rPr>
        <w:t>抗坏血酸，25g/L溶液，</w:t>
      </w:r>
      <w:r>
        <w:rPr>
          <w:rFonts w:ascii="宋体" w:eastAsia="宋体" w:hint="eastAsia"/>
        </w:rPr>
        <w:t>同6.2.2.3。</w:t>
      </w:r>
    </w:p>
    <w:p w14:paraId="27D792D9" w14:textId="77777777" w:rsidR="005E1DE5" w:rsidRDefault="00000000">
      <w:pPr>
        <w:pStyle w:val="12"/>
        <w:rPr>
          <w:rFonts w:ascii="宋体" w:eastAsia="宋体" w:hint="eastAsia"/>
        </w:rPr>
      </w:pPr>
      <w:r>
        <w:rPr>
          <w:rFonts w:ascii="宋体" w:eastAsia="宋体"/>
        </w:rPr>
        <w:t>盐酸，约2mol/L溶液</w:t>
      </w:r>
      <w:r>
        <w:rPr>
          <w:rFonts w:ascii="宋体" w:eastAsia="宋体" w:hint="eastAsia"/>
        </w:rPr>
        <w:t>。</w:t>
      </w:r>
    </w:p>
    <w:p w14:paraId="14295B1D" w14:textId="77777777" w:rsidR="005E1DE5" w:rsidRDefault="00000000">
      <w:pPr>
        <w:pStyle w:val="12"/>
        <w:rPr>
          <w:rFonts w:ascii="宋体" w:eastAsia="宋体" w:hint="eastAsia"/>
        </w:rPr>
      </w:pPr>
      <w:r>
        <w:rPr>
          <w:rFonts w:ascii="宋体" w:eastAsia="宋体"/>
        </w:rPr>
        <w:t>氯化钾，0.15mol/L、0.25mol/L、0.50mol/L和0.75mol/L溶液，每种溶液1L中含缓冲溶液（9.2.2）10mL</w:t>
      </w:r>
      <w:r>
        <w:rPr>
          <w:rFonts w:ascii="宋体" w:eastAsia="宋体" w:hint="eastAsia"/>
        </w:rPr>
        <w:t>。</w:t>
      </w:r>
    </w:p>
    <w:p w14:paraId="11991791" w14:textId="77777777" w:rsidR="005E1DE5" w:rsidRDefault="00000000">
      <w:pPr>
        <w:pStyle w:val="12"/>
        <w:rPr>
          <w:rFonts w:ascii="宋体" w:eastAsia="宋体" w:hint="eastAsia"/>
        </w:rPr>
      </w:pPr>
      <w:r>
        <w:rPr>
          <w:rFonts w:ascii="宋体" w:eastAsia="宋体"/>
        </w:rPr>
        <w:t>五氧化二磷标准溶液（1.00mg/mL）</w:t>
      </w:r>
      <w:r>
        <w:rPr>
          <w:rFonts w:ascii="宋体" w:eastAsia="宋体" w:hint="eastAsia"/>
        </w:rPr>
        <w:t>，同6.2.2.4。</w:t>
      </w:r>
    </w:p>
    <w:p w14:paraId="3929D9B6" w14:textId="77777777" w:rsidR="005E1DE5" w:rsidRDefault="00000000">
      <w:pPr>
        <w:pStyle w:val="12"/>
        <w:rPr>
          <w:rFonts w:ascii="宋体" w:eastAsia="宋体" w:hint="eastAsia"/>
        </w:rPr>
      </w:pPr>
      <w:r>
        <w:rPr>
          <w:rFonts w:ascii="宋体" w:eastAsia="宋体"/>
        </w:rPr>
        <w:t>五氧化二磷标准使用溶液（10μg/mL）</w:t>
      </w:r>
      <w:r>
        <w:rPr>
          <w:rFonts w:ascii="宋体" w:eastAsia="宋体" w:hint="eastAsia"/>
        </w:rPr>
        <w:t>，同6.2.2.5。</w:t>
      </w:r>
    </w:p>
    <w:p w14:paraId="1591F243" w14:textId="77777777" w:rsidR="005E1DE5" w:rsidRDefault="00000000">
      <w:pPr>
        <w:pStyle w:val="ab"/>
        <w:ind w:left="0"/>
      </w:pPr>
      <w:r>
        <w:t>仪器</w:t>
      </w:r>
      <w:r>
        <w:rPr>
          <w:rFonts w:hint="eastAsia"/>
        </w:rPr>
        <w:t>和器皿</w:t>
      </w:r>
    </w:p>
    <w:p w14:paraId="1B07B156" w14:textId="77777777" w:rsidR="005E1DE5" w:rsidRDefault="00000000">
      <w:pPr>
        <w:pStyle w:val="12"/>
        <w:rPr>
          <w:rFonts w:ascii="宋体" w:eastAsia="宋体" w:hint="eastAsia"/>
        </w:rPr>
      </w:pPr>
      <w:r>
        <w:rPr>
          <w:rFonts w:ascii="宋体" w:eastAsia="宋体"/>
        </w:rPr>
        <w:t>分光光度计，波长范围350nm～800nm</w:t>
      </w:r>
      <w:r>
        <w:rPr>
          <w:rFonts w:ascii="宋体" w:eastAsia="宋体" w:hint="eastAsia"/>
        </w:rPr>
        <w:t>。</w:t>
      </w:r>
    </w:p>
    <w:p w14:paraId="112ADE2D" w14:textId="77777777" w:rsidR="005E1DE5" w:rsidRDefault="00000000">
      <w:pPr>
        <w:pStyle w:val="12"/>
        <w:rPr>
          <w:rFonts w:ascii="宋体" w:eastAsia="宋体" w:hint="eastAsia"/>
        </w:rPr>
      </w:pPr>
      <w:r>
        <w:rPr>
          <w:rFonts w:ascii="宋体" w:eastAsia="宋体"/>
        </w:rPr>
        <w:lastRenderedPageBreak/>
        <w:t>离子交换柱，玻璃管内径10mm，长400mm，管底收缩，配一玻璃活塞（25mL滴定管可适用），见图3</w:t>
      </w:r>
      <w:r>
        <w:rPr>
          <w:rFonts w:ascii="宋体" w:eastAsia="宋体" w:hint="eastAsia"/>
        </w:rPr>
        <w:t>。</w:t>
      </w:r>
    </w:p>
    <w:p w14:paraId="349A2516" w14:textId="77777777" w:rsidR="005E1DE5" w:rsidRDefault="00000000">
      <w:pPr>
        <w:pStyle w:val="12"/>
        <w:numPr>
          <w:ilvl w:val="0"/>
          <w:numId w:val="0"/>
        </w:numPr>
        <w:rPr>
          <w:rFonts w:ascii="宋体" w:eastAsia="宋体" w:hint="eastAsia"/>
        </w:rPr>
      </w:pPr>
      <w:r>
        <w:rPr>
          <w:noProof/>
        </w:rPr>
        <w:drawing>
          <wp:inline distT="0" distB="0" distL="0" distR="0" wp14:anchorId="20CCC4CE" wp14:editId="6AA6E0C2">
            <wp:extent cx="5940425" cy="377952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940425" cy="3779520"/>
                    </a:xfrm>
                    <a:prstGeom prst="rect">
                      <a:avLst/>
                    </a:prstGeom>
                    <a:noFill/>
                    <a:ln>
                      <a:noFill/>
                    </a:ln>
                  </pic:spPr>
                </pic:pic>
              </a:graphicData>
            </a:graphic>
          </wp:inline>
        </w:drawing>
      </w:r>
    </w:p>
    <w:p w14:paraId="188D9470" w14:textId="77777777" w:rsidR="005E1DE5" w:rsidRDefault="00000000">
      <w:pPr>
        <w:pStyle w:val="a7"/>
        <w:rPr>
          <w:rFonts w:ascii="Times New Roman"/>
        </w:rPr>
      </w:pPr>
      <w:r>
        <w:rPr>
          <w:rFonts w:ascii="Times New Roman"/>
        </w:rPr>
        <w:t>离子交换柱</w:t>
      </w:r>
    </w:p>
    <w:p w14:paraId="0A843F31" w14:textId="77777777" w:rsidR="005E1DE5" w:rsidRDefault="00000000">
      <w:pPr>
        <w:pStyle w:val="12"/>
        <w:rPr>
          <w:rFonts w:ascii="宋体" w:eastAsia="宋体" w:hint="eastAsia"/>
        </w:rPr>
      </w:pPr>
      <w:r>
        <w:rPr>
          <w:rFonts w:ascii="宋体" w:eastAsia="宋体"/>
        </w:rPr>
        <w:t>分液漏斗，125mL，固定在铁环上，配备橡皮塞与交换柱顶部连接</w:t>
      </w:r>
      <w:r>
        <w:rPr>
          <w:rFonts w:ascii="宋体" w:eastAsia="宋体" w:hint="eastAsia"/>
        </w:rPr>
        <w:t>。</w:t>
      </w:r>
    </w:p>
    <w:p w14:paraId="0E78FE9D" w14:textId="77777777" w:rsidR="005E1DE5" w:rsidRDefault="00000000">
      <w:pPr>
        <w:pStyle w:val="12"/>
        <w:rPr>
          <w:rFonts w:ascii="宋体" w:eastAsia="宋体" w:hint="eastAsia"/>
        </w:rPr>
      </w:pPr>
      <w:r>
        <w:rPr>
          <w:rFonts w:ascii="宋体" w:eastAsia="宋体"/>
        </w:rPr>
        <w:t>硬质玻璃试管，</w:t>
      </w:r>
      <w:r>
        <w:rPr>
          <w:rFonts w:ascii="宋体" w:eastAsia="宋体"/>
          <w:i/>
        </w:rPr>
        <w:t>Ф</w:t>
      </w:r>
      <w:r>
        <w:rPr>
          <w:rFonts w:ascii="宋体" w:eastAsia="宋体"/>
        </w:rPr>
        <w:t>25mm×200mm</w:t>
      </w:r>
      <w:r>
        <w:rPr>
          <w:rFonts w:ascii="宋体" w:eastAsia="宋体" w:hint="eastAsia"/>
        </w:rPr>
        <w:t>。</w:t>
      </w:r>
    </w:p>
    <w:p w14:paraId="52CC8F45" w14:textId="77777777" w:rsidR="005E1DE5" w:rsidRDefault="00000000">
      <w:pPr>
        <w:pStyle w:val="12"/>
        <w:rPr>
          <w:rFonts w:ascii="宋体" w:eastAsia="宋体" w:hint="eastAsia"/>
        </w:rPr>
      </w:pPr>
      <w:r>
        <w:rPr>
          <w:rFonts w:ascii="宋体" w:eastAsia="宋体"/>
        </w:rPr>
        <w:t>玻璃棉</w:t>
      </w:r>
      <w:r>
        <w:rPr>
          <w:rFonts w:ascii="宋体" w:eastAsia="宋体" w:hint="eastAsia"/>
        </w:rPr>
        <w:t>。</w:t>
      </w:r>
    </w:p>
    <w:p w14:paraId="0CA139CA" w14:textId="77777777" w:rsidR="005E1DE5" w:rsidRDefault="00000000">
      <w:pPr>
        <w:pStyle w:val="12"/>
        <w:rPr>
          <w:rFonts w:ascii="宋体" w:eastAsia="宋体" w:hint="eastAsia"/>
        </w:rPr>
      </w:pPr>
      <w:r>
        <w:rPr>
          <w:rFonts w:ascii="宋体" w:eastAsia="宋体" w:hint="eastAsia"/>
        </w:rPr>
        <w:t>容量瓶，100</w:t>
      </w:r>
      <w:r>
        <w:rPr>
          <w:rFonts w:ascii="宋体" w:eastAsia="宋体"/>
        </w:rPr>
        <w:t>mL</w:t>
      </w:r>
      <w:r>
        <w:rPr>
          <w:rFonts w:ascii="宋体" w:eastAsia="宋体" w:hint="eastAsia"/>
        </w:rPr>
        <w:t>，</w:t>
      </w:r>
      <w:r>
        <w:rPr>
          <w:rFonts w:ascii="宋体" w:eastAsia="宋体"/>
        </w:rPr>
        <w:t>250mL</w:t>
      </w:r>
      <w:r>
        <w:rPr>
          <w:rFonts w:ascii="宋体" w:eastAsia="宋体" w:hint="eastAsia"/>
        </w:rPr>
        <w:t>，</w:t>
      </w:r>
      <w:r>
        <w:rPr>
          <w:rFonts w:ascii="宋体" w:eastAsia="宋体"/>
        </w:rPr>
        <w:t>500mL</w:t>
      </w:r>
      <w:r>
        <w:rPr>
          <w:rFonts w:ascii="宋体" w:eastAsia="宋体" w:hint="eastAsia"/>
        </w:rPr>
        <w:t>。</w:t>
      </w:r>
    </w:p>
    <w:p w14:paraId="2032A731" w14:textId="77777777" w:rsidR="005E1DE5" w:rsidRDefault="00000000">
      <w:pPr>
        <w:pStyle w:val="12"/>
        <w:rPr>
          <w:rFonts w:ascii="宋体" w:eastAsia="宋体" w:hint="eastAsia"/>
        </w:rPr>
      </w:pPr>
      <w:r>
        <w:rPr>
          <w:rFonts w:ascii="宋体" w:eastAsia="宋体" w:hint="eastAsia"/>
        </w:rPr>
        <w:t>量筒，10</w:t>
      </w:r>
      <w:r>
        <w:rPr>
          <w:rFonts w:ascii="宋体" w:eastAsia="宋体"/>
        </w:rPr>
        <w:t>mL</w:t>
      </w:r>
      <w:r>
        <w:rPr>
          <w:rFonts w:ascii="宋体" w:eastAsia="宋体" w:hint="eastAsia"/>
        </w:rPr>
        <w:t>，100</w:t>
      </w:r>
      <w:r>
        <w:rPr>
          <w:rFonts w:ascii="宋体" w:eastAsia="宋体"/>
        </w:rPr>
        <w:t>mL</w:t>
      </w:r>
      <w:r>
        <w:rPr>
          <w:rFonts w:ascii="宋体" w:eastAsia="宋体" w:hint="eastAsia"/>
        </w:rPr>
        <w:t>。</w:t>
      </w:r>
    </w:p>
    <w:p w14:paraId="5244CE1A" w14:textId="77777777" w:rsidR="005E1DE5" w:rsidRDefault="00000000">
      <w:pPr>
        <w:pStyle w:val="12"/>
        <w:rPr>
          <w:rFonts w:ascii="宋体" w:eastAsia="宋体" w:hint="eastAsia"/>
        </w:rPr>
      </w:pPr>
      <w:r>
        <w:rPr>
          <w:rFonts w:ascii="宋体" w:eastAsia="宋体" w:hint="eastAsia"/>
        </w:rPr>
        <w:t>移液管，10</w:t>
      </w:r>
      <w:r>
        <w:rPr>
          <w:rFonts w:ascii="宋体" w:eastAsia="宋体"/>
        </w:rPr>
        <w:t>mL</w:t>
      </w:r>
      <w:r>
        <w:rPr>
          <w:rFonts w:ascii="宋体" w:eastAsia="宋体" w:hint="eastAsia"/>
        </w:rPr>
        <w:t>，25</w:t>
      </w:r>
      <w:r>
        <w:rPr>
          <w:rFonts w:ascii="宋体" w:eastAsia="宋体"/>
        </w:rPr>
        <w:t>mL</w:t>
      </w:r>
      <w:r>
        <w:rPr>
          <w:rFonts w:ascii="宋体" w:eastAsia="宋体" w:hint="eastAsia"/>
        </w:rPr>
        <w:t>，50</w:t>
      </w:r>
      <w:r>
        <w:rPr>
          <w:rFonts w:ascii="宋体" w:eastAsia="宋体"/>
        </w:rPr>
        <w:t>mL</w:t>
      </w:r>
      <w:r>
        <w:rPr>
          <w:rFonts w:ascii="宋体" w:eastAsia="宋体" w:hint="eastAsia"/>
        </w:rPr>
        <w:t>。</w:t>
      </w:r>
    </w:p>
    <w:p w14:paraId="34A3AA57" w14:textId="77777777" w:rsidR="005E1DE5" w:rsidRDefault="00000000">
      <w:pPr>
        <w:pStyle w:val="12"/>
        <w:rPr>
          <w:rFonts w:ascii="宋体" w:eastAsia="宋体" w:hint="eastAsia"/>
        </w:rPr>
      </w:pPr>
      <w:r>
        <w:rPr>
          <w:rFonts w:ascii="宋体" w:eastAsia="宋体" w:hint="eastAsia"/>
        </w:rPr>
        <w:t>刻度移液管，10</w:t>
      </w:r>
      <w:r>
        <w:rPr>
          <w:rFonts w:ascii="宋体" w:eastAsia="宋体"/>
        </w:rPr>
        <w:t>mL</w:t>
      </w:r>
      <w:r>
        <w:rPr>
          <w:rFonts w:ascii="宋体" w:eastAsia="宋体" w:hint="eastAsia"/>
        </w:rPr>
        <w:t>。</w:t>
      </w:r>
    </w:p>
    <w:p w14:paraId="05CA9EDB" w14:textId="77777777" w:rsidR="005E1DE5" w:rsidRDefault="00000000">
      <w:pPr>
        <w:pStyle w:val="12"/>
        <w:rPr>
          <w:rFonts w:ascii="宋体" w:eastAsia="宋体" w:hint="eastAsia"/>
        </w:rPr>
      </w:pPr>
      <w:r>
        <w:rPr>
          <w:rFonts w:ascii="宋体" w:eastAsia="宋体" w:hint="eastAsia"/>
        </w:rPr>
        <w:t>烧杯，100</w:t>
      </w:r>
      <w:r>
        <w:rPr>
          <w:rFonts w:ascii="宋体" w:eastAsia="宋体"/>
        </w:rPr>
        <w:t>mL</w:t>
      </w:r>
      <w:r>
        <w:rPr>
          <w:rFonts w:ascii="宋体" w:eastAsia="宋体" w:hint="eastAsia"/>
        </w:rPr>
        <w:t>。</w:t>
      </w:r>
    </w:p>
    <w:p w14:paraId="493CE377" w14:textId="77777777" w:rsidR="005E1DE5" w:rsidRDefault="00000000">
      <w:pPr>
        <w:pStyle w:val="ab"/>
        <w:ind w:left="0"/>
      </w:pPr>
      <w:r>
        <w:t>程序</w:t>
      </w:r>
    </w:p>
    <w:p w14:paraId="3FEF3701" w14:textId="77777777" w:rsidR="005E1DE5" w:rsidRDefault="00000000">
      <w:pPr>
        <w:pStyle w:val="12"/>
        <w:rPr>
          <w:rFonts w:hint="eastAsia"/>
        </w:rPr>
      </w:pPr>
      <w:r>
        <w:t>准备工作</w:t>
      </w:r>
    </w:p>
    <w:p w14:paraId="571DF4FB" w14:textId="77777777" w:rsidR="005E1DE5" w:rsidRDefault="00000000">
      <w:pPr>
        <w:pStyle w:val="22"/>
        <w:ind w:left="0"/>
      </w:pPr>
      <w:r>
        <w:t>离子交换柱的准备</w:t>
      </w:r>
    </w:p>
    <w:p w14:paraId="334C364C" w14:textId="77777777" w:rsidR="005E1DE5" w:rsidRDefault="00000000">
      <w:pPr>
        <w:pStyle w:val="afff0"/>
        <w:ind w:firstLine="420"/>
        <w:rPr>
          <w:rFonts w:ascii="Times New Roman"/>
        </w:rPr>
      </w:pPr>
      <w:r>
        <w:rPr>
          <w:rFonts w:ascii="Times New Roman"/>
        </w:rPr>
        <w:t>将离子交换柱</w:t>
      </w:r>
      <w:r>
        <w:rPr>
          <w:rFonts w:ascii="Times New Roman"/>
        </w:rPr>
        <w:t>(9.3.2)</w:t>
      </w:r>
      <w:r>
        <w:rPr>
          <w:rFonts w:ascii="Times New Roman"/>
        </w:rPr>
        <w:t>固定在架子上，其柱底装填</w:t>
      </w:r>
      <w:r>
        <w:rPr>
          <w:rFonts w:ascii="Times New Roman"/>
        </w:rPr>
        <w:t>10mm</w:t>
      </w:r>
      <w:r>
        <w:rPr>
          <w:rFonts w:ascii="Times New Roman"/>
        </w:rPr>
        <w:t>厚的玻璃棉</w:t>
      </w:r>
      <w:r>
        <w:rPr>
          <w:rFonts w:ascii="Times New Roman"/>
        </w:rPr>
        <w:t>(9.3.5)</w:t>
      </w:r>
      <w:r>
        <w:rPr>
          <w:rFonts w:ascii="Times New Roman"/>
        </w:rPr>
        <w:t>，将处理好的树脂</w:t>
      </w:r>
      <w:r>
        <w:rPr>
          <w:rFonts w:ascii="Times New Roman"/>
        </w:rPr>
        <w:t>(9.2.1)</w:t>
      </w:r>
      <w:r>
        <w:rPr>
          <w:rFonts w:ascii="Times New Roman"/>
        </w:rPr>
        <w:t>装入柱内，控制树脂床高为</w:t>
      </w:r>
      <w:r>
        <w:rPr>
          <w:rFonts w:ascii="Times New Roman"/>
        </w:rPr>
        <w:t>300mm</w:t>
      </w:r>
      <w:r>
        <w:rPr>
          <w:rFonts w:ascii="Times New Roman"/>
        </w:rPr>
        <w:t>，用盐酸</w:t>
      </w:r>
      <w:r>
        <w:rPr>
          <w:rFonts w:ascii="Times New Roman"/>
        </w:rPr>
        <w:t>(9.2.5)</w:t>
      </w:r>
      <w:r>
        <w:rPr>
          <w:rFonts w:ascii="Times New Roman"/>
        </w:rPr>
        <w:t>浸泡过夜，用前按</w:t>
      </w:r>
      <w:r>
        <w:rPr>
          <w:rFonts w:ascii="Times New Roman"/>
        </w:rPr>
        <w:t>9.4.1.2</w:t>
      </w:r>
      <w:r>
        <w:rPr>
          <w:rFonts w:ascii="Times New Roman"/>
        </w:rPr>
        <w:t>树脂再生步骤中使用前的处理程序处理后，即可进样。</w:t>
      </w:r>
    </w:p>
    <w:p w14:paraId="0DCBD7C8" w14:textId="77777777" w:rsidR="005E1DE5" w:rsidRDefault="00000000">
      <w:pPr>
        <w:pStyle w:val="22"/>
        <w:ind w:left="0"/>
      </w:pPr>
      <w:r>
        <w:t>树脂的再生</w:t>
      </w:r>
    </w:p>
    <w:p w14:paraId="6021C2C9" w14:textId="77777777" w:rsidR="005E1DE5" w:rsidRDefault="00000000">
      <w:pPr>
        <w:pStyle w:val="afff0"/>
        <w:ind w:firstLine="420"/>
      </w:pPr>
      <w:r>
        <w:rPr>
          <w:rFonts w:ascii="Times New Roman"/>
        </w:rPr>
        <w:t>每次样品洗提分离完毕后，用</w:t>
      </w:r>
      <w:r>
        <w:rPr>
          <w:rFonts w:ascii="Times New Roman"/>
        </w:rPr>
        <w:t>200mL</w:t>
      </w:r>
      <w:r>
        <w:rPr>
          <w:rFonts w:ascii="Times New Roman"/>
        </w:rPr>
        <w:t>盐酸</w:t>
      </w:r>
      <w:r>
        <w:rPr>
          <w:rFonts w:ascii="Times New Roman"/>
        </w:rPr>
        <w:t>(9.2.5)</w:t>
      </w:r>
      <w:r>
        <w:rPr>
          <w:rFonts w:ascii="Times New Roman"/>
        </w:rPr>
        <w:t>流过树脂床且浸泡过夜使树脂再生。使用前用</w:t>
      </w:r>
      <w:r>
        <w:rPr>
          <w:rFonts w:ascii="Times New Roman"/>
        </w:rPr>
        <w:t>50 mL</w:t>
      </w:r>
      <w:r>
        <w:rPr>
          <w:rFonts w:ascii="Times New Roman"/>
        </w:rPr>
        <w:t>盐酸</w:t>
      </w:r>
      <w:r>
        <w:rPr>
          <w:rFonts w:ascii="Times New Roman"/>
        </w:rPr>
        <w:t>(9.2.5)</w:t>
      </w:r>
      <w:r>
        <w:rPr>
          <w:rFonts w:ascii="Times New Roman"/>
        </w:rPr>
        <w:t>流过柱，关闭交换柱旋塞，将柱充满水，塞上橡皮塞，倒转几次使树脂松动，排出空气泡。将柱竖直固定在架上，连接好分液漏斗</w:t>
      </w:r>
      <w:r>
        <w:rPr>
          <w:rFonts w:ascii="Times New Roman" w:hint="eastAsia"/>
        </w:rPr>
        <w:t>(</w:t>
      </w:r>
      <w:r>
        <w:rPr>
          <w:rFonts w:ascii="Times New Roman"/>
        </w:rPr>
        <w:t>9.3.3)</w:t>
      </w:r>
      <w:r>
        <w:rPr>
          <w:rFonts w:ascii="Times New Roman"/>
        </w:rPr>
        <w:t>用水先慢速洗树脂</w:t>
      </w:r>
      <w:r>
        <w:rPr>
          <w:rFonts w:ascii="Times New Roman"/>
        </w:rPr>
        <w:t>(</w:t>
      </w:r>
      <w:r>
        <w:rPr>
          <w:rFonts w:ascii="Times New Roman"/>
        </w:rPr>
        <w:t>如图</w:t>
      </w:r>
      <w:r>
        <w:rPr>
          <w:rFonts w:ascii="Times New Roman" w:hint="eastAsia"/>
        </w:rPr>
        <w:t>3</w:t>
      </w:r>
      <w:r>
        <w:rPr>
          <w:rFonts w:ascii="Times New Roman"/>
        </w:rPr>
        <w:t>)</w:t>
      </w:r>
      <w:r>
        <w:rPr>
          <w:rFonts w:ascii="Times New Roman"/>
        </w:rPr>
        <w:t>，然后以（</w:t>
      </w:r>
      <w:r>
        <w:rPr>
          <w:rFonts w:ascii="Times New Roman"/>
        </w:rPr>
        <w:t>5.5</w:t>
      </w:r>
      <w:r>
        <w:rPr>
          <w:rFonts w:ascii="Times New Roman"/>
        </w:rPr>
        <w:t>～</w:t>
      </w:r>
      <w:r>
        <w:rPr>
          <w:rFonts w:ascii="Times New Roman"/>
        </w:rPr>
        <w:t>6.0</w:t>
      </w:r>
      <w:r>
        <w:rPr>
          <w:rFonts w:ascii="Times New Roman"/>
        </w:rPr>
        <w:t>）</w:t>
      </w:r>
      <w:r>
        <w:rPr>
          <w:rFonts w:ascii="Times New Roman"/>
        </w:rPr>
        <w:t>mL/min</w:t>
      </w:r>
      <w:r>
        <w:rPr>
          <w:rFonts w:ascii="Times New Roman"/>
        </w:rPr>
        <w:t>流速洗至流出液</w:t>
      </w:r>
      <w:r>
        <w:rPr>
          <w:rFonts w:ascii="Times New Roman"/>
        </w:rPr>
        <w:t>pH</w:t>
      </w:r>
      <w:r>
        <w:rPr>
          <w:rFonts w:ascii="Times New Roman"/>
        </w:rPr>
        <w:t>为</w:t>
      </w:r>
      <w:r>
        <w:rPr>
          <w:rFonts w:ascii="Times New Roman"/>
        </w:rPr>
        <w:t>4.5</w:t>
      </w:r>
      <w:r>
        <w:rPr>
          <w:rFonts w:ascii="Times New Roman"/>
        </w:rPr>
        <w:t>～</w:t>
      </w:r>
      <w:r>
        <w:rPr>
          <w:rFonts w:ascii="Times New Roman"/>
        </w:rPr>
        <w:t>5.0(</w:t>
      </w:r>
      <w:r>
        <w:rPr>
          <w:rFonts w:ascii="Times New Roman"/>
        </w:rPr>
        <w:t>用水约</w:t>
      </w:r>
      <w:r>
        <w:rPr>
          <w:rFonts w:ascii="Times New Roman"/>
        </w:rPr>
        <w:t>80m</w:t>
      </w:r>
      <w:r>
        <w:rPr>
          <w:rFonts w:ascii="Times New Roman" w:hint="eastAsia"/>
        </w:rPr>
        <w:t>L</w:t>
      </w:r>
      <w:r>
        <w:rPr>
          <w:rFonts w:ascii="Times New Roman"/>
        </w:rPr>
        <w:t>)</w:t>
      </w:r>
      <w:r>
        <w:rPr>
          <w:rFonts w:ascii="Times New Roman"/>
        </w:rPr>
        <w:t>。保持液面高于树脂层约</w:t>
      </w:r>
      <w:r>
        <w:rPr>
          <w:rFonts w:ascii="Times New Roman"/>
        </w:rPr>
        <w:t>1</w:t>
      </w:r>
      <w:r>
        <w:rPr>
          <w:rFonts w:ascii="Times New Roman" w:hint="eastAsia"/>
        </w:rPr>
        <w:t>0m</w:t>
      </w:r>
      <w:r>
        <w:rPr>
          <w:rFonts w:ascii="Times New Roman"/>
        </w:rPr>
        <w:t>m</w:t>
      </w:r>
      <w:r>
        <w:rPr>
          <w:rFonts w:ascii="Times New Roman"/>
        </w:rPr>
        <w:t>，关闭交换柱和分液漏斗的旋塞，备用。</w:t>
      </w:r>
    </w:p>
    <w:p w14:paraId="0A3A7C87" w14:textId="77777777" w:rsidR="005E1DE5" w:rsidRDefault="00000000">
      <w:pPr>
        <w:pStyle w:val="22"/>
        <w:ind w:left="0"/>
      </w:pPr>
      <w:r>
        <w:t>选择最佳色谱分离条件</w:t>
      </w:r>
    </w:p>
    <w:p w14:paraId="00C802EA" w14:textId="77777777" w:rsidR="005E1DE5" w:rsidRDefault="00000000">
      <w:pPr>
        <w:pStyle w:val="afff0"/>
        <w:ind w:firstLine="420"/>
        <w:rPr>
          <w:rFonts w:ascii="Times New Roman"/>
        </w:rPr>
      </w:pPr>
      <w:r>
        <w:rPr>
          <w:rFonts w:ascii="Times New Roman"/>
        </w:rPr>
        <w:lastRenderedPageBreak/>
        <w:t>各种磷酸盐彼此分离与离子交换树脂的性能、交换柱参数、树脂床高、洗提液浓度、</w:t>
      </w:r>
      <w:r>
        <w:rPr>
          <w:rFonts w:ascii="Times New Roman"/>
        </w:rPr>
        <w:t>pH</w:t>
      </w:r>
      <w:r>
        <w:rPr>
          <w:rFonts w:ascii="Times New Roman"/>
        </w:rPr>
        <w:t>值和流速等因素有关。因此，对选用的交换柱、离子交换树脂，制备好的离子交换柱，应按</w:t>
      </w:r>
      <w:r>
        <w:rPr>
          <w:rFonts w:ascii="Times New Roman"/>
        </w:rPr>
        <w:t>9.4.2</w:t>
      </w:r>
      <w:r>
        <w:rPr>
          <w:rFonts w:ascii="Times New Roman"/>
        </w:rPr>
        <w:t>分离测定程序，先用已知磷酸盐组分的样品，每</w:t>
      </w:r>
      <w:r>
        <w:rPr>
          <w:rFonts w:ascii="Times New Roman"/>
        </w:rPr>
        <w:t>5mL</w:t>
      </w:r>
      <w:r>
        <w:rPr>
          <w:rFonts w:ascii="Times New Roman"/>
        </w:rPr>
        <w:t>流出液收作一份，按</w:t>
      </w:r>
      <w:r>
        <w:rPr>
          <w:rFonts w:ascii="Times New Roman"/>
        </w:rPr>
        <w:t>9.4.1.4</w:t>
      </w:r>
      <w:r>
        <w:rPr>
          <w:rFonts w:ascii="Times New Roman"/>
        </w:rPr>
        <w:t>分别测定吸光度，绘制流出体积曲线，从而确定最佳分离条件。</w:t>
      </w:r>
    </w:p>
    <w:p w14:paraId="14248382" w14:textId="77777777" w:rsidR="005E1DE5" w:rsidRDefault="00000000">
      <w:pPr>
        <w:pStyle w:val="afff0"/>
        <w:ind w:firstLine="420"/>
        <w:rPr>
          <w:rFonts w:ascii="Times New Roman"/>
        </w:rPr>
      </w:pPr>
      <w:r>
        <w:rPr>
          <w:rFonts w:ascii="Times New Roman"/>
        </w:rPr>
        <w:t>典型分离条件示范图见图</w:t>
      </w:r>
      <w:r>
        <w:rPr>
          <w:rFonts w:ascii="Times New Roman" w:hint="eastAsia"/>
        </w:rPr>
        <w:t>4</w:t>
      </w:r>
      <w:r>
        <w:rPr>
          <w:rFonts w:ascii="Times New Roman"/>
        </w:rPr>
        <w:t>。</w:t>
      </w:r>
    </w:p>
    <w:p w14:paraId="57D5C40E" w14:textId="77777777" w:rsidR="005E1DE5" w:rsidRDefault="00000000">
      <w:pPr>
        <w:pStyle w:val="afff0"/>
        <w:ind w:firstLine="420"/>
        <w:rPr>
          <w:rFonts w:ascii="Times New Roman"/>
        </w:rPr>
      </w:pPr>
      <w:r>
        <w:rPr>
          <w:noProof/>
        </w:rPr>
        <w:drawing>
          <wp:inline distT="0" distB="0" distL="0" distR="0" wp14:anchorId="1F096F16" wp14:editId="47F75517">
            <wp:extent cx="4961890" cy="30930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961890" cy="3093085"/>
                    </a:xfrm>
                    <a:prstGeom prst="rect">
                      <a:avLst/>
                    </a:prstGeom>
                    <a:noFill/>
                    <a:ln>
                      <a:noFill/>
                    </a:ln>
                  </pic:spPr>
                </pic:pic>
              </a:graphicData>
            </a:graphic>
          </wp:inline>
        </w:drawing>
      </w:r>
    </w:p>
    <w:p w14:paraId="3ECF2A69" w14:textId="77777777" w:rsidR="005E1DE5" w:rsidRDefault="00000000">
      <w:pPr>
        <w:pStyle w:val="a7"/>
        <w:rPr>
          <w:rFonts w:ascii="Times New Roman"/>
        </w:rPr>
      </w:pPr>
      <w:r>
        <w:rPr>
          <w:rFonts w:ascii="Times New Roman"/>
        </w:rPr>
        <w:t>测定洗提条件的示范图</w:t>
      </w:r>
    </w:p>
    <w:p w14:paraId="2C9ACDB8" w14:textId="77777777" w:rsidR="005E1DE5" w:rsidRDefault="00000000">
      <w:pPr>
        <w:pStyle w:val="22"/>
        <w:ind w:left="0"/>
      </w:pPr>
      <w:r>
        <w:t>标准曲线的制作</w:t>
      </w:r>
    </w:p>
    <w:p w14:paraId="49D2E1F0" w14:textId="77777777" w:rsidR="005E1DE5" w:rsidRDefault="00000000">
      <w:pPr>
        <w:pStyle w:val="afff0"/>
        <w:ind w:firstLine="420"/>
        <w:rPr>
          <w:rFonts w:ascii="Times New Roman"/>
        </w:rPr>
      </w:pPr>
      <w:r>
        <w:rPr>
          <w:rFonts w:ascii="Times New Roman" w:hint="eastAsia"/>
        </w:rPr>
        <w:t>操作步骤同</w:t>
      </w:r>
      <w:r>
        <w:rPr>
          <w:rFonts w:ascii="Times New Roman" w:hint="eastAsia"/>
        </w:rPr>
        <w:t>6.2.4.1</w:t>
      </w:r>
    </w:p>
    <w:p w14:paraId="3A3282B7" w14:textId="77777777" w:rsidR="005E1DE5" w:rsidRDefault="00000000">
      <w:pPr>
        <w:pStyle w:val="12"/>
        <w:rPr>
          <w:rFonts w:hint="eastAsia"/>
        </w:rPr>
      </w:pPr>
      <w:r>
        <w:t>分离</w:t>
      </w:r>
      <w:r>
        <w:rPr>
          <w:rFonts w:ascii="宋体"/>
        </w:rPr>
        <w:t>测定</w:t>
      </w:r>
    </w:p>
    <w:p w14:paraId="3ECD67BE" w14:textId="77777777" w:rsidR="005E1DE5" w:rsidRDefault="00000000">
      <w:pPr>
        <w:pStyle w:val="afff0"/>
        <w:ind w:firstLine="420"/>
        <w:rPr>
          <w:rFonts w:ascii="Times New Roman"/>
        </w:rPr>
      </w:pPr>
      <w:r>
        <w:rPr>
          <w:rFonts w:ascii="Times New Roman"/>
        </w:rPr>
        <w:t>称取</w:t>
      </w:r>
      <w:r>
        <w:rPr>
          <w:rFonts w:ascii="Times New Roman"/>
        </w:rPr>
        <w:t>1g</w:t>
      </w:r>
      <w:r>
        <w:rPr>
          <w:rFonts w:ascii="Times New Roman"/>
        </w:rPr>
        <w:t>洗涤剂</w:t>
      </w:r>
      <w:r>
        <w:rPr>
          <w:rFonts w:ascii="Times New Roman" w:hint="eastAsia"/>
        </w:rPr>
        <w:t>试</w:t>
      </w:r>
      <w:r>
        <w:rPr>
          <w:rFonts w:ascii="Times New Roman"/>
        </w:rPr>
        <w:t>样</w:t>
      </w:r>
      <w:r>
        <w:rPr>
          <w:rFonts w:ascii="Times New Roman"/>
        </w:rPr>
        <w:t>(</w:t>
      </w:r>
      <w:r>
        <w:rPr>
          <w:rFonts w:ascii="Times New Roman" w:hint="eastAsia"/>
        </w:rPr>
        <w:t>称</w:t>
      </w:r>
      <w:r>
        <w:rPr>
          <w:rFonts w:ascii="Times New Roman"/>
        </w:rPr>
        <w:t>准至</w:t>
      </w:r>
      <w:r>
        <w:rPr>
          <w:rFonts w:ascii="Times New Roman"/>
        </w:rPr>
        <w:t>0.001g)</w:t>
      </w:r>
      <w:r>
        <w:rPr>
          <w:rFonts w:ascii="Times New Roman"/>
        </w:rPr>
        <w:t>，用水溶解并转移至</w:t>
      </w:r>
      <w:r>
        <w:rPr>
          <w:rFonts w:ascii="Times New Roman"/>
        </w:rPr>
        <w:t>500mL</w:t>
      </w:r>
      <w:r>
        <w:rPr>
          <w:rFonts w:ascii="Times New Roman"/>
        </w:rPr>
        <w:t>容量瓶</w:t>
      </w:r>
      <w:r>
        <w:rPr>
          <w:rFonts w:ascii="Times New Roman" w:hint="eastAsia"/>
        </w:rPr>
        <w:t>（</w:t>
      </w:r>
      <w:r>
        <w:rPr>
          <w:rFonts w:ascii="Times New Roman" w:hint="eastAsia"/>
        </w:rPr>
        <w:t>9</w:t>
      </w:r>
      <w:r>
        <w:rPr>
          <w:rFonts w:ascii="Times New Roman"/>
        </w:rPr>
        <w:t>.3.6</w:t>
      </w:r>
      <w:r>
        <w:rPr>
          <w:rFonts w:ascii="Times New Roman" w:hint="eastAsia"/>
        </w:rPr>
        <w:t>）</w:t>
      </w:r>
      <w:r>
        <w:rPr>
          <w:rFonts w:ascii="Times New Roman"/>
        </w:rPr>
        <w:t>中，加入</w:t>
      </w:r>
      <w:r>
        <w:rPr>
          <w:rFonts w:ascii="Times New Roman"/>
        </w:rPr>
        <w:t>10mL</w:t>
      </w:r>
      <w:r>
        <w:rPr>
          <w:rFonts w:ascii="Times New Roman"/>
        </w:rPr>
        <w:t>缓冲溶液</w:t>
      </w:r>
      <w:r>
        <w:rPr>
          <w:rFonts w:ascii="Times New Roman"/>
        </w:rPr>
        <w:t>(9.2.2)</w:t>
      </w:r>
      <w:r>
        <w:rPr>
          <w:rFonts w:ascii="Times New Roman"/>
        </w:rPr>
        <w:t>，用水稀释至刻度，混匀，用干</w:t>
      </w:r>
      <w:r>
        <w:rPr>
          <w:rFonts w:ascii="Times New Roman" w:hint="eastAsia"/>
        </w:rPr>
        <w:t>的</w:t>
      </w:r>
      <w:r>
        <w:rPr>
          <w:rFonts w:ascii="Times New Roman"/>
        </w:rPr>
        <w:t>慢速定性滤纸过滤。移取</w:t>
      </w:r>
      <w:r>
        <w:rPr>
          <w:rFonts w:ascii="Times New Roman"/>
        </w:rPr>
        <w:t>10.0mL</w:t>
      </w:r>
      <w:r>
        <w:rPr>
          <w:rFonts w:ascii="Times New Roman"/>
        </w:rPr>
        <w:t>滤液于离子交换柱上端的分液漏斗中，依次打开分液漏斗和离子交换柱的旋塞，使样品溶液流入树脂床，用</w:t>
      </w:r>
      <w:r>
        <w:rPr>
          <w:rFonts w:ascii="Times New Roman"/>
        </w:rPr>
        <w:t>10mL</w:t>
      </w:r>
      <w:r>
        <w:rPr>
          <w:rFonts w:ascii="Times New Roman"/>
        </w:rPr>
        <w:t>水冲洗分液漏斗，随后再加</w:t>
      </w:r>
      <w:r>
        <w:rPr>
          <w:rFonts w:ascii="Times New Roman"/>
        </w:rPr>
        <w:t>60mL</w:t>
      </w:r>
      <w:r>
        <w:rPr>
          <w:rFonts w:ascii="Times New Roman"/>
        </w:rPr>
        <w:t>水，加压，控制流速</w:t>
      </w:r>
      <w:r>
        <w:rPr>
          <w:rFonts w:ascii="Times New Roman"/>
        </w:rPr>
        <w:t>5.5mL/min</w:t>
      </w:r>
      <w:r>
        <w:rPr>
          <w:rFonts w:ascii="Times New Roman"/>
        </w:rPr>
        <w:t>～</w:t>
      </w:r>
      <w:r>
        <w:rPr>
          <w:rFonts w:ascii="Times New Roman"/>
        </w:rPr>
        <w:t>6.5mL/min</w:t>
      </w:r>
      <w:r>
        <w:rPr>
          <w:rFonts w:ascii="Times New Roman"/>
        </w:rPr>
        <w:t>，洗脱阳离子和非离子表面活性剂等组分，弃去流出液。接着依次用</w:t>
      </w:r>
      <w:r>
        <w:rPr>
          <w:rFonts w:ascii="Times New Roman"/>
        </w:rPr>
        <w:t>0.15mol/L</w:t>
      </w:r>
      <w:r>
        <w:rPr>
          <w:rFonts w:ascii="Times New Roman"/>
        </w:rPr>
        <w:t>氯化钾溶液</w:t>
      </w:r>
      <w:r>
        <w:rPr>
          <w:rFonts w:ascii="Times New Roman"/>
        </w:rPr>
        <w:t>(9.2.6)70ml</w:t>
      </w:r>
      <w:r>
        <w:rPr>
          <w:rFonts w:ascii="Times New Roman"/>
        </w:rPr>
        <w:t>，</w:t>
      </w:r>
      <w:r>
        <w:rPr>
          <w:rFonts w:ascii="Times New Roman"/>
        </w:rPr>
        <w:t>0.25mol/L</w:t>
      </w:r>
      <w:r>
        <w:rPr>
          <w:rFonts w:ascii="Times New Roman"/>
        </w:rPr>
        <w:t>氯化钾溶液</w:t>
      </w:r>
      <w:r>
        <w:rPr>
          <w:rFonts w:ascii="Times New Roman"/>
        </w:rPr>
        <w:t>(9.2.6)90mL</w:t>
      </w:r>
      <w:r>
        <w:rPr>
          <w:rFonts w:ascii="Times New Roman"/>
        </w:rPr>
        <w:t>，</w:t>
      </w:r>
      <w:r>
        <w:rPr>
          <w:rFonts w:ascii="Times New Roman"/>
        </w:rPr>
        <w:t>0.5 mol/L</w:t>
      </w:r>
      <w:r>
        <w:rPr>
          <w:rFonts w:ascii="Times New Roman"/>
        </w:rPr>
        <w:t>氯化钾溶液</w:t>
      </w:r>
      <w:r>
        <w:rPr>
          <w:rFonts w:ascii="Times New Roman"/>
        </w:rPr>
        <w:t>(9.2.6)90mL</w:t>
      </w:r>
      <w:r>
        <w:rPr>
          <w:rFonts w:ascii="Times New Roman"/>
        </w:rPr>
        <w:t>，</w:t>
      </w:r>
      <w:r>
        <w:rPr>
          <w:rFonts w:ascii="Times New Roman"/>
        </w:rPr>
        <w:t>0.75mol/L</w:t>
      </w:r>
      <w:r>
        <w:rPr>
          <w:rFonts w:ascii="Times New Roman"/>
        </w:rPr>
        <w:t>氯化钾溶液</w:t>
      </w:r>
      <w:r>
        <w:rPr>
          <w:rFonts w:ascii="Times New Roman"/>
        </w:rPr>
        <w:t>(9.2.6)70mL</w:t>
      </w:r>
      <w:r>
        <w:rPr>
          <w:rFonts w:ascii="Times New Roman"/>
        </w:rPr>
        <w:t>，分别洗提正磷酸、焦磷酸、三聚磷酸、三偏磷酸根离子，并分别收集流出液于</w:t>
      </w:r>
      <w:r>
        <w:rPr>
          <w:rFonts w:ascii="Times New Roman"/>
        </w:rPr>
        <w:t>100mL</w:t>
      </w:r>
      <w:r>
        <w:rPr>
          <w:rFonts w:ascii="Times New Roman"/>
        </w:rPr>
        <w:t>、</w:t>
      </w:r>
      <w:r>
        <w:rPr>
          <w:rFonts w:ascii="Times New Roman"/>
        </w:rPr>
        <w:t>250mL</w:t>
      </w:r>
      <w:r>
        <w:rPr>
          <w:rFonts w:ascii="Times New Roman"/>
        </w:rPr>
        <w:t>、</w:t>
      </w:r>
      <w:r>
        <w:rPr>
          <w:rFonts w:ascii="Times New Roman"/>
        </w:rPr>
        <w:t>250mL</w:t>
      </w:r>
      <w:r>
        <w:rPr>
          <w:rFonts w:ascii="Times New Roman"/>
        </w:rPr>
        <w:t>、</w:t>
      </w:r>
      <w:r>
        <w:rPr>
          <w:rFonts w:ascii="Times New Roman"/>
        </w:rPr>
        <w:t>100mL</w:t>
      </w:r>
      <w:r>
        <w:rPr>
          <w:rFonts w:ascii="Times New Roman"/>
        </w:rPr>
        <w:t>容量瓶中，用水稀释至刻度，混匀。分别移取（</w:t>
      </w:r>
      <w:r>
        <w:rPr>
          <w:rFonts w:ascii="Times New Roman"/>
        </w:rPr>
        <w:t>10</w:t>
      </w:r>
      <w:r>
        <w:rPr>
          <w:rFonts w:ascii="Times New Roman" w:hint="eastAsia"/>
        </w:rPr>
        <w:t>~</w:t>
      </w:r>
      <w:r>
        <w:rPr>
          <w:rFonts w:ascii="Times New Roman"/>
        </w:rPr>
        <w:t>25</w:t>
      </w:r>
      <w:r>
        <w:rPr>
          <w:rFonts w:ascii="Times New Roman"/>
        </w:rPr>
        <w:t>）</w:t>
      </w:r>
      <w:r>
        <w:rPr>
          <w:rFonts w:ascii="Times New Roman"/>
        </w:rPr>
        <w:t>mL</w:t>
      </w:r>
      <w:r>
        <w:rPr>
          <w:rFonts w:ascii="Times New Roman"/>
        </w:rPr>
        <w:t>按</w:t>
      </w:r>
      <w:r>
        <w:rPr>
          <w:rFonts w:ascii="Times New Roman"/>
        </w:rPr>
        <w:t>9.4.1.4</w:t>
      </w:r>
      <w:r>
        <w:rPr>
          <w:rFonts w:ascii="Times New Roman"/>
        </w:rPr>
        <w:t>程序测定各组分的吸光度，</w:t>
      </w:r>
      <w:r>
        <w:rPr>
          <w:rFonts w:ascii="Times New Roman" w:hint="eastAsia"/>
        </w:rPr>
        <w:t>同时进行空白试验，以试样溶液的净吸光度</w:t>
      </w:r>
      <w:r>
        <w:rPr>
          <w:rFonts w:ascii="Times New Roman"/>
        </w:rPr>
        <w:t>从标准曲线查得相应的五氧化二磷的量</w:t>
      </w:r>
      <w:r>
        <w:rPr>
          <w:rFonts w:ascii="Times New Roman"/>
        </w:rPr>
        <w:t>(μg)</w:t>
      </w:r>
      <w:r>
        <w:rPr>
          <w:rFonts w:ascii="Times New Roman"/>
        </w:rPr>
        <w:t>。</w:t>
      </w:r>
      <w:r>
        <w:rPr>
          <w:rFonts w:ascii="Times New Roman" w:hint="eastAsia"/>
        </w:rPr>
        <w:t>根据流出液的定容体积和移取的量计算不同形式磷酸盐含量</w:t>
      </w:r>
      <w:r>
        <w:rPr>
          <w:i/>
          <w:iCs/>
        </w:rPr>
        <w:t>m</w:t>
      </w:r>
      <w:r>
        <w:rPr>
          <w:i/>
          <w:iCs/>
          <w:vertAlign w:val="subscript"/>
        </w:rPr>
        <w:t>i</w:t>
      </w:r>
      <w:r>
        <w:rPr>
          <w:rFonts w:ascii="Times New Roman" w:hint="eastAsia"/>
        </w:rPr>
        <w:t>。</w:t>
      </w:r>
    </w:p>
    <w:p w14:paraId="6911C5E1" w14:textId="77777777" w:rsidR="005E1DE5" w:rsidRDefault="00000000">
      <w:pPr>
        <w:pStyle w:val="ab"/>
        <w:ind w:left="0"/>
      </w:pPr>
      <w:r>
        <w:t>结果计算</w:t>
      </w:r>
    </w:p>
    <w:p w14:paraId="69E12B1E" w14:textId="6E2FA8CB" w:rsidR="005E1DE5" w:rsidRDefault="00000000">
      <w:pPr>
        <w:pStyle w:val="afff0"/>
        <w:ind w:firstLine="420"/>
        <w:rPr>
          <w:rFonts w:ascii="Times New Roman"/>
        </w:rPr>
      </w:pPr>
      <w:r>
        <w:rPr>
          <w:rFonts w:ascii="Times New Roman"/>
        </w:rPr>
        <w:t>洗衣剂中各种形式磷酸钠的含量</w:t>
      </w:r>
      <w:r>
        <w:rPr>
          <w:rFonts w:ascii="Times New Roman"/>
          <w:szCs w:val="21"/>
        </w:rPr>
        <w:t>以质量分数</w:t>
      </w:r>
      <w:r>
        <w:rPr>
          <w:rFonts w:ascii="Times New Roman" w:hint="eastAsia"/>
          <w:szCs w:val="21"/>
        </w:rPr>
        <w:t xml:space="preserve"> </w:t>
      </w:r>
      <w:r>
        <w:rPr>
          <w:rFonts w:ascii="Times New Roman"/>
          <w:i/>
        </w:rPr>
        <w:t>X</w:t>
      </w:r>
      <w:r>
        <w:rPr>
          <w:rFonts w:ascii="Times New Roman" w:hint="eastAsia"/>
          <w:i/>
        </w:rPr>
        <w:t xml:space="preserve"> </w:t>
      </w:r>
      <w:r>
        <w:rPr>
          <w:rFonts w:ascii="Times New Roman"/>
          <w:szCs w:val="21"/>
        </w:rPr>
        <w:t>表示，按式</w:t>
      </w:r>
      <w:r>
        <w:rPr>
          <w:rFonts w:ascii="Times New Roman" w:hint="eastAsia"/>
          <w:szCs w:val="21"/>
        </w:rPr>
        <w:t>（</w:t>
      </w:r>
      <w:r>
        <w:rPr>
          <w:rFonts w:ascii="Times New Roman" w:hint="eastAsia"/>
          <w:szCs w:val="21"/>
        </w:rPr>
        <w:t>9</w:t>
      </w:r>
      <w:r>
        <w:rPr>
          <w:rFonts w:ascii="Times New Roman" w:hint="eastAsia"/>
          <w:szCs w:val="21"/>
        </w:rPr>
        <w:t>）</w:t>
      </w:r>
      <w:r>
        <w:rPr>
          <w:rFonts w:ascii="Times New Roman"/>
          <w:szCs w:val="21"/>
        </w:rPr>
        <w:t>计算：</w:t>
      </w:r>
    </w:p>
    <w:p w14:paraId="7E400AB1" w14:textId="356B566D" w:rsidR="005E1DE5" w:rsidRDefault="00000000">
      <w:pPr>
        <w:pStyle w:val="afff0"/>
        <w:ind w:firstLineChars="0" w:firstLine="0"/>
        <w:rPr>
          <w:rFonts w:ascii="Times New Roman"/>
        </w:rPr>
      </w:pPr>
      <m:oMathPara>
        <m:oMathParaPr>
          <m:jc m:val="center"/>
        </m:oMathParaPr>
        <m:oMath>
          <m:r>
            <w:rPr>
              <w:rFonts w:ascii="Cambria Math"/>
            </w:rPr>
            <m:t>X=</m:t>
          </m:r>
          <m:f>
            <m:fPr>
              <m:ctrlPr>
                <w:rPr>
                  <w:rFonts w:ascii="Cambria Math" w:hAnsi="Cambria Math"/>
                  <w:i/>
                </w:rPr>
              </m:ctrlPr>
            </m:fPr>
            <m:num>
              <m:sSub>
                <m:sSubPr>
                  <m:ctrlPr>
                    <w:rPr>
                      <w:rFonts w:ascii="Cambria Math" w:hAnsi="Cambria Math"/>
                      <w:i/>
                    </w:rPr>
                  </m:ctrlPr>
                </m:sSubPr>
                <m:e>
                  <m:r>
                    <w:rPr>
                      <w:rFonts w:ascii="Cambria Math"/>
                    </w:rPr>
                    <m:t>m</m:t>
                  </m:r>
                </m:e>
                <m:sub>
                  <m:r>
                    <w:rPr>
                      <w:rFonts w:ascii="Cambria Math"/>
                    </w:rPr>
                    <m:t>i</m:t>
                  </m:r>
                </m:sub>
              </m:sSub>
            </m:num>
            <m:den>
              <m:sSub>
                <m:sSubPr>
                  <m:ctrlPr>
                    <w:rPr>
                      <w:rFonts w:ascii="Cambria Math" w:hAnsi="Cambria Math"/>
                      <w:i/>
                    </w:rPr>
                  </m:ctrlPr>
                </m:sSubPr>
                <m:e>
                  <m:r>
                    <w:rPr>
                      <w:rFonts w:ascii="Cambria Math"/>
                    </w:rPr>
                    <m:t>m</m:t>
                  </m:r>
                </m:e>
                <m:sub>
                  <m:r>
                    <w:rPr>
                      <w:rFonts w:ascii="Cambria Math"/>
                    </w:rPr>
                    <m:t>0</m:t>
                  </m:r>
                </m:sub>
              </m:sSub>
            </m:den>
          </m:f>
          <m:r>
            <w:rPr>
              <w:rFonts w:ascii="Cambria Math"/>
            </w:rPr>
            <m:t>×</m:t>
          </m:r>
          <m:sSub>
            <m:sSubPr>
              <m:ctrlPr>
                <w:rPr>
                  <w:rFonts w:ascii="Cambria Math" w:hAnsi="Cambria Math"/>
                  <w:i/>
                </w:rPr>
              </m:ctrlPr>
            </m:sSubPr>
            <m:e>
              <m:r>
                <w:rPr>
                  <w:rFonts w:ascii="Cambria Math"/>
                </w:rPr>
                <m:t>F</m:t>
              </m:r>
            </m:e>
            <m:sub>
              <m:r>
                <w:rPr>
                  <w:rFonts w:ascii="Cambria Math"/>
                </w:rPr>
                <m:t>i</m:t>
              </m:r>
            </m:sub>
          </m:sSub>
          <m:r>
            <w:rPr>
              <w:rFonts w:ascii="Cambria Math"/>
            </w:rPr>
            <m:t>×</m:t>
          </m:r>
          <m:r>
            <w:rPr>
              <w:rFonts w:ascii="Cambria Math"/>
            </w:rPr>
            <m:t>100%</m:t>
          </m:r>
          <m:r>
            <w:rPr>
              <w:rFonts w:ascii="MS Mincho" w:eastAsia="MS Mincho" w:hAnsi="MS Mincho" w:cs="MS Mincho" w:hint="eastAsia"/>
            </w:rPr>
            <m:t>⋯⋯⋯⋯⋯</m:t>
          </m:r>
          <m:r>
            <w:rPr>
              <w:rFonts w:ascii="Cambria Math"/>
            </w:rPr>
            <m:t>(9)</m:t>
          </m:r>
        </m:oMath>
      </m:oMathPara>
    </w:p>
    <w:p w14:paraId="79E71E9C" w14:textId="77777777" w:rsidR="005E1DE5" w:rsidRDefault="00000000">
      <w:pPr>
        <w:ind w:firstLineChars="200" w:firstLine="420"/>
      </w:pPr>
      <w:r>
        <w:t>式中：</w:t>
      </w:r>
    </w:p>
    <w:p w14:paraId="328E3FAF" w14:textId="77777777" w:rsidR="005E1DE5" w:rsidRDefault="00000000">
      <w:pPr>
        <w:ind w:firstLineChars="200" w:firstLine="420"/>
      </w:pPr>
      <w:r>
        <w:rPr>
          <w:i/>
          <w:iCs/>
        </w:rPr>
        <w:t>m</w:t>
      </w:r>
      <w:r>
        <w:rPr>
          <w:i/>
          <w:iCs/>
          <w:vertAlign w:val="subscript"/>
        </w:rPr>
        <w:t>i</w:t>
      </w:r>
      <w:r>
        <w:t>——</w:t>
      </w:r>
      <w:r>
        <w:t>由</w:t>
      </w:r>
      <w:r>
        <w:rPr>
          <w:i/>
          <w:iCs/>
        </w:rPr>
        <w:t>i</w:t>
      </w:r>
      <w:r>
        <w:t>种流出液中测得的五氧化二磷质量，</w:t>
      </w:r>
      <w:r>
        <w:rPr>
          <w:rFonts w:hint="eastAsia"/>
        </w:rPr>
        <w:t>单位为克（</w:t>
      </w:r>
      <w:r>
        <w:t>g</w:t>
      </w:r>
      <w:r>
        <w:rPr>
          <w:rFonts w:hint="eastAsia"/>
        </w:rPr>
        <w:t>）</w:t>
      </w:r>
      <w:r>
        <w:t>；</w:t>
      </w:r>
    </w:p>
    <w:p w14:paraId="162DDD8A" w14:textId="77777777" w:rsidR="005E1DE5" w:rsidRDefault="00000000">
      <w:pPr>
        <w:ind w:firstLineChars="200" w:firstLine="420"/>
      </w:pPr>
      <w:r>
        <w:rPr>
          <w:i/>
          <w:iCs/>
        </w:rPr>
        <w:t>m</w:t>
      </w:r>
      <w:r>
        <w:rPr>
          <w:rFonts w:hint="eastAsia"/>
          <w:i/>
          <w:iCs/>
          <w:vertAlign w:val="subscript"/>
        </w:rPr>
        <w:t>0</w:t>
      </w:r>
      <w:r>
        <w:t>——</w:t>
      </w:r>
      <w:r>
        <w:rPr>
          <w:rFonts w:hint="eastAsia"/>
        </w:rPr>
        <w:t>试样</w:t>
      </w:r>
      <w:r>
        <w:t>（</w:t>
      </w:r>
      <w:r>
        <w:rPr>
          <w:rFonts w:hint="eastAsia"/>
        </w:rPr>
        <w:t>9.4</w:t>
      </w:r>
      <w:r>
        <w:t>.2</w:t>
      </w:r>
      <w:r>
        <w:t>）的质量，</w:t>
      </w:r>
      <w:r>
        <w:rPr>
          <w:rFonts w:hint="eastAsia"/>
        </w:rPr>
        <w:t>单位为克（</w:t>
      </w:r>
      <w:r>
        <w:t>g</w:t>
      </w:r>
      <w:r>
        <w:rPr>
          <w:rFonts w:hint="eastAsia"/>
        </w:rPr>
        <w:t>）</w:t>
      </w:r>
      <w:r>
        <w:t>；</w:t>
      </w:r>
    </w:p>
    <w:p w14:paraId="7898BD1D" w14:textId="77777777" w:rsidR="005E1DE5" w:rsidRDefault="00000000">
      <w:pPr>
        <w:ind w:firstLineChars="200" w:firstLine="420"/>
      </w:pPr>
      <w:r>
        <w:rPr>
          <w:i/>
          <w:iCs/>
        </w:rPr>
        <w:t>F</w:t>
      </w:r>
      <w:r>
        <w:rPr>
          <w:i/>
          <w:iCs/>
          <w:vertAlign w:val="subscript"/>
        </w:rPr>
        <w:t>i</w:t>
      </w:r>
      <w:r>
        <w:t>——</w:t>
      </w:r>
      <w:r>
        <w:t>从五氧化二磷计算相应磷酸钠的换算系数，分别如下：</w:t>
      </w:r>
    </w:p>
    <w:p w14:paraId="169BF467" w14:textId="77777777" w:rsidR="005E1DE5" w:rsidRDefault="00000000">
      <w:pPr>
        <w:ind w:firstLineChars="200" w:firstLine="420"/>
      </w:pPr>
      <w:r>
        <w:t>正磷酸钠（</w:t>
      </w:r>
      <w:r>
        <w:t>Na</w:t>
      </w:r>
      <w:r>
        <w:rPr>
          <w:vertAlign w:val="subscript"/>
        </w:rPr>
        <w:t>2</w:t>
      </w:r>
      <w:r>
        <w:t>HPO</w:t>
      </w:r>
      <w:r>
        <w:rPr>
          <w:vertAlign w:val="subscript"/>
        </w:rPr>
        <w:t>4</w:t>
      </w:r>
      <w:r>
        <w:t>）</w:t>
      </w:r>
      <w:r>
        <w:rPr>
          <w:i/>
          <w:iCs/>
        </w:rPr>
        <w:t>F</w:t>
      </w:r>
      <w:r>
        <w:rPr>
          <w:i/>
          <w:iCs/>
          <w:vertAlign w:val="subscript"/>
        </w:rPr>
        <w:t>i</w:t>
      </w:r>
      <w:r>
        <w:t>=2.000</w:t>
      </w:r>
    </w:p>
    <w:p w14:paraId="77FBD86D" w14:textId="77777777" w:rsidR="005E1DE5" w:rsidRDefault="00000000">
      <w:pPr>
        <w:ind w:firstLineChars="200" w:firstLine="420"/>
      </w:pPr>
      <w:r>
        <w:t>焦磷酸钠（</w:t>
      </w:r>
      <w:r>
        <w:t>Na</w:t>
      </w:r>
      <w:r>
        <w:rPr>
          <w:vertAlign w:val="subscript"/>
        </w:rPr>
        <w:t>4</w:t>
      </w:r>
      <w:r>
        <w:t>P</w:t>
      </w:r>
      <w:r>
        <w:rPr>
          <w:vertAlign w:val="subscript"/>
        </w:rPr>
        <w:t>2</w:t>
      </w:r>
      <w:r>
        <w:t>0</w:t>
      </w:r>
      <w:r>
        <w:rPr>
          <w:vertAlign w:val="subscript"/>
        </w:rPr>
        <w:t>7</w:t>
      </w:r>
      <w:r>
        <w:t>）</w:t>
      </w:r>
      <w:r>
        <w:rPr>
          <w:i/>
          <w:iCs/>
        </w:rPr>
        <w:t>F</w:t>
      </w:r>
      <w:r>
        <w:rPr>
          <w:i/>
          <w:iCs/>
          <w:vertAlign w:val="subscript"/>
        </w:rPr>
        <w:t>i</w:t>
      </w:r>
      <w:r>
        <w:t>=1.873</w:t>
      </w:r>
    </w:p>
    <w:p w14:paraId="13AAB29B" w14:textId="77777777" w:rsidR="005E1DE5" w:rsidRDefault="00000000">
      <w:pPr>
        <w:ind w:firstLineChars="200" w:firstLine="420"/>
      </w:pPr>
      <w:r>
        <w:lastRenderedPageBreak/>
        <w:t>三聚磷酸钠（</w:t>
      </w:r>
      <w:r>
        <w:t>Na</w:t>
      </w:r>
      <w:r>
        <w:rPr>
          <w:vertAlign w:val="subscript"/>
        </w:rPr>
        <w:t>5</w:t>
      </w:r>
      <w:r>
        <w:t>P</w:t>
      </w:r>
      <w:r>
        <w:rPr>
          <w:vertAlign w:val="subscript"/>
        </w:rPr>
        <w:t>3</w:t>
      </w:r>
      <w:r>
        <w:t>O</w:t>
      </w:r>
      <w:r>
        <w:rPr>
          <w:vertAlign w:val="subscript"/>
        </w:rPr>
        <w:t>10</w:t>
      </w:r>
      <w:r>
        <w:t>）</w:t>
      </w:r>
      <w:r>
        <w:rPr>
          <w:i/>
          <w:iCs/>
        </w:rPr>
        <w:t>F</w:t>
      </w:r>
      <w:r>
        <w:rPr>
          <w:i/>
          <w:iCs/>
          <w:vertAlign w:val="subscript"/>
        </w:rPr>
        <w:t>i</w:t>
      </w:r>
      <w:r>
        <w:t>=1.728</w:t>
      </w:r>
    </w:p>
    <w:p w14:paraId="16929218" w14:textId="77777777" w:rsidR="005E1DE5" w:rsidRDefault="00000000">
      <w:pPr>
        <w:pStyle w:val="afff0"/>
        <w:ind w:firstLine="420"/>
        <w:rPr>
          <w:rFonts w:ascii="Times New Roman"/>
        </w:rPr>
      </w:pPr>
      <w:r>
        <w:rPr>
          <w:rFonts w:ascii="Times New Roman"/>
        </w:rPr>
        <w:t>三偏磷酸钠</w:t>
      </w:r>
      <w:r>
        <w:rPr>
          <w:rFonts w:ascii="Times New Roman"/>
        </w:rPr>
        <w:t>[(NaPO</w:t>
      </w:r>
      <w:r>
        <w:rPr>
          <w:rFonts w:ascii="Times New Roman"/>
          <w:vertAlign w:val="subscript"/>
        </w:rPr>
        <w:t>3</w:t>
      </w:r>
      <w:r>
        <w:rPr>
          <w:rFonts w:ascii="Times New Roman"/>
        </w:rPr>
        <w:t>)</w:t>
      </w:r>
      <w:r>
        <w:rPr>
          <w:rFonts w:ascii="Times New Roman"/>
          <w:vertAlign w:val="subscript"/>
        </w:rPr>
        <w:t>3</w:t>
      </w:r>
      <w:r>
        <w:rPr>
          <w:rFonts w:ascii="Times New Roman"/>
        </w:rPr>
        <w:t xml:space="preserve">]   </w:t>
      </w:r>
      <w:r>
        <w:rPr>
          <w:rFonts w:ascii="Times New Roman"/>
          <w:i/>
          <w:iCs/>
        </w:rPr>
        <w:t>F</w:t>
      </w:r>
      <w:r>
        <w:rPr>
          <w:rFonts w:ascii="Times New Roman"/>
          <w:i/>
          <w:iCs/>
          <w:vertAlign w:val="subscript"/>
        </w:rPr>
        <w:t>i</w:t>
      </w:r>
      <w:r>
        <w:rPr>
          <w:rFonts w:ascii="Times New Roman"/>
        </w:rPr>
        <w:t>＝</w:t>
      </w:r>
      <w:r>
        <w:rPr>
          <w:rFonts w:ascii="Times New Roman"/>
        </w:rPr>
        <w:t>1.437</w:t>
      </w:r>
    </w:p>
    <w:p w14:paraId="0FFB5586" w14:textId="77777777" w:rsidR="005E1DE5" w:rsidRDefault="00000000">
      <w:pPr>
        <w:pStyle w:val="afff0"/>
        <w:ind w:firstLine="420"/>
        <w:rPr>
          <w:rFonts w:ascii="Times New Roman"/>
        </w:rPr>
      </w:pPr>
      <w:r>
        <w:rPr>
          <w:rFonts w:ascii="Times New Roman"/>
        </w:rPr>
        <w:t>以两次平行测定结果的算术平均值表示至小数点后一位作为测定结果。</w:t>
      </w:r>
    </w:p>
    <w:p w14:paraId="380CAF00" w14:textId="77777777" w:rsidR="005E1DE5" w:rsidRDefault="00000000">
      <w:pPr>
        <w:pStyle w:val="ab"/>
        <w:ind w:left="0"/>
      </w:pPr>
      <w:r>
        <w:t>精密度</w:t>
      </w:r>
    </w:p>
    <w:p w14:paraId="59A26B1D" w14:textId="77777777" w:rsidR="005E1DE5" w:rsidRDefault="00000000">
      <w:pPr>
        <w:pStyle w:val="afff0"/>
        <w:ind w:firstLine="420"/>
        <w:rPr>
          <w:rFonts w:ascii="Times New Roman"/>
        </w:rPr>
      </w:pPr>
      <w:r>
        <w:rPr>
          <w:rFonts w:ascii="Times New Roman"/>
        </w:rPr>
        <w:t>在重复性条件下获得的正磷酸钠、焦磷酸钠、三聚磷酸钠和三偏磷酸钠组份两次独立测定结果的绝对差值分别不大于</w:t>
      </w:r>
      <w:r>
        <w:rPr>
          <w:rFonts w:ascii="Times New Roman"/>
        </w:rPr>
        <w:t>0.1%</w:t>
      </w:r>
      <w:r>
        <w:rPr>
          <w:rFonts w:ascii="Times New Roman"/>
        </w:rPr>
        <w:t>、</w:t>
      </w:r>
      <w:r>
        <w:rPr>
          <w:rFonts w:ascii="Times New Roman"/>
        </w:rPr>
        <w:t>0.5%</w:t>
      </w:r>
      <w:r>
        <w:rPr>
          <w:rFonts w:ascii="Times New Roman"/>
        </w:rPr>
        <w:t>、</w:t>
      </w:r>
      <w:r>
        <w:rPr>
          <w:rFonts w:ascii="Times New Roman"/>
        </w:rPr>
        <w:t>1.0%</w:t>
      </w:r>
      <w:r>
        <w:rPr>
          <w:rFonts w:ascii="Times New Roman"/>
        </w:rPr>
        <w:t>、</w:t>
      </w:r>
      <w:r>
        <w:rPr>
          <w:rFonts w:ascii="Times New Roman"/>
        </w:rPr>
        <w:t>0.1%</w:t>
      </w:r>
      <w:r>
        <w:rPr>
          <w:rFonts w:ascii="Times New Roman"/>
        </w:rPr>
        <w:t>，以大于</w:t>
      </w:r>
      <w:r>
        <w:rPr>
          <w:rFonts w:ascii="Times New Roman"/>
        </w:rPr>
        <w:t>0.1%</w:t>
      </w:r>
      <w:r>
        <w:rPr>
          <w:rFonts w:ascii="Times New Roman"/>
        </w:rPr>
        <w:t>、</w:t>
      </w:r>
      <w:r>
        <w:rPr>
          <w:rFonts w:ascii="Times New Roman"/>
        </w:rPr>
        <w:t>0.5%</w:t>
      </w:r>
      <w:r>
        <w:rPr>
          <w:rFonts w:ascii="Times New Roman"/>
        </w:rPr>
        <w:t>、</w:t>
      </w:r>
      <w:r>
        <w:rPr>
          <w:rFonts w:ascii="Times New Roman"/>
        </w:rPr>
        <w:t>1.0%</w:t>
      </w:r>
      <w:r>
        <w:rPr>
          <w:rFonts w:ascii="Times New Roman"/>
        </w:rPr>
        <w:t>、</w:t>
      </w:r>
      <w:r>
        <w:rPr>
          <w:rFonts w:ascii="Times New Roman"/>
        </w:rPr>
        <w:t>0.1%</w:t>
      </w:r>
      <w:r>
        <w:rPr>
          <w:rFonts w:ascii="Times New Roman"/>
        </w:rPr>
        <w:t>的情况不超过</w:t>
      </w:r>
      <w:r>
        <w:rPr>
          <w:rFonts w:ascii="Times New Roman"/>
        </w:rPr>
        <w:t>5%</w:t>
      </w:r>
      <w:r>
        <w:rPr>
          <w:rFonts w:ascii="Times New Roman"/>
        </w:rPr>
        <w:t>为前提。</w:t>
      </w:r>
    </w:p>
    <w:p w14:paraId="46F428C0" w14:textId="77777777" w:rsidR="005E1DE5" w:rsidRDefault="00000000">
      <w:pPr>
        <w:pStyle w:val="afff0"/>
        <w:ind w:firstLine="420"/>
        <w:rPr>
          <w:rFonts w:ascii="Times New Roman"/>
        </w:rPr>
      </w:pPr>
      <w:r>
        <w:rPr>
          <w:rFonts w:ascii="Times New Roman"/>
        </w:rPr>
        <w:t>在重复性条件下获得的各种形式磷酸钠之和的两次独立测定结果的绝对差值不大于</w:t>
      </w:r>
      <w:r>
        <w:rPr>
          <w:rFonts w:ascii="Times New Roman"/>
        </w:rPr>
        <w:t>1.0%</w:t>
      </w:r>
      <w:r>
        <w:rPr>
          <w:rFonts w:ascii="Times New Roman"/>
        </w:rPr>
        <w:t>，以大于</w:t>
      </w:r>
      <w:r>
        <w:rPr>
          <w:rFonts w:ascii="Times New Roman"/>
        </w:rPr>
        <w:t>1.0%</w:t>
      </w:r>
      <w:r>
        <w:rPr>
          <w:rFonts w:ascii="Times New Roman"/>
        </w:rPr>
        <w:t>的情况不超过</w:t>
      </w:r>
      <w:r>
        <w:rPr>
          <w:rFonts w:ascii="Times New Roman"/>
        </w:rPr>
        <w:t>5%</w:t>
      </w:r>
      <w:r>
        <w:rPr>
          <w:rFonts w:ascii="Times New Roman"/>
        </w:rPr>
        <w:t>为前提。</w:t>
      </w:r>
    </w:p>
    <w:p w14:paraId="1FCC3933" w14:textId="77777777" w:rsidR="005E1DE5" w:rsidRDefault="00000000">
      <w:pPr>
        <w:pStyle w:val="aa"/>
        <w:spacing w:before="156" w:after="156"/>
      </w:pPr>
      <w:bookmarkStart w:id="17" w:name="_Toc57107216"/>
      <w:r>
        <w:t>洗涤剂中甲苯磺酸盐含量的测定</w:t>
      </w:r>
      <w:bookmarkEnd w:id="17"/>
    </w:p>
    <w:p w14:paraId="78BB1F22" w14:textId="77777777" w:rsidR="005E1DE5" w:rsidRDefault="00000000">
      <w:pPr>
        <w:pStyle w:val="ab"/>
        <w:ind w:left="0"/>
      </w:pPr>
      <w:r>
        <w:t>原理</w:t>
      </w:r>
    </w:p>
    <w:p w14:paraId="3DA651BD" w14:textId="77777777" w:rsidR="005E1DE5" w:rsidRDefault="00000000">
      <w:pPr>
        <w:pStyle w:val="afff0"/>
        <w:ind w:firstLine="420"/>
        <w:rPr>
          <w:rFonts w:ascii="Times New Roman"/>
        </w:rPr>
      </w:pPr>
      <w:r>
        <w:rPr>
          <w:rFonts w:hint="eastAsia"/>
        </w:rPr>
        <w:t>用乙醇溶解法从洗涤剂样品中萃取出可溶有机物及表面活性剂，蒸出乙醇至干，用乙醚</w:t>
      </w:r>
      <w:r>
        <w:t>/</w:t>
      </w:r>
      <w:r>
        <w:rPr>
          <w:rFonts w:hint="eastAsia"/>
        </w:rPr>
        <w:t>水溶液萃取法将残留物中表面活性剂分离，用紫外吸收法测定水相中甲苯磺酸含量</w:t>
      </w:r>
      <w:r>
        <w:t>(</w:t>
      </w:r>
      <w:r>
        <w:rPr>
          <w:rFonts w:hint="eastAsia"/>
        </w:rPr>
        <w:t>在特征吸收波长下</w:t>
      </w:r>
      <w:r>
        <w:t>)</w:t>
      </w:r>
      <w:r>
        <w:rPr>
          <w:rFonts w:hint="eastAsia"/>
        </w:rPr>
        <w:t>。</w:t>
      </w:r>
    </w:p>
    <w:p w14:paraId="309A9933" w14:textId="77777777" w:rsidR="005E1DE5" w:rsidRDefault="00000000">
      <w:pPr>
        <w:pStyle w:val="ab"/>
        <w:ind w:left="0"/>
      </w:pPr>
      <w:r>
        <w:t>试剂</w:t>
      </w:r>
      <w:r>
        <w:rPr>
          <w:rFonts w:hint="eastAsia"/>
        </w:rPr>
        <w:t>或材料</w:t>
      </w:r>
    </w:p>
    <w:p w14:paraId="35F415B1" w14:textId="77777777" w:rsidR="005E1DE5" w:rsidRDefault="00000000">
      <w:pPr>
        <w:pStyle w:val="12"/>
        <w:rPr>
          <w:rFonts w:ascii="宋体" w:eastAsia="宋体" w:hint="eastAsia"/>
        </w:rPr>
      </w:pPr>
      <w:r>
        <w:rPr>
          <w:rFonts w:ascii="宋体" w:eastAsia="宋体"/>
        </w:rPr>
        <w:t>95</w:t>
      </w:r>
      <w:r>
        <w:rPr>
          <w:rFonts w:ascii="宋体" w:eastAsia="宋体" w:hint="eastAsia"/>
        </w:rPr>
        <w:t>%</w:t>
      </w:r>
      <w:r>
        <w:rPr>
          <w:rFonts w:ascii="宋体" w:eastAsia="宋体"/>
        </w:rPr>
        <w:t>乙醇</w:t>
      </w:r>
      <w:r>
        <w:rPr>
          <w:rFonts w:ascii="宋体" w:eastAsia="宋体" w:hint="eastAsia"/>
        </w:rPr>
        <w:t>，</w:t>
      </w:r>
      <w:r>
        <w:rPr>
          <w:rFonts w:ascii="宋体" w:eastAsia="宋体"/>
        </w:rPr>
        <w:t>新煮沸后冷却，酸度应小于0.2mmol/L，如酸度大于0.2mmol/L，应中和后蒸馏</w:t>
      </w:r>
      <w:r>
        <w:rPr>
          <w:rFonts w:ascii="宋体" w:eastAsia="宋体" w:hint="eastAsia"/>
        </w:rPr>
        <w:t>。</w:t>
      </w:r>
    </w:p>
    <w:p w14:paraId="6FF0EACF" w14:textId="77777777" w:rsidR="005E1DE5" w:rsidRDefault="00000000">
      <w:pPr>
        <w:pStyle w:val="12"/>
        <w:rPr>
          <w:rFonts w:ascii="宋体" w:eastAsia="宋体" w:hint="eastAsia"/>
        </w:rPr>
      </w:pPr>
      <w:r>
        <w:rPr>
          <w:rFonts w:ascii="宋体" w:eastAsia="宋体"/>
        </w:rPr>
        <w:t>无水乙醇</w:t>
      </w:r>
      <w:r>
        <w:rPr>
          <w:rFonts w:ascii="宋体" w:eastAsia="宋体" w:hint="eastAsia"/>
        </w:rPr>
        <w:t>，</w:t>
      </w:r>
      <w:r>
        <w:rPr>
          <w:rFonts w:ascii="宋体" w:eastAsia="宋体"/>
        </w:rPr>
        <w:t>新煮沸后冷却</w:t>
      </w:r>
      <w:r>
        <w:rPr>
          <w:rFonts w:ascii="宋体" w:eastAsia="宋体" w:hint="eastAsia"/>
        </w:rPr>
        <w:t>。</w:t>
      </w:r>
    </w:p>
    <w:p w14:paraId="086CFA4B" w14:textId="77777777" w:rsidR="005E1DE5" w:rsidRDefault="00000000">
      <w:pPr>
        <w:pStyle w:val="12"/>
        <w:rPr>
          <w:rFonts w:ascii="宋体" w:eastAsia="宋体" w:hint="eastAsia"/>
        </w:rPr>
      </w:pPr>
      <w:r>
        <w:rPr>
          <w:rFonts w:ascii="宋体" w:eastAsia="宋体" w:hint="eastAsia"/>
        </w:rPr>
        <w:t>乙醚。</w:t>
      </w:r>
    </w:p>
    <w:p w14:paraId="57CAC2B9" w14:textId="77777777" w:rsidR="005E1DE5" w:rsidRDefault="00000000">
      <w:pPr>
        <w:pStyle w:val="12"/>
        <w:rPr>
          <w:rFonts w:ascii="宋体" w:eastAsia="宋体" w:hint="eastAsia"/>
        </w:rPr>
      </w:pPr>
      <w:r>
        <w:rPr>
          <w:rFonts w:ascii="宋体" w:eastAsia="宋体"/>
        </w:rPr>
        <w:t>氯化钠</w:t>
      </w:r>
      <w:r>
        <w:rPr>
          <w:rFonts w:ascii="宋体" w:eastAsia="宋体" w:hint="eastAsia"/>
        </w:rPr>
        <w:t>。</w:t>
      </w:r>
    </w:p>
    <w:p w14:paraId="189D04E2" w14:textId="77777777" w:rsidR="005E1DE5" w:rsidRDefault="00000000">
      <w:pPr>
        <w:pStyle w:val="12"/>
        <w:rPr>
          <w:rFonts w:ascii="宋体" w:eastAsia="宋体" w:hint="eastAsia"/>
        </w:rPr>
      </w:pPr>
      <w:r>
        <w:rPr>
          <w:rFonts w:ascii="宋体" w:eastAsia="宋体" w:hint="eastAsia"/>
        </w:rPr>
        <w:t>盐酸，密度1.19g/mL。</w:t>
      </w:r>
    </w:p>
    <w:p w14:paraId="5AD10520" w14:textId="77777777" w:rsidR="005E1DE5" w:rsidRDefault="00000000">
      <w:pPr>
        <w:pStyle w:val="12"/>
        <w:rPr>
          <w:rFonts w:ascii="宋体" w:eastAsia="宋体" w:hint="eastAsia"/>
        </w:rPr>
      </w:pPr>
      <w:r>
        <w:rPr>
          <w:rFonts w:ascii="宋体" w:eastAsia="宋体" w:hint="eastAsia"/>
        </w:rPr>
        <w:t>稀盐酸（1+3，体积分数）。</w:t>
      </w:r>
    </w:p>
    <w:p w14:paraId="1FBE9137" w14:textId="77777777" w:rsidR="005E1DE5" w:rsidRDefault="00000000">
      <w:pPr>
        <w:pStyle w:val="12"/>
        <w:rPr>
          <w:rFonts w:ascii="宋体" w:eastAsia="宋体" w:hint="eastAsia"/>
        </w:rPr>
      </w:pPr>
      <w:r>
        <w:rPr>
          <w:rFonts w:ascii="宋体" w:eastAsia="宋体" w:hint="eastAsia"/>
        </w:rPr>
        <w:t>甲苯磺酸：分析纯，甲苯磺酸含量不小于</w:t>
      </w:r>
      <w:r>
        <w:rPr>
          <w:rFonts w:ascii="宋体" w:eastAsia="宋体"/>
        </w:rPr>
        <w:t>99.0%</w:t>
      </w:r>
      <w:r>
        <w:rPr>
          <w:rFonts w:ascii="宋体" w:eastAsia="宋体" w:hint="eastAsia"/>
        </w:rPr>
        <w:t>。</w:t>
      </w:r>
    </w:p>
    <w:p w14:paraId="6CD5B6BB" w14:textId="77777777" w:rsidR="005E1DE5" w:rsidRDefault="00000000">
      <w:pPr>
        <w:pStyle w:val="ab"/>
        <w:ind w:left="0"/>
      </w:pPr>
      <w:r>
        <w:t>仪器</w:t>
      </w:r>
      <w:r>
        <w:rPr>
          <w:rFonts w:hint="eastAsia"/>
        </w:rPr>
        <w:t>和器皿</w:t>
      </w:r>
    </w:p>
    <w:p w14:paraId="5DD01646" w14:textId="77777777" w:rsidR="005E1DE5" w:rsidRDefault="00000000">
      <w:pPr>
        <w:pStyle w:val="12"/>
        <w:rPr>
          <w:rFonts w:ascii="宋体" w:eastAsia="宋体" w:hint="eastAsia"/>
        </w:rPr>
      </w:pPr>
      <w:r>
        <w:rPr>
          <w:rFonts w:ascii="宋体" w:eastAsia="宋体"/>
        </w:rPr>
        <w:t>紫外分光光度计</w:t>
      </w:r>
      <w:r>
        <w:rPr>
          <w:rFonts w:ascii="宋体" w:eastAsia="宋体" w:hint="eastAsia"/>
        </w:rPr>
        <w:t>，</w:t>
      </w:r>
      <w:r>
        <w:rPr>
          <w:rFonts w:ascii="宋体" w:eastAsia="宋体"/>
        </w:rPr>
        <w:t>扫描范围200nm～400nm，带有1</w:t>
      </w:r>
      <w:r>
        <w:rPr>
          <w:rFonts w:ascii="宋体" w:eastAsia="宋体" w:hint="eastAsia"/>
        </w:rPr>
        <w:t>0m</w:t>
      </w:r>
      <w:r>
        <w:rPr>
          <w:rFonts w:ascii="宋体" w:eastAsia="宋体"/>
        </w:rPr>
        <w:t>m石英吸收池</w:t>
      </w:r>
      <w:r>
        <w:rPr>
          <w:rFonts w:ascii="宋体" w:eastAsia="宋体" w:hint="eastAsia"/>
        </w:rPr>
        <w:t>。</w:t>
      </w:r>
    </w:p>
    <w:p w14:paraId="12F35C77" w14:textId="77777777" w:rsidR="005E1DE5" w:rsidRDefault="00000000">
      <w:pPr>
        <w:pStyle w:val="12"/>
        <w:rPr>
          <w:rFonts w:ascii="宋体" w:eastAsia="宋体" w:hint="eastAsia"/>
        </w:rPr>
      </w:pPr>
      <w:r>
        <w:rPr>
          <w:rFonts w:ascii="宋体" w:eastAsia="宋体"/>
        </w:rPr>
        <w:t>分析天平，精度0.0001g</w:t>
      </w:r>
      <w:r>
        <w:rPr>
          <w:rFonts w:ascii="宋体" w:eastAsia="宋体" w:hint="eastAsia"/>
        </w:rPr>
        <w:t>。</w:t>
      </w:r>
    </w:p>
    <w:p w14:paraId="1D2EFD53" w14:textId="77777777" w:rsidR="005E1DE5" w:rsidRDefault="00000000">
      <w:pPr>
        <w:pStyle w:val="12"/>
        <w:rPr>
          <w:rFonts w:ascii="宋体" w:eastAsia="宋体" w:hint="eastAsia"/>
        </w:rPr>
      </w:pPr>
      <w:r>
        <w:rPr>
          <w:rFonts w:ascii="宋体" w:eastAsia="宋体"/>
        </w:rPr>
        <w:t>烧杯</w:t>
      </w:r>
      <w:r>
        <w:rPr>
          <w:rFonts w:ascii="宋体" w:eastAsia="宋体" w:hint="eastAsia"/>
        </w:rPr>
        <w:t>，1</w:t>
      </w:r>
      <w:r>
        <w:rPr>
          <w:rFonts w:ascii="宋体" w:eastAsia="宋体"/>
        </w:rPr>
        <w:t>50mL，250mL</w:t>
      </w:r>
      <w:r>
        <w:rPr>
          <w:rFonts w:ascii="宋体" w:eastAsia="宋体" w:hint="eastAsia"/>
        </w:rPr>
        <w:t>，300mL。</w:t>
      </w:r>
    </w:p>
    <w:p w14:paraId="2EB9268E" w14:textId="77777777" w:rsidR="005E1DE5" w:rsidRDefault="00000000">
      <w:pPr>
        <w:pStyle w:val="12"/>
        <w:rPr>
          <w:rFonts w:ascii="宋体" w:eastAsia="宋体" w:hint="eastAsia"/>
        </w:rPr>
      </w:pPr>
      <w:r>
        <w:rPr>
          <w:rFonts w:ascii="宋体" w:eastAsia="宋体"/>
        </w:rPr>
        <w:t>吸滤瓶</w:t>
      </w:r>
      <w:r>
        <w:rPr>
          <w:rFonts w:ascii="宋体" w:eastAsia="宋体" w:hint="eastAsia"/>
        </w:rPr>
        <w:t>，</w:t>
      </w:r>
      <w:r>
        <w:rPr>
          <w:rFonts w:ascii="宋体" w:eastAsia="宋体"/>
        </w:rPr>
        <w:t>250mL，1000mL</w:t>
      </w:r>
      <w:r>
        <w:rPr>
          <w:rFonts w:ascii="宋体" w:eastAsia="宋体" w:hint="eastAsia"/>
        </w:rPr>
        <w:t>。</w:t>
      </w:r>
    </w:p>
    <w:p w14:paraId="1008E16B" w14:textId="77777777" w:rsidR="005E1DE5" w:rsidRDefault="00000000">
      <w:pPr>
        <w:pStyle w:val="12"/>
        <w:rPr>
          <w:rFonts w:eastAsia="宋体" w:hAnsi="Times New Roman"/>
        </w:rPr>
      </w:pPr>
      <w:r>
        <w:rPr>
          <w:rFonts w:eastAsia="宋体" w:hAnsi="Times New Roman"/>
        </w:rPr>
        <w:t>古氏坩埚</w:t>
      </w:r>
      <w:r>
        <w:rPr>
          <w:rFonts w:eastAsia="宋体" w:hAnsi="Times New Roman" w:hint="eastAsia"/>
        </w:rPr>
        <w:t>，</w:t>
      </w:r>
      <w:r>
        <w:rPr>
          <w:rFonts w:eastAsia="宋体" w:hAnsi="Times New Roman"/>
        </w:rPr>
        <w:t>25mL~30mL</w:t>
      </w:r>
      <w:r>
        <w:rPr>
          <w:rFonts w:eastAsia="宋体" w:hAnsi="Times New Roman"/>
        </w:rPr>
        <w:t>，铺中速滤纸或石棉滤层</w:t>
      </w:r>
      <w:r>
        <w:rPr>
          <w:rFonts w:eastAsia="宋体" w:hAnsi="Times New Roman" w:hint="eastAsia"/>
        </w:rPr>
        <w:t>。</w:t>
      </w:r>
    </w:p>
    <w:p w14:paraId="3FBC7274" w14:textId="77777777" w:rsidR="005E1DE5" w:rsidRDefault="00000000">
      <w:pPr>
        <w:pStyle w:val="afff0"/>
        <w:ind w:firstLine="420"/>
        <w:rPr>
          <w:rFonts w:ascii="Times New Roman"/>
        </w:rPr>
      </w:pPr>
      <w:r>
        <w:rPr>
          <w:rFonts w:ascii="Times New Roman" w:hint="eastAsia"/>
        </w:rPr>
        <w:t>铺滤纸圆片时，先在坩埚底与多孔瓷板之间铺双层滤纸圆片，然后再在多孔瓷板上面铺双层滤纸圆片，滤纸圆片的直径要尽量与坩埚底部直径相吻合。</w:t>
      </w:r>
    </w:p>
    <w:p w14:paraId="3B7FA8E7" w14:textId="77777777" w:rsidR="005E1DE5" w:rsidRDefault="00000000">
      <w:pPr>
        <w:pStyle w:val="afff0"/>
        <w:ind w:firstLine="420"/>
        <w:rPr>
          <w:rFonts w:ascii="Times New Roman"/>
        </w:rPr>
      </w:pPr>
      <w:r>
        <w:rPr>
          <w:rFonts w:ascii="Times New Roman" w:hint="eastAsia"/>
        </w:rPr>
        <w:t>铺石棉滤层，先在坩埚底与多孔瓷板之间铺一层快速定性滤纸圆片，然后倒满已在水中浸泡</w:t>
      </w:r>
      <w:r>
        <w:rPr>
          <w:rFonts w:ascii="Times New Roman" w:hint="eastAsia"/>
        </w:rPr>
        <w:t>24h</w:t>
      </w:r>
      <w:r>
        <w:rPr>
          <w:rFonts w:ascii="Times New Roman" w:hint="eastAsia"/>
        </w:rPr>
        <w:t>并浮选分出的较粗的酸洗石棉稀淤浆，沉降后抽滤干，如此再铺两层较细酸洗石棉，于（</w:t>
      </w:r>
      <w:r>
        <w:rPr>
          <w:rFonts w:ascii="Times New Roman" w:hint="eastAsia"/>
        </w:rPr>
        <w:t>105</w:t>
      </w:r>
      <w:r>
        <w:rPr>
          <w:rFonts w:ascii="Times New Roman" w:hint="eastAsia"/>
        </w:rPr>
        <w:t>±</w:t>
      </w:r>
      <w:r>
        <w:rPr>
          <w:rFonts w:ascii="Times New Roman" w:hint="eastAsia"/>
        </w:rPr>
        <w:t>2</w:t>
      </w:r>
      <w:r>
        <w:rPr>
          <w:rFonts w:ascii="Times New Roman" w:hint="eastAsia"/>
        </w:rPr>
        <w:t>）℃烘箱内干燥后使用。</w:t>
      </w:r>
    </w:p>
    <w:p w14:paraId="2B7F7AD0" w14:textId="77777777" w:rsidR="005E1DE5" w:rsidRDefault="00000000">
      <w:pPr>
        <w:pStyle w:val="12"/>
        <w:rPr>
          <w:rFonts w:ascii="宋体" w:eastAsia="宋体" w:hint="eastAsia"/>
        </w:rPr>
      </w:pPr>
      <w:r>
        <w:rPr>
          <w:rFonts w:ascii="宋体" w:eastAsia="宋体" w:hint="eastAsia"/>
        </w:rPr>
        <w:t>恒温</w:t>
      </w:r>
      <w:r>
        <w:rPr>
          <w:rFonts w:ascii="宋体" w:eastAsia="宋体"/>
        </w:rPr>
        <w:t>水浴</w:t>
      </w:r>
      <w:r>
        <w:rPr>
          <w:rFonts w:ascii="宋体" w:eastAsia="宋体" w:hint="eastAsia"/>
        </w:rPr>
        <w:t>。</w:t>
      </w:r>
    </w:p>
    <w:p w14:paraId="54974FAF" w14:textId="77777777" w:rsidR="005E1DE5" w:rsidRDefault="00000000">
      <w:pPr>
        <w:pStyle w:val="12"/>
        <w:rPr>
          <w:rFonts w:ascii="宋体" w:eastAsia="宋体" w:hint="eastAsia"/>
        </w:rPr>
      </w:pPr>
      <w:r>
        <w:rPr>
          <w:rFonts w:ascii="宋体" w:eastAsia="宋体"/>
        </w:rPr>
        <w:t>烘箱</w:t>
      </w:r>
      <w:r>
        <w:rPr>
          <w:rFonts w:ascii="宋体" w:eastAsia="宋体" w:hint="eastAsia"/>
        </w:rPr>
        <w:t>，</w:t>
      </w:r>
      <w:r>
        <w:rPr>
          <w:rFonts w:ascii="宋体" w:eastAsia="宋体"/>
        </w:rPr>
        <w:t>能控制温度于（105±2）℃</w:t>
      </w:r>
      <w:r>
        <w:rPr>
          <w:rFonts w:ascii="宋体" w:eastAsia="宋体" w:hint="eastAsia"/>
        </w:rPr>
        <w:t>。</w:t>
      </w:r>
    </w:p>
    <w:p w14:paraId="4BD8C969" w14:textId="77777777" w:rsidR="005E1DE5" w:rsidRDefault="00000000">
      <w:pPr>
        <w:pStyle w:val="12"/>
        <w:rPr>
          <w:rFonts w:ascii="宋体" w:eastAsia="宋体" w:hint="eastAsia"/>
        </w:rPr>
      </w:pPr>
      <w:r>
        <w:rPr>
          <w:rFonts w:ascii="宋体" w:eastAsia="宋体"/>
        </w:rPr>
        <w:t>量筒</w:t>
      </w:r>
      <w:r>
        <w:rPr>
          <w:rFonts w:ascii="宋体" w:eastAsia="宋体" w:hint="eastAsia"/>
        </w:rPr>
        <w:t>，10</w:t>
      </w:r>
      <w:r>
        <w:rPr>
          <w:rFonts w:ascii="宋体" w:eastAsia="宋体"/>
        </w:rPr>
        <w:t>mL</w:t>
      </w:r>
      <w:r>
        <w:rPr>
          <w:rFonts w:ascii="宋体" w:eastAsia="宋体" w:hint="eastAsia"/>
        </w:rPr>
        <w:t>，</w:t>
      </w:r>
      <w:r>
        <w:rPr>
          <w:rFonts w:ascii="宋体" w:eastAsia="宋体"/>
        </w:rPr>
        <w:t>100mL</w:t>
      </w:r>
      <w:r>
        <w:rPr>
          <w:rFonts w:ascii="宋体" w:eastAsia="宋体" w:hint="eastAsia"/>
        </w:rPr>
        <w:t>。</w:t>
      </w:r>
    </w:p>
    <w:p w14:paraId="56B39D01" w14:textId="77777777" w:rsidR="005E1DE5" w:rsidRDefault="00000000">
      <w:pPr>
        <w:pStyle w:val="12"/>
        <w:rPr>
          <w:rFonts w:ascii="宋体" w:eastAsia="宋体" w:hint="eastAsia"/>
        </w:rPr>
      </w:pPr>
      <w:r>
        <w:rPr>
          <w:rFonts w:ascii="宋体" w:eastAsia="宋体" w:hint="eastAsia"/>
        </w:rPr>
        <w:t>分液漏斗，25</w:t>
      </w:r>
      <w:r>
        <w:rPr>
          <w:rFonts w:ascii="宋体" w:eastAsia="宋体"/>
        </w:rPr>
        <w:t>0mL</w:t>
      </w:r>
      <w:r>
        <w:rPr>
          <w:rFonts w:ascii="宋体" w:eastAsia="宋体" w:hint="eastAsia"/>
        </w:rPr>
        <w:t>。</w:t>
      </w:r>
    </w:p>
    <w:p w14:paraId="439B23BA" w14:textId="77777777" w:rsidR="005E1DE5" w:rsidRDefault="00000000">
      <w:pPr>
        <w:pStyle w:val="12"/>
        <w:rPr>
          <w:rFonts w:ascii="宋体" w:eastAsia="宋体" w:hint="eastAsia"/>
        </w:rPr>
      </w:pPr>
      <w:r>
        <w:rPr>
          <w:rFonts w:ascii="宋体" w:eastAsia="宋体"/>
        </w:rPr>
        <w:t>容量瓶</w:t>
      </w:r>
      <w:r>
        <w:rPr>
          <w:rFonts w:ascii="宋体" w:eastAsia="宋体" w:hint="eastAsia"/>
        </w:rPr>
        <w:t>，</w:t>
      </w:r>
      <w:r>
        <w:rPr>
          <w:rFonts w:ascii="宋体" w:eastAsia="宋体"/>
        </w:rPr>
        <w:t>250mL，100mL，50mL</w:t>
      </w:r>
      <w:r>
        <w:rPr>
          <w:rFonts w:ascii="宋体" w:eastAsia="宋体" w:hint="eastAsia"/>
        </w:rPr>
        <w:t>。</w:t>
      </w:r>
    </w:p>
    <w:p w14:paraId="31B673C8" w14:textId="77777777" w:rsidR="005E1DE5" w:rsidRDefault="00000000">
      <w:pPr>
        <w:pStyle w:val="12"/>
        <w:rPr>
          <w:rFonts w:ascii="宋体" w:eastAsia="宋体" w:hint="eastAsia"/>
        </w:rPr>
      </w:pPr>
      <w:r>
        <w:rPr>
          <w:rFonts w:ascii="宋体" w:eastAsia="宋体"/>
        </w:rPr>
        <w:t>移液管</w:t>
      </w:r>
      <w:r>
        <w:rPr>
          <w:rFonts w:ascii="宋体" w:eastAsia="宋体" w:hint="eastAsia"/>
        </w:rPr>
        <w:t>，</w:t>
      </w:r>
      <w:r>
        <w:rPr>
          <w:rFonts w:ascii="宋体" w:eastAsia="宋体"/>
        </w:rPr>
        <w:t>50mL，25mL，10mL，5mL。</w:t>
      </w:r>
    </w:p>
    <w:p w14:paraId="3F8497FF" w14:textId="77777777" w:rsidR="005E1DE5" w:rsidRDefault="00000000">
      <w:pPr>
        <w:pStyle w:val="ab"/>
        <w:ind w:left="0"/>
      </w:pPr>
      <w:r>
        <w:t>程序</w:t>
      </w:r>
    </w:p>
    <w:p w14:paraId="5CC7F165" w14:textId="77777777" w:rsidR="005E1DE5" w:rsidRDefault="00000000">
      <w:pPr>
        <w:pStyle w:val="12"/>
        <w:rPr>
          <w:rFonts w:ascii="宋体" w:eastAsia="宋体" w:hint="eastAsia"/>
        </w:rPr>
      </w:pPr>
      <w:r>
        <w:rPr>
          <w:rFonts w:ascii="宋体" w:eastAsia="宋体" w:hint="eastAsia"/>
        </w:rPr>
        <w:t>甲苯磺酸</w:t>
      </w:r>
      <w:r>
        <w:rPr>
          <w:rFonts w:ascii="宋体" w:eastAsia="宋体"/>
        </w:rPr>
        <w:t>浓度</w:t>
      </w:r>
      <w:r>
        <w:rPr>
          <w:rFonts w:ascii="宋体" w:eastAsia="宋体" w:hint="eastAsia"/>
        </w:rPr>
        <w:t>(</w:t>
      </w:r>
      <w:r>
        <w:rPr>
          <w:rFonts w:ascii="宋体" w:eastAsia="宋体"/>
          <w:i/>
        </w:rPr>
        <w:t>c</w:t>
      </w:r>
      <w:r>
        <w:rPr>
          <w:rFonts w:ascii="宋体" w:eastAsia="宋体" w:hint="eastAsia"/>
        </w:rPr>
        <w:t>)-</w:t>
      </w:r>
      <w:r>
        <w:rPr>
          <w:rFonts w:ascii="宋体" w:eastAsia="宋体"/>
        </w:rPr>
        <w:t>吸光度</w:t>
      </w:r>
      <w:r>
        <w:rPr>
          <w:rFonts w:ascii="宋体" w:eastAsia="宋体" w:hint="eastAsia"/>
        </w:rPr>
        <w:t>(</w:t>
      </w:r>
      <w:r>
        <w:rPr>
          <w:rFonts w:ascii="宋体" w:eastAsia="宋体"/>
        </w:rPr>
        <w:t>A)标准曲线制作</w:t>
      </w:r>
    </w:p>
    <w:p w14:paraId="7D848EC6" w14:textId="77777777" w:rsidR="005E1DE5" w:rsidRDefault="00000000">
      <w:pPr>
        <w:pStyle w:val="afff0"/>
        <w:ind w:firstLine="420"/>
        <w:rPr>
          <w:rFonts w:ascii="Times New Roman"/>
        </w:rPr>
      </w:pPr>
      <w:r>
        <w:rPr>
          <w:rFonts w:ascii="Times New Roman" w:hint="eastAsia"/>
        </w:rPr>
        <w:t>按以下程序操作：</w:t>
      </w:r>
    </w:p>
    <w:p w14:paraId="61662F06" w14:textId="77777777" w:rsidR="005E1DE5" w:rsidRDefault="00000000">
      <w:pPr>
        <w:pStyle w:val="afff0"/>
        <w:ind w:leftChars="200" w:left="708" w:hangingChars="137" w:hanging="288"/>
        <w:rPr>
          <w:rFonts w:ascii="Times New Roman"/>
        </w:rPr>
      </w:pPr>
      <w:r>
        <w:rPr>
          <w:rFonts w:ascii="Times New Roman"/>
        </w:rPr>
        <w:t xml:space="preserve">a) </w:t>
      </w:r>
      <w:r>
        <w:rPr>
          <w:rFonts w:ascii="Times New Roman"/>
        </w:rPr>
        <w:t>称取</w:t>
      </w:r>
      <w:r>
        <w:rPr>
          <w:rFonts w:ascii="Times New Roman"/>
        </w:rPr>
        <w:t>0.25</w:t>
      </w:r>
      <w:r>
        <w:rPr>
          <w:rFonts w:ascii="Times New Roman" w:hint="eastAsia"/>
        </w:rPr>
        <w:t>0</w:t>
      </w:r>
      <w:r>
        <w:rPr>
          <w:rFonts w:ascii="Times New Roman"/>
        </w:rPr>
        <w:t xml:space="preserve">g </w:t>
      </w:r>
      <w:r>
        <w:rPr>
          <w:rFonts w:ascii="Times New Roman" w:hint="eastAsia"/>
        </w:rPr>
        <w:t>甲苯磺酸</w:t>
      </w:r>
      <w:r>
        <w:rPr>
          <w:rFonts w:ascii="Times New Roman"/>
          <w:color w:val="000000"/>
          <w:szCs w:val="21"/>
        </w:rPr>
        <w:t>(10.2.</w:t>
      </w:r>
      <w:r>
        <w:rPr>
          <w:rFonts w:ascii="Times New Roman" w:hint="eastAsia"/>
          <w:color w:val="000000"/>
          <w:szCs w:val="21"/>
        </w:rPr>
        <w:t>7</w:t>
      </w:r>
      <w:r>
        <w:rPr>
          <w:rFonts w:ascii="Times New Roman"/>
          <w:color w:val="000000"/>
          <w:szCs w:val="21"/>
        </w:rPr>
        <w:t>)</w:t>
      </w:r>
      <w:r>
        <w:rPr>
          <w:rFonts w:ascii="Times New Roman"/>
        </w:rPr>
        <w:t>（</w:t>
      </w:r>
      <w:r>
        <w:rPr>
          <w:rFonts w:ascii="Times New Roman" w:hint="eastAsia"/>
        </w:rPr>
        <w:t>称准至</w:t>
      </w:r>
      <w:r>
        <w:rPr>
          <w:rFonts w:ascii="Times New Roman"/>
        </w:rPr>
        <w:t>0.001g</w:t>
      </w:r>
      <w:r>
        <w:rPr>
          <w:rFonts w:ascii="Times New Roman"/>
        </w:rPr>
        <w:t>）于</w:t>
      </w:r>
      <w:r>
        <w:rPr>
          <w:rFonts w:ascii="Times New Roman"/>
        </w:rPr>
        <w:t>100mL</w:t>
      </w:r>
      <w:r>
        <w:rPr>
          <w:rFonts w:ascii="Times New Roman"/>
        </w:rPr>
        <w:t>容量瓶</w:t>
      </w:r>
      <w:r>
        <w:rPr>
          <w:rFonts w:ascii="Times New Roman" w:hint="eastAsia"/>
        </w:rPr>
        <w:t>（</w:t>
      </w:r>
      <w:r>
        <w:rPr>
          <w:rFonts w:ascii="Times New Roman" w:hint="eastAsia"/>
        </w:rPr>
        <w:t>10.3.10</w:t>
      </w:r>
      <w:r>
        <w:rPr>
          <w:rFonts w:ascii="Times New Roman" w:hint="eastAsia"/>
        </w:rPr>
        <w:t>）</w:t>
      </w:r>
      <w:r>
        <w:rPr>
          <w:rFonts w:ascii="Times New Roman"/>
        </w:rPr>
        <w:t>中，用水溶解，并稀释到刻度</w:t>
      </w:r>
      <w:r>
        <w:rPr>
          <w:rFonts w:ascii="Times New Roman" w:hint="eastAsia"/>
        </w:rPr>
        <w:t>，</w:t>
      </w:r>
      <w:r>
        <w:rPr>
          <w:rFonts w:ascii="Times New Roman"/>
        </w:rPr>
        <w:t>摇匀。</w:t>
      </w:r>
    </w:p>
    <w:p w14:paraId="2826E501" w14:textId="77777777" w:rsidR="005E1DE5" w:rsidRDefault="00000000">
      <w:pPr>
        <w:pStyle w:val="afff0"/>
        <w:ind w:leftChars="200" w:left="708" w:hangingChars="137" w:hanging="288"/>
        <w:rPr>
          <w:rFonts w:ascii="Times New Roman"/>
        </w:rPr>
      </w:pPr>
      <w:r>
        <w:rPr>
          <w:rFonts w:ascii="Times New Roman"/>
        </w:rPr>
        <w:t xml:space="preserve">b) </w:t>
      </w:r>
      <w:r>
        <w:rPr>
          <w:rFonts w:ascii="Times New Roman"/>
        </w:rPr>
        <w:t>吸取</w:t>
      </w:r>
      <w:r>
        <w:rPr>
          <w:rFonts w:ascii="Times New Roman"/>
        </w:rPr>
        <w:t>50.0mL</w:t>
      </w:r>
      <w:r>
        <w:rPr>
          <w:rFonts w:ascii="Times New Roman"/>
        </w:rPr>
        <w:t>溶液</w:t>
      </w:r>
      <w:r>
        <w:rPr>
          <w:rFonts w:ascii="Times New Roman"/>
        </w:rPr>
        <w:t>a</w:t>
      </w:r>
      <w:r>
        <w:rPr>
          <w:rFonts w:ascii="Times New Roman"/>
        </w:rPr>
        <w:t>）于</w:t>
      </w:r>
      <w:r>
        <w:rPr>
          <w:rFonts w:ascii="Times New Roman"/>
        </w:rPr>
        <w:t>250mL</w:t>
      </w:r>
      <w:r>
        <w:rPr>
          <w:rFonts w:ascii="Times New Roman"/>
        </w:rPr>
        <w:t>容量瓶</w:t>
      </w:r>
      <w:r>
        <w:rPr>
          <w:rFonts w:ascii="Times New Roman" w:hint="eastAsia"/>
        </w:rPr>
        <w:t>（</w:t>
      </w:r>
      <w:r>
        <w:rPr>
          <w:rFonts w:ascii="Times New Roman" w:hint="eastAsia"/>
        </w:rPr>
        <w:t>10.3.10</w:t>
      </w:r>
      <w:r>
        <w:rPr>
          <w:rFonts w:ascii="Times New Roman" w:hint="eastAsia"/>
        </w:rPr>
        <w:t>）</w:t>
      </w:r>
      <w:r>
        <w:rPr>
          <w:rFonts w:ascii="Times New Roman"/>
        </w:rPr>
        <w:t>内，加入</w:t>
      </w:r>
      <w:r>
        <w:rPr>
          <w:rFonts w:ascii="Times New Roman"/>
        </w:rPr>
        <w:t>2.5g</w:t>
      </w:r>
      <w:r>
        <w:rPr>
          <w:rFonts w:ascii="Times New Roman"/>
        </w:rPr>
        <w:t>氯化钠</w:t>
      </w:r>
      <w:r>
        <w:rPr>
          <w:rFonts w:ascii="Times New Roman" w:hint="eastAsia"/>
        </w:rPr>
        <w:t>（</w:t>
      </w:r>
      <w:r>
        <w:rPr>
          <w:rFonts w:ascii="Times New Roman" w:hint="eastAsia"/>
        </w:rPr>
        <w:t>10.2.4</w:t>
      </w:r>
      <w:r>
        <w:rPr>
          <w:rFonts w:ascii="Times New Roman" w:hint="eastAsia"/>
        </w:rPr>
        <w:t>）</w:t>
      </w:r>
      <w:r>
        <w:rPr>
          <w:rFonts w:ascii="Times New Roman"/>
        </w:rPr>
        <w:t>，</w:t>
      </w:r>
      <w:r>
        <w:rPr>
          <w:rFonts w:ascii="Times New Roman" w:hint="eastAsia"/>
        </w:rPr>
        <w:t>60mL</w:t>
      </w:r>
      <w:r>
        <w:rPr>
          <w:rFonts w:ascii="Times New Roman" w:hint="eastAsia"/>
        </w:rPr>
        <w:t>盐酸（</w:t>
      </w:r>
      <w:r>
        <w:rPr>
          <w:rFonts w:ascii="Times New Roman" w:hint="eastAsia"/>
        </w:rPr>
        <w:t>10.2.5</w:t>
      </w:r>
      <w:r>
        <w:rPr>
          <w:rFonts w:ascii="Times New Roman" w:hint="eastAsia"/>
        </w:rPr>
        <w:t>），</w:t>
      </w:r>
      <w:r>
        <w:rPr>
          <w:rFonts w:ascii="Times New Roman"/>
        </w:rPr>
        <w:t>用水稀释到刻度，摇匀。</w:t>
      </w:r>
    </w:p>
    <w:p w14:paraId="772C1972" w14:textId="77777777" w:rsidR="005E1DE5" w:rsidRDefault="00000000">
      <w:pPr>
        <w:pStyle w:val="afff0"/>
        <w:ind w:leftChars="200" w:left="708" w:hangingChars="137" w:hanging="288"/>
        <w:rPr>
          <w:rFonts w:ascii="Times New Roman"/>
        </w:rPr>
      </w:pPr>
      <w:r>
        <w:rPr>
          <w:rFonts w:ascii="Times New Roman"/>
        </w:rPr>
        <w:lastRenderedPageBreak/>
        <w:t xml:space="preserve">c) </w:t>
      </w:r>
      <w:r>
        <w:rPr>
          <w:rFonts w:ascii="Times New Roman"/>
        </w:rPr>
        <w:t>分别吸取</w:t>
      </w:r>
      <w:r>
        <w:rPr>
          <w:rFonts w:ascii="Times New Roman"/>
        </w:rPr>
        <w:t>10.0</w:t>
      </w:r>
      <w:r>
        <w:rPr>
          <w:rFonts w:ascii="Times New Roman" w:hint="eastAsia"/>
        </w:rPr>
        <w:t>、</w:t>
      </w:r>
      <w:r>
        <w:rPr>
          <w:rFonts w:ascii="Times New Roman"/>
        </w:rPr>
        <w:t>20.0</w:t>
      </w:r>
      <w:r>
        <w:rPr>
          <w:rFonts w:ascii="Times New Roman" w:hint="eastAsia"/>
        </w:rPr>
        <w:t>、</w:t>
      </w:r>
      <w:r>
        <w:rPr>
          <w:rFonts w:ascii="Times New Roman"/>
        </w:rPr>
        <w:t>25.0</w:t>
      </w:r>
      <w:r>
        <w:rPr>
          <w:rFonts w:ascii="Times New Roman" w:hint="eastAsia"/>
        </w:rPr>
        <w:t>、</w:t>
      </w:r>
      <w:r>
        <w:rPr>
          <w:rFonts w:ascii="Times New Roman"/>
        </w:rPr>
        <w:t>30.0</w:t>
      </w:r>
      <w:r>
        <w:rPr>
          <w:rFonts w:ascii="Times New Roman" w:hint="eastAsia"/>
        </w:rPr>
        <w:t>、</w:t>
      </w:r>
      <w:r>
        <w:rPr>
          <w:rFonts w:ascii="Times New Roman"/>
        </w:rPr>
        <w:t>35.0</w:t>
      </w:r>
      <w:r>
        <w:rPr>
          <w:rFonts w:ascii="Times New Roman" w:hint="eastAsia"/>
        </w:rPr>
        <w:t>、</w:t>
      </w:r>
      <w:r>
        <w:rPr>
          <w:rFonts w:ascii="Times New Roman"/>
        </w:rPr>
        <w:t>45.0mL</w:t>
      </w:r>
      <w:r>
        <w:rPr>
          <w:rFonts w:ascii="Times New Roman"/>
        </w:rPr>
        <w:t>溶液</w:t>
      </w:r>
      <w:r>
        <w:rPr>
          <w:rFonts w:ascii="Times New Roman"/>
        </w:rPr>
        <w:t>b</w:t>
      </w:r>
      <w:r>
        <w:rPr>
          <w:rFonts w:ascii="Times New Roman"/>
        </w:rPr>
        <w:t>）于</w:t>
      </w:r>
      <w:r>
        <w:rPr>
          <w:rFonts w:ascii="Times New Roman" w:hint="eastAsia"/>
        </w:rPr>
        <w:t>六</w:t>
      </w:r>
      <w:r>
        <w:rPr>
          <w:rFonts w:ascii="Times New Roman"/>
        </w:rPr>
        <w:t>个</w:t>
      </w:r>
      <w:r>
        <w:rPr>
          <w:rFonts w:ascii="Times New Roman"/>
        </w:rPr>
        <w:t>100mL</w:t>
      </w:r>
      <w:r>
        <w:rPr>
          <w:rFonts w:ascii="Times New Roman"/>
        </w:rPr>
        <w:t>容量瓶</w:t>
      </w:r>
      <w:r>
        <w:rPr>
          <w:rFonts w:ascii="Times New Roman" w:hint="eastAsia"/>
        </w:rPr>
        <w:t>（</w:t>
      </w:r>
      <w:r>
        <w:rPr>
          <w:rFonts w:ascii="Times New Roman" w:hint="eastAsia"/>
        </w:rPr>
        <w:t>10.3.10</w:t>
      </w:r>
      <w:r>
        <w:rPr>
          <w:rFonts w:ascii="Times New Roman" w:hint="eastAsia"/>
        </w:rPr>
        <w:t>）</w:t>
      </w:r>
      <w:r>
        <w:rPr>
          <w:rFonts w:ascii="Times New Roman"/>
        </w:rPr>
        <w:t>内，用水稀释至刻度摇匀。所配</w:t>
      </w:r>
      <w:r>
        <w:rPr>
          <w:rFonts w:ascii="Times New Roman" w:hint="eastAsia"/>
        </w:rPr>
        <w:t>六</w:t>
      </w:r>
      <w:r>
        <w:rPr>
          <w:rFonts w:ascii="Times New Roman"/>
        </w:rPr>
        <w:t>个溶液中</w:t>
      </w:r>
      <w:r>
        <w:rPr>
          <w:rFonts w:ascii="Times New Roman" w:hint="eastAsia"/>
        </w:rPr>
        <w:t>甲苯磺酸</w:t>
      </w:r>
      <w:r>
        <w:rPr>
          <w:rFonts w:ascii="Times New Roman"/>
        </w:rPr>
        <w:t>浓度分别为：</w:t>
      </w:r>
      <w:r>
        <w:rPr>
          <w:rFonts w:ascii="Times New Roman"/>
        </w:rPr>
        <w:t>0.050</w:t>
      </w:r>
      <w:r>
        <w:rPr>
          <w:rFonts w:ascii="Times New Roman"/>
        </w:rPr>
        <w:t>、</w:t>
      </w:r>
      <w:r>
        <w:rPr>
          <w:rFonts w:ascii="Times New Roman"/>
        </w:rPr>
        <w:t>0.100</w:t>
      </w:r>
      <w:r>
        <w:rPr>
          <w:rFonts w:ascii="Times New Roman"/>
        </w:rPr>
        <w:t>、</w:t>
      </w:r>
      <w:r>
        <w:rPr>
          <w:rFonts w:ascii="Times New Roman"/>
        </w:rPr>
        <w:t>0.125</w:t>
      </w:r>
      <w:r>
        <w:rPr>
          <w:rFonts w:ascii="Times New Roman"/>
        </w:rPr>
        <w:t>、</w:t>
      </w:r>
      <w:r>
        <w:rPr>
          <w:rFonts w:ascii="Times New Roman"/>
        </w:rPr>
        <w:t>0.150</w:t>
      </w:r>
      <w:r>
        <w:rPr>
          <w:rFonts w:ascii="Times New Roman"/>
        </w:rPr>
        <w:t>、</w:t>
      </w:r>
      <w:r>
        <w:rPr>
          <w:rFonts w:ascii="Times New Roman"/>
        </w:rPr>
        <w:t>0.175</w:t>
      </w:r>
      <w:r>
        <w:rPr>
          <w:rFonts w:ascii="Times New Roman"/>
        </w:rPr>
        <w:t>、</w:t>
      </w:r>
      <w:r>
        <w:rPr>
          <w:rFonts w:ascii="Times New Roman"/>
        </w:rPr>
        <w:t>0.225g/L</w:t>
      </w:r>
      <w:r>
        <w:rPr>
          <w:rFonts w:ascii="Times New Roman"/>
        </w:rPr>
        <w:t>。</w:t>
      </w:r>
    </w:p>
    <w:p w14:paraId="71D9328E" w14:textId="77777777" w:rsidR="005E1DE5" w:rsidRDefault="00000000">
      <w:pPr>
        <w:pStyle w:val="afff0"/>
        <w:ind w:firstLine="420"/>
        <w:rPr>
          <w:rFonts w:ascii="Times New Roman"/>
        </w:rPr>
      </w:pPr>
      <w:r>
        <w:rPr>
          <w:rFonts w:ascii="Times New Roman"/>
        </w:rPr>
        <w:t xml:space="preserve">d) </w:t>
      </w:r>
      <w:r>
        <w:rPr>
          <w:rFonts w:ascii="Times New Roman"/>
        </w:rPr>
        <w:t>称取</w:t>
      </w:r>
      <w:r>
        <w:rPr>
          <w:rFonts w:ascii="Times New Roman"/>
        </w:rPr>
        <w:t>0.25g</w:t>
      </w:r>
      <w:r>
        <w:rPr>
          <w:rFonts w:ascii="Times New Roman"/>
        </w:rPr>
        <w:t>氯化钠</w:t>
      </w:r>
      <w:r>
        <w:rPr>
          <w:rFonts w:ascii="Times New Roman" w:hint="eastAsia"/>
        </w:rPr>
        <w:t>（</w:t>
      </w:r>
      <w:r>
        <w:rPr>
          <w:rFonts w:ascii="Times New Roman" w:hint="eastAsia"/>
        </w:rPr>
        <w:t>10.2.4</w:t>
      </w:r>
      <w:r>
        <w:rPr>
          <w:rFonts w:ascii="Times New Roman" w:hint="eastAsia"/>
        </w:rPr>
        <w:t>）</w:t>
      </w:r>
      <w:r>
        <w:rPr>
          <w:rFonts w:ascii="Times New Roman"/>
        </w:rPr>
        <w:t>于</w:t>
      </w:r>
      <w:r>
        <w:rPr>
          <w:rFonts w:ascii="Times New Roman"/>
        </w:rPr>
        <w:t>100mL</w:t>
      </w:r>
      <w:r>
        <w:rPr>
          <w:rFonts w:ascii="Times New Roman"/>
        </w:rPr>
        <w:t>容量瓶中，</w:t>
      </w:r>
      <w:r>
        <w:rPr>
          <w:rFonts w:ascii="Times New Roman" w:hint="eastAsia"/>
        </w:rPr>
        <w:t>加入</w:t>
      </w:r>
      <w:r>
        <w:rPr>
          <w:rFonts w:ascii="Times New Roman" w:hint="eastAsia"/>
        </w:rPr>
        <w:t>6mL</w:t>
      </w:r>
      <w:r>
        <w:rPr>
          <w:rFonts w:ascii="Times New Roman" w:hint="eastAsia"/>
        </w:rPr>
        <w:t>盐酸（</w:t>
      </w:r>
      <w:r>
        <w:rPr>
          <w:rFonts w:ascii="Times New Roman" w:hint="eastAsia"/>
        </w:rPr>
        <w:t>10.2.5</w:t>
      </w:r>
      <w:r>
        <w:rPr>
          <w:rFonts w:ascii="Times New Roman" w:hint="eastAsia"/>
        </w:rPr>
        <w:t>），</w:t>
      </w:r>
      <w:r>
        <w:rPr>
          <w:rFonts w:ascii="Times New Roman"/>
        </w:rPr>
        <w:t>用蒸馏水稀释至刻度摇匀，用作紫外分光光度计</w:t>
      </w:r>
      <w:r>
        <w:rPr>
          <w:rFonts w:ascii="Times New Roman" w:hint="eastAsia"/>
        </w:rPr>
        <w:t>（</w:t>
      </w:r>
      <w:r>
        <w:rPr>
          <w:rFonts w:ascii="Times New Roman" w:hint="eastAsia"/>
        </w:rPr>
        <w:t>1</w:t>
      </w:r>
      <w:r>
        <w:rPr>
          <w:rFonts w:ascii="Times New Roman"/>
        </w:rPr>
        <w:t>0</w:t>
      </w:r>
      <w:r>
        <w:rPr>
          <w:rFonts w:ascii="Times New Roman" w:hint="eastAsia"/>
        </w:rPr>
        <w:t>.</w:t>
      </w:r>
      <w:r>
        <w:rPr>
          <w:rFonts w:ascii="Times New Roman"/>
        </w:rPr>
        <w:t>3.1</w:t>
      </w:r>
      <w:r>
        <w:rPr>
          <w:rFonts w:ascii="Times New Roman" w:hint="eastAsia"/>
        </w:rPr>
        <w:t>）</w:t>
      </w:r>
      <w:r>
        <w:rPr>
          <w:rFonts w:ascii="Times New Roman"/>
        </w:rPr>
        <w:t>测定时的空白参比。</w:t>
      </w:r>
    </w:p>
    <w:p w14:paraId="34757370" w14:textId="77777777" w:rsidR="005E1DE5" w:rsidRDefault="00000000">
      <w:pPr>
        <w:pStyle w:val="afff0"/>
        <w:ind w:firstLine="420"/>
        <w:rPr>
          <w:rFonts w:ascii="Times New Roman"/>
        </w:rPr>
      </w:pPr>
      <w:r>
        <w:rPr>
          <w:rFonts w:ascii="Times New Roman"/>
        </w:rPr>
        <w:t xml:space="preserve">e) </w:t>
      </w:r>
      <w:r>
        <w:rPr>
          <w:rFonts w:ascii="Times New Roman"/>
        </w:rPr>
        <w:t>开启紫外分光光度计</w:t>
      </w:r>
      <w:r>
        <w:rPr>
          <w:rFonts w:ascii="Times New Roman" w:hint="eastAsia"/>
        </w:rPr>
        <w:t>（</w:t>
      </w:r>
      <w:r>
        <w:rPr>
          <w:rFonts w:ascii="Times New Roman" w:hint="eastAsia"/>
        </w:rPr>
        <w:t>1</w:t>
      </w:r>
      <w:r>
        <w:rPr>
          <w:rFonts w:ascii="Times New Roman"/>
        </w:rPr>
        <w:t>0</w:t>
      </w:r>
      <w:r>
        <w:rPr>
          <w:rFonts w:ascii="Times New Roman" w:hint="eastAsia"/>
        </w:rPr>
        <w:t>.</w:t>
      </w:r>
      <w:r>
        <w:rPr>
          <w:rFonts w:ascii="Times New Roman"/>
        </w:rPr>
        <w:t>3.1</w:t>
      </w:r>
      <w:r>
        <w:rPr>
          <w:rFonts w:ascii="Times New Roman" w:hint="eastAsia"/>
        </w:rPr>
        <w:t>）</w:t>
      </w:r>
      <w:r>
        <w:rPr>
          <w:rFonts w:ascii="Times New Roman"/>
        </w:rPr>
        <w:t>，</w:t>
      </w:r>
      <w:r>
        <w:rPr>
          <w:rFonts w:ascii="Times New Roman" w:hint="eastAsia"/>
        </w:rPr>
        <w:t>待</w:t>
      </w:r>
      <w:r>
        <w:rPr>
          <w:rFonts w:ascii="Times New Roman"/>
        </w:rPr>
        <w:t>仪器稳定后，选择特征吸收波长</w:t>
      </w:r>
      <w:r>
        <w:rPr>
          <w:rFonts w:ascii="Times New Roman"/>
        </w:rPr>
        <w:t>261nm</w:t>
      </w:r>
      <w:r>
        <w:rPr>
          <w:rFonts w:ascii="Times New Roman"/>
        </w:rPr>
        <w:t>，用</w:t>
      </w:r>
      <w:r>
        <w:rPr>
          <w:rFonts w:ascii="Times New Roman" w:hint="eastAsia"/>
        </w:rPr>
        <w:t>10mm</w:t>
      </w:r>
      <w:r>
        <w:rPr>
          <w:rFonts w:ascii="Times New Roman" w:hint="eastAsia"/>
        </w:rPr>
        <w:t>石英比色皿，以</w:t>
      </w:r>
      <w:r>
        <w:rPr>
          <w:rFonts w:ascii="Times New Roman"/>
        </w:rPr>
        <w:t>溶液</w:t>
      </w:r>
      <w:r>
        <w:rPr>
          <w:rFonts w:ascii="Times New Roman"/>
        </w:rPr>
        <w:t>d)</w:t>
      </w:r>
      <w:r>
        <w:rPr>
          <w:rFonts w:ascii="Times New Roman"/>
        </w:rPr>
        <w:t>作参比，测定</w:t>
      </w:r>
      <w:r>
        <w:rPr>
          <w:rFonts w:ascii="Times New Roman" w:hint="eastAsia"/>
        </w:rPr>
        <w:t>六</w:t>
      </w:r>
      <w:r>
        <w:rPr>
          <w:rFonts w:ascii="Times New Roman"/>
        </w:rPr>
        <w:t>个</w:t>
      </w:r>
      <w:r>
        <w:rPr>
          <w:rFonts w:ascii="Times New Roman" w:hint="eastAsia"/>
        </w:rPr>
        <w:t>甲苯磺酸</w:t>
      </w:r>
      <w:r>
        <w:rPr>
          <w:rFonts w:ascii="Times New Roman"/>
        </w:rPr>
        <w:t>溶液</w:t>
      </w:r>
      <w:r>
        <w:rPr>
          <w:rFonts w:ascii="Times New Roman"/>
          <w:iCs/>
        </w:rPr>
        <w:t>c</w:t>
      </w:r>
      <w:r>
        <w:rPr>
          <w:rFonts w:ascii="Times New Roman" w:hint="eastAsia"/>
        </w:rPr>
        <w:t>)</w:t>
      </w:r>
      <w:r>
        <w:rPr>
          <w:rFonts w:ascii="Times New Roman"/>
        </w:rPr>
        <w:t>的吸光度（</w:t>
      </w:r>
      <w:r>
        <w:rPr>
          <w:rFonts w:ascii="Times New Roman"/>
          <w:i/>
        </w:rPr>
        <w:t>A</w:t>
      </w:r>
      <w:r>
        <w:rPr>
          <w:rFonts w:ascii="Times New Roman"/>
        </w:rPr>
        <w:t>），绘制出</w:t>
      </w:r>
      <w:r>
        <w:rPr>
          <w:rFonts w:ascii="Times New Roman" w:hint="eastAsia"/>
        </w:rPr>
        <w:t>甲苯磺酸</w:t>
      </w:r>
      <w:r>
        <w:rPr>
          <w:rFonts w:ascii="Times New Roman"/>
        </w:rPr>
        <w:t>的浓度（</w:t>
      </w:r>
      <w:r>
        <w:rPr>
          <w:rFonts w:ascii="Times New Roman"/>
          <w:i/>
        </w:rPr>
        <w:t>c</w:t>
      </w:r>
      <w:r>
        <w:rPr>
          <w:rFonts w:ascii="Times New Roman"/>
        </w:rPr>
        <w:t>）</w:t>
      </w:r>
      <w:r>
        <w:rPr>
          <w:rFonts w:ascii="Times New Roman" w:hint="eastAsia"/>
        </w:rPr>
        <w:t>－</w:t>
      </w:r>
      <w:r>
        <w:rPr>
          <w:rFonts w:ascii="Times New Roman"/>
        </w:rPr>
        <w:t>吸光度（</w:t>
      </w:r>
      <w:r>
        <w:rPr>
          <w:rFonts w:ascii="Times New Roman"/>
          <w:i/>
        </w:rPr>
        <w:t>A</w:t>
      </w:r>
      <w:r>
        <w:rPr>
          <w:rFonts w:ascii="Times New Roman"/>
        </w:rPr>
        <w:t>）</w:t>
      </w:r>
      <w:r>
        <w:rPr>
          <w:rFonts w:ascii="Times New Roman" w:hint="eastAsia"/>
        </w:rPr>
        <w:t>工作</w:t>
      </w:r>
      <w:r>
        <w:rPr>
          <w:rFonts w:ascii="Times New Roman"/>
        </w:rPr>
        <w:t>曲线。</w:t>
      </w:r>
    </w:p>
    <w:p w14:paraId="18DA614A" w14:textId="77777777" w:rsidR="005E1DE5" w:rsidRDefault="00000000">
      <w:pPr>
        <w:pStyle w:val="12"/>
        <w:rPr>
          <w:rFonts w:hint="eastAsia"/>
        </w:rPr>
      </w:pPr>
      <w:r>
        <w:t>测定</w:t>
      </w:r>
    </w:p>
    <w:p w14:paraId="0CD2FFF2" w14:textId="77777777" w:rsidR="005E1DE5" w:rsidRDefault="00000000">
      <w:pPr>
        <w:pStyle w:val="22"/>
        <w:ind w:left="0"/>
      </w:pPr>
      <w:r>
        <w:rPr>
          <w:rFonts w:hint="eastAsia"/>
        </w:rPr>
        <w:t>试样</w:t>
      </w:r>
    </w:p>
    <w:p w14:paraId="15B192E6" w14:textId="77777777" w:rsidR="005E1DE5" w:rsidRDefault="00000000">
      <w:pPr>
        <w:pStyle w:val="afff0"/>
        <w:ind w:firstLine="420"/>
        <w:rPr>
          <w:rFonts w:ascii="Times New Roman"/>
        </w:rPr>
      </w:pPr>
      <w:r>
        <w:rPr>
          <w:rFonts w:ascii="Times New Roman"/>
        </w:rPr>
        <w:t>称取</w:t>
      </w:r>
      <w:r>
        <w:rPr>
          <w:rFonts w:ascii="Times New Roman"/>
        </w:rPr>
        <w:t>5g</w:t>
      </w:r>
      <w:r>
        <w:rPr>
          <w:rFonts w:ascii="Times New Roman"/>
        </w:rPr>
        <w:t>均匀</w:t>
      </w:r>
      <w:r>
        <w:rPr>
          <w:rFonts w:ascii="Times New Roman" w:hint="eastAsia"/>
        </w:rPr>
        <w:t>试验</w:t>
      </w:r>
      <w:r>
        <w:rPr>
          <w:rFonts w:ascii="Times New Roman"/>
        </w:rPr>
        <w:t>样</w:t>
      </w:r>
      <w:r>
        <w:rPr>
          <w:rFonts w:ascii="Times New Roman" w:hint="eastAsia"/>
        </w:rPr>
        <w:t>品</w:t>
      </w:r>
      <w:r>
        <w:rPr>
          <w:rFonts w:ascii="Times New Roman"/>
        </w:rPr>
        <w:t>放于</w:t>
      </w:r>
      <w:r>
        <w:rPr>
          <w:rFonts w:ascii="Times New Roman"/>
        </w:rPr>
        <w:t>250mL</w:t>
      </w:r>
      <w:r>
        <w:rPr>
          <w:rFonts w:ascii="Times New Roman"/>
        </w:rPr>
        <w:t>烧杯</w:t>
      </w:r>
      <w:r>
        <w:rPr>
          <w:rFonts w:ascii="Times New Roman" w:hint="eastAsia"/>
        </w:rPr>
        <w:t>（</w:t>
      </w:r>
      <w:r>
        <w:rPr>
          <w:rFonts w:ascii="Times New Roman" w:hint="eastAsia"/>
        </w:rPr>
        <w:t>1</w:t>
      </w:r>
      <w:r>
        <w:rPr>
          <w:rFonts w:ascii="Times New Roman"/>
        </w:rPr>
        <w:t>0.3.3</w:t>
      </w:r>
      <w:r>
        <w:rPr>
          <w:rFonts w:ascii="Times New Roman" w:hint="eastAsia"/>
        </w:rPr>
        <w:t>）</w:t>
      </w:r>
      <w:r>
        <w:rPr>
          <w:rFonts w:ascii="Times New Roman"/>
        </w:rPr>
        <w:t>中，称准至</w:t>
      </w:r>
      <w:r>
        <w:rPr>
          <w:rFonts w:ascii="Times New Roman"/>
        </w:rPr>
        <w:t>0.001g</w:t>
      </w:r>
      <w:r>
        <w:rPr>
          <w:rFonts w:ascii="Times New Roman"/>
        </w:rPr>
        <w:t>。</w:t>
      </w:r>
    </w:p>
    <w:p w14:paraId="585D4CEE" w14:textId="77777777" w:rsidR="005E1DE5" w:rsidRDefault="00000000">
      <w:pPr>
        <w:pStyle w:val="22"/>
        <w:ind w:left="0"/>
      </w:pPr>
      <w:r>
        <w:t>乙醇溶解物的分离</w:t>
      </w:r>
    </w:p>
    <w:p w14:paraId="0E5D3C54" w14:textId="77777777" w:rsidR="005E1DE5" w:rsidRDefault="00000000">
      <w:pPr>
        <w:pStyle w:val="afff0"/>
        <w:ind w:firstLine="420"/>
        <w:rPr>
          <w:rFonts w:ascii="Times New Roman"/>
        </w:rPr>
      </w:pPr>
      <w:r>
        <w:rPr>
          <w:rFonts w:ascii="Times New Roman"/>
        </w:rPr>
        <w:t>按</w:t>
      </w:r>
      <w:r>
        <w:rPr>
          <w:rFonts w:ascii="Times New Roman" w:hint="eastAsia"/>
        </w:rPr>
        <w:t>7.4.1.1</w:t>
      </w:r>
      <w:r>
        <w:rPr>
          <w:rFonts w:ascii="Times New Roman"/>
        </w:rPr>
        <w:t>进行</w:t>
      </w:r>
      <w:r>
        <w:rPr>
          <w:rFonts w:ascii="Times New Roman" w:hint="eastAsia"/>
        </w:rPr>
        <w:t>（蒸干乙醇后不必进行干燥称重即可进行下一步试验）。</w:t>
      </w:r>
    </w:p>
    <w:p w14:paraId="29E00B47" w14:textId="77777777" w:rsidR="005E1DE5" w:rsidRDefault="00000000">
      <w:pPr>
        <w:pStyle w:val="22"/>
        <w:ind w:left="0"/>
      </w:pPr>
      <w:r>
        <w:rPr>
          <w:rFonts w:hint="eastAsia"/>
        </w:rPr>
        <w:t>乙醚</w:t>
      </w:r>
      <w:r>
        <w:t>的不溶物的分离</w:t>
      </w:r>
    </w:p>
    <w:p w14:paraId="131D7571" w14:textId="77777777" w:rsidR="005E1DE5" w:rsidRDefault="00000000">
      <w:pPr>
        <w:pStyle w:val="afff0"/>
        <w:ind w:firstLine="420"/>
        <w:rPr>
          <w:rFonts w:ascii="Times New Roman"/>
        </w:rPr>
      </w:pPr>
      <w:r>
        <w:rPr>
          <w:rFonts w:ascii="Times New Roman" w:hint="eastAsia"/>
        </w:rPr>
        <w:t>将</w:t>
      </w:r>
      <w:r>
        <w:rPr>
          <w:rFonts w:ascii="Times New Roman"/>
        </w:rPr>
        <w:t>7.</w:t>
      </w:r>
      <w:r>
        <w:rPr>
          <w:rFonts w:ascii="Times New Roman" w:hint="eastAsia"/>
        </w:rPr>
        <w:t>4</w:t>
      </w:r>
      <w:r>
        <w:rPr>
          <w:rFonts w:ascii="Times New Roman"/>
        </w:rPr>
        <w:t>.1.1</w:t>
      </w:r>
      <w:r>
        <w:rPr>
          <w:rFonts w:ascii="Times New Roman" w:hint="eastAsia"/>
        </w:rPr>
        <w:t>的乙醇溶解物溶解于约</w:t>
      </w:r>
      <w:r>
        <w:rPr>
          <w:rFonts w:ascii="Times New Roman"/>
        </w:rPr>
        <w:t>75mL</w:t>
      </w:r>
      <w:r>
        <w:rPr>
          <w:rFonts w:ascii="Times New Roman" w:hint="eastAsia"/>
        </w:rPr>
        <w:t>热水中，转移至</w:t>
      </w:r>
      <w:r>
        <w:rPr>
          <w:rFonts w:ascii="Times New Roman"/>
        </w:rPr>
        <w:t>250mL</w:t>
      </w:r>
      <w:r>
        <w:rPr>
          <w:rFonts w:ascii="Times New Roman" w:hint="eastAsia"/>
        </w:rPr>
        <w:t>分液漏斗（</w:t>
      </w:r>
      <w:r>
        <w:rPr>
          <w:rFonts w:ascii="Times New Roman" w:hint="eastAsia"/>
        </w:rPr>
        <w:t>1</w:t>
      </w:r>
      <w:r>
        <w:rPr>
          <w:rFonts w:ascii="Times New Roman"/>
        </w:rPr>
        <w:t>0.3.9</w:t>
      </w:r>
      <w:r>
        <w:rPr>
          <w:rFonts w:ascii="Times New Roman" w:hint="eastAsia"/>
        </w:rPr>
        <w:t>）内，加入</w:t>
      </w:r>
      <w:r>
        <w:rPr>
          <w:rFonts w:ascii="Times New Roman"/>
        </w:rPr>
        <w:t>40mL</w:t>
      </w:r>
      <w:r>
        <w:rPr>
          <w:rFonts w:ascii="Times New Roman" w:hint="eastAsia"/>
        </w:rPr>
        <w:t>盐酸（</w:t>
      </w:r>
      <w:r>
        <w:rPr>
          <w:rFonts w:ascii="Times New Roman" w:hint="eastAsia"/>
        </w:rPr>
        <w:t>10.2.5</w:t>
      </w:r>
      <w:r>
        <w:rPr>
          <w:rFonts w:ascii="Times New Roman" w:hint="eastAsia"/>
        </w:rPr>
        <w:t>）摇动，冷却后，加入</w:t>
      </w:r>
      <w:r>
        <w:rPr>
          <w:rFonts w:ascii="Times New Roman"/>
        </w:rPr>
        <w:t>100mL</w:t>
      </w:r>
      <w:r>
        <w:rPr>
          <w:rFonts w:ascii="Times New Roman" w:hint="eastAsia"/>
        </w:rPr>
        <w:t>乙醚（</w:t>
      </w:r>
      <w:r>
        <w:rPr>
          <w:rFonts w:ascii="Times New Roman" w:hint="eastAsia"/>
        </w:rPr>
        <w:t>10.2.3</w:t>
      </w:r>
      <w:r>
        <w:rPr>
          <w:rFonts w:ascii="Times New Roman" w:hint="eastAsia"/>
        </w:rPr>
        <w:t>），激烈摇动，静置分层，分出乙醚相。再用</w:t>
      </w:r>
      <w:r>
        <w:rPr>
          <w:rFonts w:ascii="Times New Roman"/>
        </w:rPr>
        <w:t>50mL</w:t>
      </w:r>
      <w:r>
        <w:rPr>
          <w:rFonts w:ascii="Times New Roman" w:hint="eastAsia"/>
        </w:rPr>
        <w:t>乙醚重复萃取操作两次，合并乙醚萃取液，并用稀盐酸（</w:t>
      </w:r>
      <w:r>
        <w:rPr>
          <w:rFonts w:ascii="Times New Roman"/>
        </w:rPr>
        <w:t>10.2.6</w:t>
      </w:r>
      <w:r>
        <w:rPr>
          <w:rFonts w:ascii="Times New Roman" w:hint="eastAsia"/>
        </w:rPr>
        <w:t>）每次</w:t>
      </w:r>
      <w:r>
        <w:rPr>
          <w:rFonts w:ascii="Times New Roman"/>
        </w:rPr>
        <w:t>25mL</w:t>
      </w:r>
      <w:r>
        <w:rPr>
          <w:rFonts w:ascii="Times New Roman" w:hint="eastAsia"/>
        </w:rPr>
        <w:t>洗涤乙醚萃取液三次。合并各次萃取中的酸性水溶液并再次用</w:t>
      </w:r>
      <w:r>
        <w:rPr>
          <w:rFonts w:ascii="Times New Roman"/>
        </w:rPr>
        <w:t>100mL</w:t>
      </w:r>
      <w:r>
        <w:rPr>
          <w:rFonts w:ascii="Times New Roman" w:hint="eastAsia"/>
        </w:rPr>
        <w:t>乙醚萃取，使其沉降</w:t>
      </w:r>
      <w:r>
        <w:rPr>
          <w:rFonts w:ascii="Times New Roman"/>
        </w:rPr>
        <w:t>15min~30min</w:t>
      </w:r>
      <w:r>
        <w:rPr>
          <w:rFonts w:ascii="Times New Roman" w:hint="eastAsia"/>
        </w:rPr>
        <w:t>，变透明，将水层放入一烧杯中蒸去乙醚，转移残留物至</w:t>
      </w:r>
      <w:r>
        <w:rPr>
          <w:rFonts w:ascii="Times New Roman" w:hint="eastAsia"/>
        </w:rPr>
        <w:t>25</w:t>
      </w:r>
      <w:r>
        <w:rPr>
          <w:rFonts w:ascii="Times New Roman"/>
        </w:rPr>
        <w:t>0mL</w:t>
      </w:r>
      <w:r>
        <w:rPr>
          <w:rFonts w:ascii="Times New Roman" w:hint="eastAsia"/>
        </w:rPr>
        <w:t>容量瓶中以水定容。（如果溶液不澄清，则过滤此溶液，最好用玻璃过滤器）再次</w:t>
      </w:r>
      <w:r>
        <w:rPr>
          <w:rFonts w:hint="eastAsia"/>
        </w:rPr>
        <w:t>移取</w:t>
      </w:r>
      <w:r>
        <w:rPr>
          <w:rFonts w:ascii="Times New Roman"/>
        </w:rPr>
        <w:t>10.0mL</w:t>
      </w:r>
      <w:r>
        <w:rPr>
          <w:rFonts w:hint="eastAsia"/>
        </w:rPr>
        <w:t>此溶液于容积适当的容量瓶内（V），用蒸馏水稀释到刻度，摇匀待测。</w:t>
      </w:r>
    </w:p>
    <w:p w14:paraId="6C2F30F0" w14:textId="77777777" w:rsidR="005E1DE5" w:rsidRDefault="00000000">
      <w:pPr>
        <w:pStyle w:val="22"/>
        <w:ind w:left="0"/>
      </w:pPr>
      <w:r>
        <w:t>测定样品中</w:t>
      </w:r>
      <w:r>
        <w:rPr>
          <w:rFonts w:hint="eastAsia"/>
        </w:rPr>
        <w:t>甲苯磺酸</w:t>
      </w:r>
      <w:r>
        <w:t>含量</w:t>
      </w:r>
    </w:p>
    <w:p w14:paraId="69754C90" w14:textId="77777777" w:rsidR="005E1DE5" w:rsidRDefault="00000000">
      <w:pPr>
        <w:pStyle w:val="afff0"/>
        <w:ind w:firstLine="420"/>
        <w:rPr>
          <w:rFonts w:ascii="Times New Roman"/>
        </w:rPr>
      </w:pPr>
      <w:r>
        <w:rPr>
          <w:rFonts w:ascii="Times New Roman" w:hint="eastAsia"/>
        </w:rPr>
        <w:t>用紫外分光光度计（</w:t>
      </w:r>
      <w:r>
        <w:rPr>
          <w:rFonts w:ascii="Times New Roman" w:hint="eastAsia"/>
        </w:rPr>
        <w:t>1</w:t>
      </w:r>
      <w:r>
        <w:rPr>
          <w:rFonts w:ascii="Times New Roman"/>
        </w:rPr>
        <w:t>0</w:t>
      </w:r>
      <w:r>
        <w:rPr>
          <w:rFonts w:ascii="Times New Roman" w:hint="eastAsia"/>
        </w:rPr>
        <w:t>.</w:t>
      </w:r>
      <w:r>
        <w:rPr>
          <w:rFonts w:ascii="Times New Roman"/>
        </w:rPr>
        <w:t>3.1</w:t>
      </w:r>
      <w:r>
        <w:rPr>
          <w:rFonts w:ascii="Times New Roman" w:hint="eastAsia"/>
        </w:rPr>
        <w:t>）在波长</w:t>
      </w:r>
      <w:r>
        <w:rPr>
          <w:rFonts w:ascii="Times New Roman"/>
        </w:rPr>
        <w:t>261nm</w:t>
      </w:r>
      <w:r>
        <w:rPr>
          <w:rFonts w:ascii="Times New Roman" w:hint="eastAsia"/>
        </w:rPr>
        <w:t>下，</w:t>
      </w:r>
      <w:r>
        <w:rPr>
          <w:rFonts w:ascii="Times New Roman"/>
        </w:rPr>
        <w:t>用</w:t>
      </w:r>
      <w:r>
        <w:rPr>
          <w:rFonts w:ascii="Times New Roman" w:hint="eastAsia"/>
        </w:rPr>
        <w:t>10mm</w:t>
      </w:r>
      <w:r>
        <w:rPr>
          <w:rFonts w:ascii="Times New Roman" w:hint="eastAsia"/>
        </w:rPr>
        <w:t>石英比色皿，以</w:t>
      </w:r>
      <w:r>
        <w:rPr>
          <w:rFonts w:ascii="Times New Roman"/>
        </w:rPr>
        <w:t>10.4.</w:t>
      </w:r>
      <w:r>
        <w:rPr>
          <w:rFonts w:ascii="Times New Roman" w:hint="eastAsia"/>
        </w:rPr>
        <w:t>1</w:t>
      </w:r>
      <w:r>
        <w:rPr>
          <w:rFonts w:ascii="Times New Roman"/>
        </w:rPr>
        <w:t>.d</w:t>
      </w:r>
      <w:r>
        <w:rPr>
          <w:rFonts w:ascii="Times New Roman" w:hint="eastAsia"/>
        </w:rPr>
        <w:t>）溶液作参比，测定</w:t>
      </w:r>
      <w:r>
        <w:rPr>
          <w:rFonts w:ascii="Times New Roman" w:hint="eastAsia"/>
        </w:rPr>
        <w:t>10.4.2.3</w:t>
      </w:r>
      <w:r>
        <w:rPr>
          <w:rFonts w:ascii="Times New Roman" w:hint="eastAsia"/>
        </w:rPr>
        <w:t>得到的溶液吸光度（</w:t>
      </w:r>
      <w:r>
        <w:rPr>
          <w:rFonts w:ascii="Times New Roman"/>
          <w:i/>
        </w:rPr>
        <w:t>A</w:t>
      </w:r>
      <w:r>
        <w:rPr>
          <w:rFonts w:ascii="Times New Roman" w:hint="eastAsia"/>
        </w:rPr>
        <w:t>），从甲苯磺酸的浓度（</w:t>
      </w:r>
      <w:r>
        <w:rPr>
          <w:rFonts w:ascii="Times New Roman"/>
          <w:i/>
        </w:rPr>
        <w:t>c</w:t>
      </w:r>
      <w:r>
        <w:rPr>
          <w:rFonts w:ascii="Times New Roman" w:hint="eastAsia"/>
        </w:rPr>
        <w:t>）－吸光度（</w:t>
      </w:r>
      <w:r>
        <w:rPr>
          <w:rFonts w:ascii="Times New Roman"/>
        </w:rPr>
        <w:t>A</w:t>
      </w:r>
      <w:r>
        <w:rPr>
          <w:rFonts w:ascii="Times New Roman" w:hint="eastAsia"/>
        </w:rPr>
        <w:t>）工作曲线查出样品中甲苯磺酸</w:t>
      </w:r>
      <w:r>
        <w:rPr>
          <w:rFonts w:ascii="Times New Roman" w:hint="eastAsia"/>
          <w:color w:val="000000"/>
          <w:szCs w:val="21"/>
        </w:rPr>
        <w:t>浓度</w:t>
      </w:r>
      <w:r>
        <w:rPr>
          <w:rFonts w:ascii="Times New Roman" w:hint="eastAsia"/>
        </w:rPr>
        <w:t>。</w:t>
      </w:r>
    </w:p>
    <w:p w14:paraId="5407275F" w14:textId="77777777" w:rsidR="005E1DE5" w:rsidRDefault="00000000">
      <w:pPr>
        <w:pStyle w:val="ab"/>
        <w:ind w:left="0"/>
      </w:pPr>
      <w:r>
        <w:t>结果计算</w:t>
      </w:r>
    </w:p>
    <w:p w14:paraId="317E5967" w14:textId="23F85159" w:rsidR="005E1DE5" w:rsidRDefault="00000000">
      <w:pPr>
        <w:pStyle w:val="afff0"/>
        <w:ind w:firstLine="420"/>
        <w:rPr>
          <w:rFonts w:ascii="Times New Roman"/>
        </w:rPr>
      </w:pPr>
      <w:r>
        <w:rPr>
          <w:rFonts w:ascii="Times New Roman"/>
        </w:rPr>
        <w:t>洗涤剂中甲苯磺酸含量</w:t>
      </w:r>
      <w:r>
        <w:rPr>
          <w:rFonts w:ascii="Times New Roman"/>
          <w:szCs w:val="21"/>
        </w:rPr>
        <w:t>以质量分数</w:t>
      </w:r>
      <w:r>
        <w:rPr>
          <w:rFonts w:ascii="Times New Roman" w:hint="eastAsia"/>
          <w:szCs w:val="21"/>
        </w:rPr>
        <w:t xml:space="preserve"> </w:t>
      </w:r>
      <w:r>
        <w:rPr>
          <w:rFonts w:ascii="Times New Roman"/>
          <w:i/>
        </w:rPr>
        <w:t>X</w:t>
      </w:r>
      <w:r>
        <w:rPr>
          <w:rFonts w:ascii="Times New Roman" w:hint="eastAsia"/>
          <w:i/>
        </w:rPr>
        <w:t xml:space="preserve"> </w:t>
      </w:r>
      <w:r>
        <w:rPr>
          <w:rFonts w:ascii="Times New Roman"/>
          <w:szCs w:val="21"/>
        </w:rPr>
        <w:t>表示，</w:t>
      </w:r>
      <w:r>
        <w:rPr>
          <w:rFonts w:ascii="Times New Roman"/>
        </w:rPr>
        <w:t>按式</w:t>
      </w:r>
      <w:r>
        <w:rPr>
          <w:rFonts w:ascii="Times New Roman" w:hint="eastAsia"/>
        </w:rPr>
        <w:t>（</w:t>
      </w:r>
      <w:r>
        <w:rPr>
          <w:rFonts w:ascii="Times New Roman" w:hint="eastAsia"/>
        </w:rPr>
        <w:t>10</w:t>
      </w:r>
      <w:r>
        <w:rPr>
          <w:rFonts w:ascii="Times New Roman" w:hint="eastAsia"/>
        </w:rPr>
        <w:t>）</w:t>
      </w:r>
      <w:r>
        <w:rPr>
          <w:rFonts w:ascii="Times New Roman"/>
        </w:rPr>
        <w:t>计算：</w:t>
      </w:r>
    </w:p>
    <w:p w14:paraId="5738A1DA" w14:textId="085595E8" w:rsidR="005E1DE5" w:rsidRDefault="00000000">
      <w:pPr>
        <w:pStyle w:val="afff0"/>
        <w:ind w:firstLineChars="0" w:firstLine="0"/>
        <w:jc w:val="center"/>
        <w:rPr>
          <w:rFonts w:ascii="Times New Roman"/>
        </w:rPr>
      </w:pPr>
      <m:oMathPara>
        <m:oMath>
          <m:r>
            <w:rPr>
              <w:rFonts w:ascii="Cambria Math"/>
            </w:rPr>
            <m:t>X=</m:t>
          </m:r>
          <m:f>
            <m:fPr>
              <m:ctrlPr>
                <w:rPr>
                  <w:rFonts w:ascii="Cambria Math" w:hAnsi="Cambria Math"/>
                  <w:i/>
                </w:rPr>
              </m:ctrlPr>
            </m:fPr>
            <m:num>
              <m:r>
                <w:rPr>
                  <w:rFonts w:ascii="Cambria Math"/>
                </w:rPr>
                <m:t>25</m:t>
              </m:r>
              <m:r>
                <w:rPr>
                  <w:rFonts w:ascii="Cambria Math"/>
                </w:rPr>
                <m:t>×</m:t>
              </m:r>
              <m:r>
                <w:rPr>
                  <w:rFonts w:ascii="Cambria Math"/>
                </w:rPr>
                <m:t>c</m:t>
              </m:r>
              <m:r>
                <w:rPr>
                  <w:rFonts w:ascii="Cambria Math"/>
                </w:rPr>
                <m:t>×</m:t>
              </m:r>
              <m:r>
                <w:rPr>
                  <w:rFonts w:ascii="Cambria Math"/>
                </w:rPr>
                <m:t>V</m:t>
              </m:r>
            </m:num>
            <m:den>
              <m:r>
                <w:rPr>
                  <w:rFonts w:ascii="Cambria Math"/>
                </w:rPr>
                <m:t>m</m:t>
              </m:r>
            </m:den>
          </m:f>
          <m:r>
            <w:rPr>
              <w:rFonts w:ascii="Cambria Math"/>
            </w:rPr>
            <m:t>×</m:t>
          </m:r>
          <m:r>
            <w:rPr>
              <w:rFonts w:ascii="Cambria Math"/>
            </w:rPr>
            <m:t>100%</m:t>
          </m:r>
          <m:r>
            <w:rPr>
              <w:rFonts w:ascii="MS Mincho" w:eastAsia="MS Mincho" w:hAnsi="MS Mincho" w:cs="MS Mincho" w:hint="eastAsia"/>
            </w:rPr>
            <m:t>⋯⋯⋯⋯⋯⋯⋯⋯</m:t>
          </m:r>
          <m:r>
            <w:rPr>
              <w:rFonts w:ascii="Cambria Math"/>
            </w:rPr>
            <m:t>(10)</m:t>
          </m:r>
        </m:oMath>
      </m:oMathPara>
    </w:p>
    <w:p w14:paraId="32A61571" w14:textId="77777777" w:rsidR="005E1DE5" w:rsidRDefault="00000000">
      <w:pPr>
        <w:pStyle w:val="afff0"/>
        <w:ind w:firstLine="420"/>
        <w:rPr>
          <w:rFonts w:ascii="Times New Roman"/>
        </w:rPr>
      </w:pPr>
      <w:r>
        <w:rPr>
          <w:rFonts w:ascii="Times New Roman"/>
        </w:rPr>
        <w:t>式中：</w:t>
      </w:r>
    </w:p>
    <w:p w14:paraId="28916373" w14:textId="77777777" w:rsidR="005E1DE5" w:rsidRDefault="00000000">
      <w:pPr>
        <w:pStyle w:val="afff0"/>
        <w:ind w:firstLine="420"/>
        <w:rPr>
          <w:rFonts w:ascii="Times New Roman"/>
        </w:rPr>
      </w:pPr>
      <w:r>
        <w:rPr>
          <w:rFonts w:ascii="Times New Roman"/>
          <w:i/>
        </w:rPr>
        <w:t>c</w:t>
      </w:r>
      <w:r>
        <w:rPr>
          <w:rFonts w:ascii="Times New Roman"/>
        </w:rPr>
        <w:t>——</w:t>
      </w:r>
      <w:r>
        <w:rPr>
          <w:rFonts w:ascii="Times New Roman"/>
        </w:rPr>
        <w:t>从工作曲线查得</w:t>
      </w:r>
      <w:r>
        <w:rPr>
          <w:rFonts w:ascii="Times New Roman" w:hint="eastAsia"/>
        </w:rPr>
        <w:t>甲苯磺酸</w:t>
      </w:r>
      <w:r>
        <w:rPr>
          <w:rFonts w:ascii="Times New Roman"/>
        </w:rPr>
        <w:t>的浓度，</w:t>
      </w:r>
      <w:r>
        <w:rPr>
          <w:rFonts w:hint="eastAsia"/>
        </w:rPr>
        <w:t>单位为克每升（</w:t>
      </w:r>
      <w:r>
        <w:t>g</w:t>
      </w:r>
      <w:r>
        <w:rPr>
          <w:rFonts w:hint="eastAsia"/>
        </w:rPr>
        <w:t>/L）</w:t>
      </w:r>
      <w:r>
        <w:rPr>
          <w:rFonts w:ascii="Times New Roman"/>
        </w:rPr>
        <w:t>；</w:t>
      </w:r>
    </w:p>
    <w:p w14:paraId="6CA0EC9F" w14:textId="2C398214" w:rsidR="005E1DE5" w:rsidRDefault="005E1DE5">
      <w:pPr>
        <w:pStyle w:val="afff0"/>
        <w:ind w:firstLine="420"/>
        <w:rPr>
          <w:rFonts w:ascii="Times New Roman"/>
        </w:rPr>
      </w:pPr>
    </w:p>
    <w:p w14:paraId="74A2724A" w14:textId="77777777" w:rsidR="005E1DE5" w:rsidRDefault="00000000">
      <w:pPr>
        <w:pStyle w:val="afff0"/>
        <w:ind w:firstLine="420"/>
      </w:pPr>
      <w:r>
        <w:rPr>
          <w:rFonts w:ascii="Times New Roman"/>
          <w:i/>
        </w:rPr>
        <w:t>V</w:t>
      </w:r>
      <w:r>
        <w:rPr>
          <w:rFonts w:ascii="Times New Roman"/>
        </w:rPr>
        <w:t>——10mL</w:t>
      </w:r>
      <w:r>
        <w:rPr>
          <w:rFonts w:hint="eastAsia"/>
        </w:rPr>
        <w:t>乙醚</w:t>
      </w:r>
      <w:r>
        <w:rPr>
          <w:rFonts w:ascii="Times New Roman"/>
        </w:rPr>
        <w:t>不溶物水溶液（</w:t>
      </w:r>
      <w:r>
        <w:rPr>
          <w:rFonts w:ascii="Times New Roman"/>
        </w:rPr>
        <w:t>10.4.</w:t>
      </w:r>
      <w:r>
        <w:rPr>
          <w:rFonts w:ascii="Times New Roman" w:hint="eastAsia"/>
        </w:rPr>
        <w:t>2</w:t>
      </w:r>
      <w:r>
        <w:rPr>
          <w:rFonts w:ascii="Times New Roman"/>
        </w:rPr>
        <w:t>.</w:t>
      </w:r>
      <w:r>
        <w:rPr>
          <w:rFonts w:ascii="Times New Roman" w:hint="eastAsia"/>
        </w:rPr>
        <w:t>3</w:t>
      </w:r>
      <w:r>
        <w:rPr>
          <w:rFonts w:ascii="Times New Roman"/>
        </w:rPr>
        <w:t>）稀释到的体积，</w:t>
      </w:r>
      <w:r>
        <w:rPr>
          <w:rFonts w:hint="eastAsia"/>
        </w:rPr>
        <w:t>单位为升（L）</w:t>
      </w:r>
      <w:r>
        <w:rPr>
          <w:rFonts w:ascii="Times New Roman"/>
        </w:rPr>
        <w:t>；</w:t>
      </w:r>
    </w:p>
    <w:p w14:paraId="17077BB1" w14:textId="77777777" w:rsidR="005E1DE5" w:rsidRDefault="00000000">
      <w:pPr>
        <w:pStyle w:val="afff0"/>
        <w:ind w:firstLine="420"/>
        <w:rPr>
          <w:rFonts w:ascii="Times New Roman"/>
        </w:rPr>
      </w:pPr>
      <w:r>
        <w:rPr>
          <w:rFonts w:ascii="Times New Roman"/>
          <w:i/>
        </w:rPr>
        <w:t>m</w:t>
      </w:r>
      <w:r>
        <w:rPr>
          <w:rFonts w:ascii="Times New Roman"/>
        </w:rPr>
        <w:t>——</w:t>
      </w:r>
      <w:r>
        <w:rPr>
          <w:rFonts w:ascii="Times New Roman" w:hint="eastAsia"/>
        </w:rPr>
        <w:t>试样</w:t>
      </w:r>
      <w:r>
        <w:rPr>
          <w:rFonts w:ascii="Times New Roman"/>
        </w:rPr>
        <w:t>的质量，</w:t>
      </w:r>
      <w:r>
        <w:rPr>
          <w:rFonts w:hint="eastAsia"/>
        </w:rPr>
        <w:t>单位为克（</w:t>
      </w:r>
      <w:r>
        <w:t>g</w:t>
      </w:r>
      <w:r>
        <w:rPr>
          <w:rFonts w:hint="eastAsia"/>
        </w:rPr>
        <w:t>）</w:t>
      </w:r>
      <w:r>
        <w:rPr>
          <w:rFonts w:ascii="Times New Roman"/>
        </w:rPr>
        <w:t>。</w:t>
      </w:r>
    </w:p>
    <w:p w14:paraId="1521040E" w14:textId="77777777" w:rsidR="005E1DE5" w:rsidRDefault="00000000">
      <w:pPr>
        <w:pStyle w:val="af0"/>
        <w:tabs>
          <w:tab w:val="clear" w:pos="1140"/>
          <w:tab w:val="left" w:pos="720"/>
        </w:tabs>
      </w:pPr>
      <w:r>
        <w:rPr>
          <w:rFonts w:hint="eastAsia"/>
        </w:rPr>
        <w:t>如结果要求甲苯磺酸盐含量，则需要根据分子式进行相应的换算。</w:t>
      </w:r>
    </w:p>
    <w:p w14:paraId="2EA53CE4" w14:textId="77777777" w:rsidR="005E1DE5" w:rsidRDefault="00000000">
      <w:pPr>
        <w:pStyle w:val="ab"/>
        <w:ind w:left="0"/>
      </w:pPr>
      <w:r>
        <w:t>精密度</w:t>
      </w:r>
    </w:p>
    <w:p w14:paraId="141DCC53" w14:textId="77777777" w:rsidR="005E1DE5" w:rsidRDefault="00000000">
      <w:pPr>
        <w:pStyle w:val="afff0"/>
        <w:ind w:firstLine="420"/>
        <w:rPr>
          <w:rFonts w:ascii="Times New Roman"/>
        </w:rPr>
      </w:pPr>
      <w:r>
        <w:rPr>
          <w:rFonts w:ascii="Times New Roman" w:hint="eastAsia"/>
        </w:rPr>
        <w:t>在重复性条件下获得的</w:t>
      </w:r>
      <w:r>
        <w:rPr>
          <w:rFonts w:ascii="Times New Roman"/>
        </w:rPr>
        <w:t>两次</w:t>
      </w:r>
      <w:r>
        <w:rPr>
          <w:rFonts w:ascii="Times New Roman" w:hint="eastAsia"/>
        </w:rPr>
        <w:t>独立</w:t>
      </w:r>
      <w:r>
        <w:rPr>
          <w:rFonts w:ascii="Times New Roman"/>
        </w:rPr>
        <w:t>测定结果</w:t>
      </w:r>
      <w:r>
        <w:rPr>
          <w:rFonts w:ascii="Times New Roman" w:hint="eastAsia"/>
        </w:rPr>
        <w:t>的</w:t>
      </w:r>
      <w:r>
        <w:rPr>
          <w:rFonts w:ascii="Times New Roman"/>
        </w:rPr>
        <w:t>绝对差值不大于</w:t>
      </w:r>
      <w:r>
        <w:rPr>
          <w:rFonts w:ascii="Times New Roman"/>
        </w:rPr>
        <w:t>0.20%</w:t>
      </w:r>
      <w:r>
        <w:rPr>
          <w:rFonts w:ascii="Times New Roman"/>
        </w:rPr>
        <w:t>，以大于</w:t>
      </w:r>
      <w:r>
        <w:rPr>
          <w:rFonts w:ascii="Times New Roman"/>
        </w:rPr>
        <w:t>0.20%</w:t>
      </w:r>
      <w:r>
        <w:rPr>
          <w:rFonts w:ascii="Times New Roman"/>
        </w:rPr>
        <w:t>的情况不超过</w:t>
      </w:r>
      <w:r>
        <w:rPr>
          <w:rFonts w:ascii="Times New Roman"/>
        </w:rPr>
        <w:t>5%</w:t>
      </w:r>
      <w:r>
        <w:rPr>
          <w:rFonts w:ascii="Times New Roman"/>
        </w:rPr>
        <w:t>为前提。</w:t>
      </w:r>
    </w:p>
    <w:p w14:paraId="5634494B" w14:textId="77777777" w:rsidR="005E1DE5" w:rsidRDefault="00000000">
      <w:pPr>
        <w:pStyle w:val="aa"/>
        <w:spacing w:before="156" w:after="156"/>
      </w:pPr>
      <w:bookmarkStart w:id="18" w:name="_Toc57107217"/>
      <w:r>
        <w:t>洗涤剂发泡力的测定（</w:t>
      </w:r>
      <w:r>
        <w:t>Ross-Miles</w:t>
      </w:r>
      <w:r>
        <w:t>法）</w:t>
      </w:r>
      <w:bookmarkEnd w:id="18"/>
    </w:p>
    <w:p w14:paraId="2EECA47A" w14:textId="77777777" w:rsidR="005E1DE5" w:rsidRDefault="00000000">
      <w:pPr>
        <w:pStyle w:val="ab"/>
        <w:ind w:left="0"/>
      </w:pPr>
      <w:r>
        <w:t>原理</w:t>
      </w:r>
    </w:p>
    <w:p w14:paraId="476EBB2E" w14:textId="77777777" w:rsidR="005E1DE5" w:rsidRDefault="00000000">
      <w:pPr>
        <w:pStyle w:val="afff0"/>
        <w:ind w:firstLine="420"/>
        <w:rPr>
          <w:rFonts w:ascii="Times New Roman"/>
        </w:rPr>
      </w:pPr>
      <w:r>
        <w:rPr>
          <w:rFonts w:ascii="Times New Roman"/>
        </w:rPr>
        <w:t>将样品用一定硬度的水配制成一定浓度的试验溶液。在一定温度条件下，将</w:t>
      </w:r>
      <w:r>
        <w:rPr>
          <w:rFonts w:ascii="Times New Roman"/>
        </w:rPr>
        <w:t>200mL</w:t>
      </w:r>
      <w:r>
        <w:rPr>
          <w:rFonts w:ascii="Times New Roman"/>
        </w:rPr>
        <w:t>试液从</w:t>
      </w:r>
      <w:r>
        <w:rPr>
          <w:rFonts w:ascii="Times New Roman"/>
        </w:rPr>
        <w:t>90cm</w:t>
      </w:r>
      <w:r>
        <w:rPr>
          <w:rFonts w:ascii="Times New Roman"/>
        </w:rPr>
        <w:t>高度流到刻度量筒底部</w:t>
      </w:r>
      <w:r>
        <w:rPr>
          <w:rFonts w:ascii="Times New Roman"/>
        </w:rPr>
        <w:t>50mL</w:t>
      </w:r>
      <w:r>
        <w:rPr>
          <w:rFonts w:ascii="Times New Roman"/>
        </w:rPr>
        <w:t>相同试液的表面后，测量得到的泡沫高度作为该样品的发泡力。</w:t>
      </w:r>
    </w:p>
    <w:p w14:paraId="7E0FABE6" w14:textId="77777777" w:rsidR="005E1DE5" w:rsidRDefault="00000000">
      <w:pPr>
        <w:pStyle w:val="ab"/>
        <w:ind w:left="0"/>
      </w:pPr>
      <w:r>
        <w:t>试剂</w:t>
      </w:r>
      <w:r>
        <w:rPr>
          <w:rFonts w:hint="eastAsia"/>
        </w:rPr>
        <w:t>或材料</w:t>
      </w:r>
    </w:p>
    <w:p w14:paraId="3A428EBE" w14:textId="77777777" w:rsidR="005E1DE5" w:rsidRDefault="00000000">
      <w:pPr>
        <w:pStyle w:val="12"/>
        <w:rPr>
          <w:rFonts w:ascii="宋体" w:eastAsia="宋体" w:hint="eastAsia"/>
        </w:rPr>
      </w:pPr>
      <w:r>
        <w:rPr>
          <w:rFonts w:ascii="宋体" w:eastAsia="宋体"/>
        </w:rPr>
        <w:t>氯化钙（CaCl</w:t>
      </w:r>
      <w:r>
        <w:rPr>
          <w:rFonts w:ascii="宋体" w:eastAsia="宋体"/>
          <w:vertAlign w:val="subscript"/>
        </w:rPr>
        <w:t>2</w:t>
      </w:r>
      <w:r>
        <w:rPr>
          <w:rFonts w:ascii="宋体" w:eastAsia="宋体"/>
        </w:rPr>
        <w:t>）；</w:t>
      </w:r>
    </w:p>
    <w:p w14:paraId="266ACFFD" w14:textId="77777777" w:rsidR="005E1DE5" w:rsidRDefault="00000000">
      <w:pPr>
        <w:pStyle w:val="12"/>
        <w:rPr>
          <w:rFonts w:ascii="宋体" w:eastAsia="宋体" w:hint="eastAsia"/>
        </w:rPr>
      </w:pPr>
      <w:r>
        <w:rPr>
          <w:rFonts w:ascii="宋体" w:eastAsia="宋体"/>
        </w:rPr>
        <w:t>硫酸镁（MgSO</w:t>
      </w:r>
      <w:r>
        <w:rPr>
          <w:rFonts w:ascii="宋体" w:eastAsia="宋体"/>
          <w:vertAlign w:val="subscript"/>
        </w:rPr>
        <w:t>4</w:t>
      </w:r>
      <w:r>
        <w:rPr>
          <w:rFonts w:ascii="宋体" w:eastAsia="宋体"/>
        </w:rPr>
        <w:t>·7H</w:t>
      </w:r>
      <w:r>
        <w:rPr>
          <w:rFonts w:ascii="宋体" w:eastAsia="宋体"/>
          <w:vertAlign w:val="subscript"/>
        </w:rPr>
        <w:t>2</w:t>
      </w:r>
      <w:r>
        <w:rPr>
          <w:rFonts w:ascii="宋体" w:eastAsia="宋体"/>
        </w:rPr>
        <w:t>O）；</w:t>
      </w:r>
    </w:p>
    <w:p w14:paraId="6AB9E2E4" w14:textId="77777777" w:rsidR="005E1DE5" w:rsidRDefault="00000000">
      <w:pPr>
        <w:pStyle w:val="12"/>
        <w:rPr>
          <w:rFonts w:ascii="宋体" w:eastAsia="宋体" w:hint="eastAsia"/>
        </w:rPr>
      </w:pPr>
      <w:r>
        <w:rPr>
          <w:rFonts w:ascii="宋体" w:eastAsia="宋体"/>
        </w:rPr>
        <w:lastRenderedPageBreak/>
        <w:t>参比物质：月桂基硫酸钠（又称为十二烷基硫酸钠），</w:t>
      </w:r>
      <w:r>
        <w:rPr>
          <w:rFonts w:ascii="宋体" w:eastAsia="宋体" w:hint="eastAsia"/>
        </w:rPr>
        <w:t>纯度</w:t>
      </w:r>
      <w:r>
        <w:rPr>
          <w:rFonts w:ascii="宋体" w:eastAsia="宋体"/>
        </w:rPr>
        <w:t>不低于99%</w:t>
      </w:r>
      <w:r>
        <w:rPr>
          <w:rFonts w:ascii="宋体" w:eastAsia="宋体" w:hint="eastAsia"/>
        </w:rPr>
        <w:t>。</w:t>
      </w:r>
      <w:r>
        <w:rPr>
          <w:rFonts w:ascii="宋体" w:eastAsia="宋体"/>
        </w:rPr>
        <w:t>使用前如需干燥，温度应不超过60℃。</w:t>
      </w:r>
    </w:p>
    <w:p w14:paraId="784237B1" w14:textId="77777777" w:rsidR="005E1DE5" w:rsidRDefault="00000000">
      <w:pPr>
        <w:pStyle w:val="ab"/>
        <w:ind w:left="0"/>
      </w:pPr>
      <w:r>
        <w:t>仪器</w:t>
      </w:r>
      <w:r>
        <w:rPr>
          <w:rFonts w:hint="eastAsia"/>
        </w:rPr>
        <w:t>和器皿</w:t>
      </w:r>
    </w:p>
    <w:p w14:paraId="1F5F6C9A" w14:textId="77777777" w:rsidR="005E1DE5" w:rsidRDefault="00000000">
      <w:pPr>
        <w:pStyle w:val="12"/>
        <w:rPr>
          <w:rFonts w:hint="eastAsia"/>
        </w:rPr>
      </w:pPr>
      <w:r>
        <w:t>泡沫仪</w:t>
      </w:r>
    </w:p>
    <w:p w14:paraId="2AD6079E" w14:textId="77777777" w:rsidR="005E1DE5" w:rsidRDefault="00000000">
      <w:pPr>
        <w:pStyle w:val="22"/>
        <w:ind w:left="0"/>
      </w:pPr>
      <w:r>
        <w:t>滴液管</w:t>
      </w:r>
    </w:p>
    <w:p w14:paraId="6FEF10A9" w14:textId="77777777" w:rsidR="005E1DE5" w:rsidRDefault="00000000">
      <w:pPr>
        <w:pStyle w:val="afff0"/>
        <w:ind w:firstLine="420"/>
        <w:rPr>
          <w:rFonts w:ascii="Times New Roman"/>
        </w:rPr>
      </w:pPr>
      <w:r>
        <w:rPr>
          <w:rFonts w:ascii="Times New Roman"/>
        </w:rPr>
        <w:t>由壁厚均匀耐化学腐蚀的玻璃管制成，管外径（</w:t>
      </w:r>
      <w:r>
        <w:rPr>
          <w:rFonts w:ascii="Times New Roman"/>
        </w:rPr>
        <w:t>45±1.5</w:t>
      </w:r>
      <w:r>
        <w:rPr>
          <w:rFonts w:ascii="Times New Roman"/>
        </w:rPr>
        <w:t>）</w:t>
      </w:r>
      <w:r>
        <w:rPr>
          <w:rFonts w:ascii="Times New Roman"/>
        </w:rPr>
        <w:t>mm</w:t>
      </w:r>
      <w:r>
        <w:rPr>
          <w:rFonts w:ascii="Times New Roman"/>
        </w:rPr>
        <w:t>，两端为半球形封头，焊接梗管。上梗管外径</w:t>
      </w:r>
      <w:r>
        <w:rPr>
          <w:rFonts w:ascii="Times New Roman"/>
        </w:rPr>
        <w:t>8mm</w:t>
      </w:r>
      <w:r>
        <w:rPr>
          <w:rFonts w:ascii="Times New Roman"/>
        </w:rPr>
        <w:t>，带有直孔标准锥形玻璃旋塞，塞孔直径</w:t>
      </w:r>
      <w:r>
        <w:rPr>
          <w:rFonts w:ascii="Times New Roman"/>
        </w:rPr>
        <w:t>2mm</w:t>
      </w:r>
      <w:r>
        <w:rPr>
          <w:rFonts w:ascii="Times New Roman"/>
        </w:rPr>
        <w:t>。下梗管外径（</w:t>
      </w:r>
      <w:r>
        <w:rPr>
          <w:rFonts w:ascii="Times New Roman"/>
        </w:rPr>
        <w:t>7±0.5</w:t>
      </w:r>
      <w:r>
        <w:rPr>
          <w:rFonts w:ascii="Times New Roman"/>
        </w:rPr>
        <w:t>）</w:t>
      </w:r>
      <w:r>
        <w:rPr>
          <w:rFonts w:ascii="Times New Roman"/>
        </w:rPr>
        <w:t>mm</w:t>
      </w:r>
      <w:r>
        <w:rPr>
          <w:rFonts w:ascii="Times New Roman"/>
        </w:rPr>
        <w:t>，从球部接点起，包括其端点焊接的注流孔管长度为（</w:t>
      </w:r>
      <w:r>
        <w:rPr>
          <w:rFonts w:ascii="Times New Roman"/>
        </w:rPr>
        <w:t>60±2</w:t>
      </w:r>
      <w:r>
        <w:rPr>
          <w:rFonts w:ascii="Times New Roman"/>
        </w:rPr>
        <w:t>）</w:t>
      </w:r>
      <w:r>
        <w:rPr>
          <w:rFonts w:ascii="Times New Roman"/>
        </w:rPr>
        <w:t>mm</w:t>
      </w:r>
      <w:r>
        <w:rPr>
          <w:rFonts w:ascii="Times New Roman"/>
        </w:rPr>
        <w:t>；注流孔管内径（</w:t>
      </w:r>
      <w:r>
        <w:rPr>
          <w:rFonts w:ascii="Times New Roman"/>
        </w:rPr>
        <w:t>2.9±0.02</w:t>
      </w:r>
      <w:r>
        <w:rPr>
          <w:rFonts w:ascii="Times New Roman"/>
        </w:rPr>
        <w:t>）</w:t>
      </w:r>
      <w:r>
        <w:rPr>
          <w:rFonts w:ascii="Times New Roman"/>
        </w:rPr>
        <w:t>mm</w:t>
      </w:r>
      <w:r>
        <w:rPr>
          <w:rFonts w:ascii="Times New Roman"/>
        </w:rPr>
        <w:t>，外径与下梗管一致，是从精密孔管切下一段，研磨使两端面与轴线垂直，并使长度为（</w:t>
      </w:r>
      <w:r>
        <w:rPr>
          <w:rFonts w:ascii="Times New Roman"/>
        </w:rPr>
        <w:t>10±0.05</w:t>
      </w:r>
      <w:r>
        <w:rPr>
          <w:rFonts w:ascii="Times New Roman"/>
        </w:rPr>
        <w:t>）</w:t>
      </w:r>
      <w:r>
        <w:rPr>
          <w:rFonts w:ascii="Times New Roman"/>
        </w:rPr>
        <w:t>mm</w:t>
      </w:r>
      <w:r>
        <w:rPr>
          <w:rFonts w:ascii="Times New Roman"/>
        </w:rPr>
        <w:t>，然后用喷灯狭窄火焰牢固地焊接至下梗管端，校准滴液管使其</w:t>
      </w:r>
      <w:r>
        <w:rPr>
          <w:rFonts w:ascii="Times New Roman"/>
        </w:rPr>
        <w:t>20</w:t>
      </w:r>
      <w:r>
        <w:rPr>
          <w:rFonts w:hAnsi="宋体" w:cs="宋体" w:hint="eastAsia"/>
        </w:rPr>
        <w:t>℃</w:t>
      </w:r>
      <w:r>
        <w:rPr>
          <w:rFonts w:ascii="Times New Roman"/>
        </w:rPr>
        <w:t>时的容积为（</w:t>
      </w:r>
      <w:r>
        <w:rPr>
          <w:rFonts w:ascii="Times New Roman"/>
        </w:rPr>
        <w:t>200±0.2</w:t>
      </w:r>
      <w:r>
        <w:rPr>
          <w:rFonts w:ascii="Times New Roman"/>
        </w:rPr>
        <w:t>）</w:t>
      </w:r>
      <w:r>
        <w:rPr>
          <w:rFonts w:ascii="Times New Roman"/>
        </w:rPr>
        <w:t>mL</w:t>
      </w:r>
      <w:r>
        <w:rPr>
          <w:rFonts w:ascii="Times New Roman"/>
        </w:rPr>
        <w:t>，校准标记应在上梗管旋塞体下至少</w:t>
      </w:r>
      <w:r>
        <w:rPr>
          <w:rFonts w:ascii="Times New Roman"/>
        </w:rPr>
        <w:t>15mm</w:t>
      </w:r>
      <w:r>
        <w:rPr>
          <w:rFonts w:ascii="Times New Roman"/>
        </w:rPr>
        <w:t>，且环绕梗管一整周</w:t>
      </w:r>
      <w:r>
        <w:rPr>
          <w:rFonts w:ascii="Times New Roman" w:hint="eastAsia"/>
        </w:rPr>
        <w:t>（见图</w:t>
      </w:r>
      <w:r>
        <w:rPr>
          <w:rFonts w:ascii="Times New Roman" w:hint="eastAsia"/>
        </w:rPr>
        <w:t>5</w:t>
      </w:r>
      <w:r>
        <w:rPr>
          <w:rFonts w:ascii="Times New Roman" w:hint="eastAsia"/>
        </w:rPr>
        <w:t>）</w:t>
      </w:r>
      <w:r>
        <w:rPr>
          <w:rFonts w:ascii="Times New Roman"/>
        </w:rPr>
        <w:t>。</w:t>
      </w:r>
    </w:p>
    <w:p w14:paraId="415F228C" w14:textId="77777777" w:rsidR="005E1DE5" w:rsidRDefault="00000000">
      <w:pPr>
        <w:pStyle w:val="afff0"/>
        <w:ind w:firstLineChars="0" w:firstLine="0"/>
        <w:rPr>
          <w:rFonts w:ascii="Times New Roman"/>
        </w:rPr>
      </w:pPr>
      <w:r>
        <w:rPr>
          <w:noProof/>
        </w:rPr>
        <w:drawing>
          <wp:inline distT="0" distB="0" distL="0" distR="0" wp14:anchorId="768832BC" wp14:editId="620F5F44">
            <wp:extent cx="5940425" cy="3623945"/>
            <wp:effectExtent l="0" t="0" r="317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940425" cy="3623945"/>
                    </a:xfrm>
                    <a:prstGeom prst="rect">
                      <a:avLst/>
                    </a:prstGeom>
                    <a:noFill/>
                    <a:ln>
                      <a:noFill/>
                    </a:ln>
                  </pic:spPr>
                </pic:pic>
              </a:graphicData>
            </a:graphic>
          </wp:inline>
        </w:drawing>
      </w:r>
    </w:p>
    <w:p w14:paraId="79BD3823" w14:textId="77777777" w:rsidR="005E1DE5" w:rsidRDefault="00000000">
      <w:pPr>
        <w:pStyle w:val="a7"/>
        <w:rPr>
          <w:rFonts w:ascii="Times New Roman"/>
        </w:rPr>
      </w:pPr>
      <w:r>
        <w:rPr>
          <w:rFonts w:ascii="Times New Roman"/>
        </w:rPr>
        <w:t>滴液管</w:t>
      </w:r>
    </w:p>
    <w:p w14:paraId="6B1F8A67" w14:textId="77777777" w:rsidR="005E1DE5" w:rsidRDefault="00000000">
      <w:pPr>
        <w:pStyle w:val="22"/>
        <w:ind w:left="0"/>
      </w:pPr>
      <w:r>
        <w:t>刻度量管</w:t>
      </w:r>
    </w:p>
    <w:p w14:paraId="340D7CA4" w14:textId="77777777" w:rsidR="005E1DE5" w:rsidRDefault="00000000">
      <w:pPr>
        <w:pStyle w:val="afff0"/>
        <w:ind w:firstLine="420"/>
        <w:rPr>
          <w:rFonts w:ascii="Times New Roman"/>
        </w:rPr>
      </w:pPr>
      <w:r>
        <w:rPr>
          <w:rFonts w:ascii="Times New Roman"/>
        </w:rPr>
        <w:t>由壁厚均匀耐化学腐蚀的玻璃管制成，管内径（</w:t>
      </w:r>
      <w:r>
        <w:rPr>
          <w:rFonts w:ascii="Times New Roman"/>
        </w:rPr>
        <w:t>50±0.8</w:t>
      </w:r>
      <w:r>
        <w:rPr>
          <w:rFonts w:ascii="Times New Roman"/>
        </w:rPr>
        <w:t>）</w:t>
      </w:r>
      <w:r>
        <w:rPr>
          <w:rFonts w:ascii="Times New Roman"/>
        </w:rPr>
        <w:t>mm</w:t>
      </w:r>
      <w:r>
        <w:rPr>
          <w:rFonts w:ascii="Times New Roman"/>
        </w:rPr>
        <w:t>，下端收缩成半球形，并焊接一梗管直径为</w:t>
      </w:r>
      <w:r>
        <w:rPr>
          <w:rFonts w:ascii="Times New Roman"/>
        </w:rPr>
        <w:t>12mm</w:t>
      </w:r>
      <w:r>
        <w:rPr>
          <w:rFonts w:ascii="Times New Roman"/>
        </w:rPr>
        <w:t>的直孔标准锥形旋塞，塞孔直径</w:t>
      </w:r>
      <w:r>
        <w:rPr>
          <w:rFonts w:ascii="Times New Roman"/>
        </w:rPr>
        <w:t>6mm</w:t>
      </w:r>
      <w:r>
        <w:rPr>
          <w:rFonts w:ascii="Times New Roman"/>
        </w:rPr>
        <w:t>。量管上刻三个环线刻度：第一个刻度应在</w:t>
      </w:r>
      <w:r>
        <w:rPr>
          <w:rFonts w:ascii="Times New Roman"/>
        </w:rPr>
        <w:t>50mL</w:t>
      </w:r>
      <w:r>
        <w:rPr>
          <w:rFonts w:ascii="Times New Roman"/>
        </w:rPr>
        <w:t>（关闭旋塞测量的容积</w:t>
      </w:r>
      <w:r>
        <w:rPr>
          <w:rFonts w:ascii="Times New Roman"/>
        </w:rPr>
        <w:t>)</w:t>
      </w:r>
      <w:r>
        <w:rPr>
          <w:rFonts w:ascii="Times New Roman"/>
        </w:rPr>
        <w:t>处，但应不在收缩的曲线部位；第二个刻度应在</w:t>
      </w:r>
      <w:r>
        <w:rPr>
          <w:rFonts w:ascii="Times New Roman"/>
        </w:rPr>
        <w:t>250mL</w:t>
      </w:r>
      <w:r>
        <w:rPr>
          <w:rFonts w:ascii="Times New Roman"/>
        </w:rPr>
        <w:t>处；第三个刻在距离</w:t>
      </w:r>
      <w:r>
        <w:rPr>
          <w:rFonts w:ascii="Times New Roman"/>
        </w:rPr>
        <w:t>50mL</w:t>
      </w:r>
      <w:r>
        <w:rPr>
          <w:rFonts w:ascii="Times New Roman"/>
        </w:rPr>
        <w:t>刻度上面（</w:t>
      </w:r>
      <w:r>
        <w:rPr>
          <w:rFonts w:ascii="Times New Roman"/>
        </w:rPr>
        <w:t>90±0.5</w:t>
      </w:r>
      <w:r>
        <w:rPr>
          <w:rFonts w:ascii="Times New Roman"/>
        </w:rPr>
        <w:t>）</w:t>
      </w:r>
      <w:r>
        <w:rPr>
          <w:rFonts w:ascii="Times New Roman"/>
        </w:rPr>
        <w:t>cm</w:t>
      </w:r>
      <w:r>
        <w:rPr>
          <w:rFonts w:ascii="Times New Roman"/>
        </w:rPr>
        <w:t>处。在此</w:t>
      </w:r>
      <w:r>
        <w:rPr>
          <w:rFonts w:ascii="Times New Roman"/>
        </w:rPr>
        <w:t>90cm</w:t>
      </w:r>
      <w:r>
        <w:rPr>
          <w:rFonts w:ascii="Times New Roman"/>
        </w:rPr>
        <w:t>内，以</w:t>
      </w:r>
      <w:r>
        <w:rPr>
          <w:rFonts w:ascii="Times New Roman"/>
        </w:rPr>
        <w:t>250mL</w:t>
      </w:r>
      <w:r>
        <w:rPr>
          <w:rFonts w:ascii="Times New Roman"/>
        </w:rPr>
        <w:t>刻度为零点向上下刻</w:t>
      </w:r>
      <w:r>
        <w:rPr>
          <w:rFonts w:ascii="Times New Roman"/>
        </w:rPr>
        <w:t>1mm</w:t>
      </w:r>
      <w:r>
        <w:rPr>
          <w:rFonts w:ascii="Times New Roman"/>
        </w:rPr>
        <w:t>标尺。刻度量管安装在一壁厚均匀的玻璃水夹套管内，水夹套管的外径不小于</w:t>
      </w:r>
      <w:r>
        <w:rPr>
          <w:rFonts w:ascii="Times New Roman"/>
        </w:rPr>
        <w:t>70mm</w:t>
      </w:r>
      <w:r>
        <w:rPr>
          <w:rFonts w:ascii="Times New Roman"/>
        </w:rPr>
        <w:t>，带有进水管和出水管。水夹套管与刻度量管在顶和底可用橡皮塞连接或焊接，但底部的密封应尽量接近旋塞</w:t>
      </w:r>
      <w:r>
        <w:rPr>
          <w:rFonts w:ascii="Times New Roman" w:hint="eastAsia"/>
        </w:rPr>
        <w:t>（见图</w:t>
      </w:r>
      <w:r>
        <w:rPr>
          <w:rFonts w:ascii="Times New Roman" w:hint="eastAsia"/>
        </w:rPr>
        <w:t>6</w:t>
      </w:r>
      <w:r>
        <w:rPr>
          <w:rFonts w:ascii="Times New Roman" w:hint="eastAsia"/>
        </w:rPr>
        <w:t>）</w:t>
      </w:r>
      <w:r>
        <w:rPr>
          <w:rFonts w:ascii="Times New Roman"/>
        </w:rPr>
        <w:t>。</w:t>
      </w:r>
    </w:p>
    <w:p w14:paraId="047376B9" w14:textId="77777777" w:rsidR="005E1DE5" w:rsidRDefault="00000000">
      <w:pPr>
        <w:pStyle w:val="afff0"/>
        <w:ind w:firstLineChars="0" w:firstLine="0"/>
        <w:rPr>
          <w:rFonts w:ascii="Times New Roman"/>
        </w:rPr>
      </w:pPr>
      <w:r>
        <w:rPr>
          <w:noProof/>
        </w:rPr>
        <w:lastRenderedPageBreak/>
        <w:drawing>
          <wp:inline distT="0" distB="0" distL="0" distR="0" wp14:anchorId="02C68F0B" wp14:editId="166A5C96">
            <wp:extent cx="5804535" cy="3617595"/>
            <wp:effectExtent l="0" t="0" r="5715"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04535" cy="3617595"/>
                    </a:xfrm>
                    <a:prstGeom prst="rect">
                      <a:avLst/>
                    </a:prstGeom>
                    <a:noFill/>
                    <a:ln>
                      <a:noFill/>
                    </a:ln>
                  </pic:spPr>
                </pic:pic>
              </a:graphicData>
            </a:graphic>
          </wp:inline>
        </w:drawing>
      </w:r>
    </w:p>
    <w:p w14:paraId="5C9E5432" w14:textId="77777777" w:rsidR="005E1DE5" w:rsidRDefault="00000000">
      <w:pPr>
        <w:pStyle w:val="a7"/>
      </w:pPr>
      <w:r>
        <w:t>刻度量管</w:t>
      </w:r>
    </w:p>
    <w:p w14:paraId="4110FCD2" w14:textId="77777777" w:rsidR="005E1DE5" w:rsidRDefault="00000000">
      <w:pPr>
        <w:pStyle w:val="22"/>
        <w:ind w:left="0"/>
      </w:pPr>
      <w:r>
        <w:t>泡沫仪的安装</w:t>
      </w:r>
    </w:p>
    <w:p w14:paraId="43BFEB64" w14:textId="77777777" w:rsidR="005E1DE5" w:rsidRDefault="00000000">
      <w:pPr>
        <w:pStyle w:val="afff0"/>
        <w:ind w:firstLine="420"/>
        <w:rPr>
          <w:rFonts w:ascii="Times New Roman"/>
        </w:rPr>
      </w:pPr>
      <w:r>
        <w:rPr>
          <w:rFonts w:ascii="Times New Roman"/>
        </w:rPr>
        <w:t>将组装好的刻度量管和夹套管牢固地安装于合适的支架上，使刻度量管呈垂直状态。将夹套管的进水管</w:t>
      </w:r>
      <w:r>
        <w:rPr>
          <w:rFonts w:ascii="Times New Roman" w:hint="eastAsia"/>
          <w:szCs w:val="21"/>
        </w:rPr>
        <w:t>、出水管</w:t>
      </w:r>
      <w:r>
        <w:rPr>
          <w:rFonts w:ascii="Times New Roman"/>
        </w:rPr>
        <w:t>用橡皮管连接至</w:t>
      </w:r>
      <w:r>
        <w:rPr>
          <w:rFonts w:ascii="Times New Roman"/>
          <w:szCs w:val="21"/>
        </w:rPr>
        <w:t>超级恒</w:t>
      </w:r>
      <w:r>
        <w:rPr>
          <w:rFonts w:ascii="Times New Roman" w:hint="eastAsia"/>
          <w:szCs w:val="21"/>
        </w:rPr>
        <w:t>温</w:t>
      </w:r>
      <w:r>
        <w:rPr>
          <w:rFonts w:ascii="Times New Roman"/>
          <w:szCs w:val="21"/>
        </w:rPr>
        <w:t>器</w:t>
      </w:r>
      <w:r>
        <w:rPr>
          <w:rFonts w:ascii="Times New Roman" w:hint="eastAsia"/>
          <w:szCs w:val="21"/>
        </w:rPr>
        <w:t>（</w:t>
      </w:r>
      <w:r>
        <w:rPr>
          <w:rFonts w:ascii="Times New Roman" w:hint="eastAsia"/>
          <w:szCs w:val="21"/>
        </w:rPr>
        <w:t>1</w:t>
      </w:r>
      <w:r>
        <w:rPr>
          <w:rFonts w:ascii="Times New Roman"/>
          <w:szCs w:val="21"/>
        </w:rPr>
        <w:t>1.3.2</w:t>
      </w:r>
      <w:r>
        <w:rPr>
          <w:rFonts w:ascii="Times New Roman" w:hint="eastAsia"/>
          <w:szCs w:val="21"/>
        </w:rPr>
        <w:t>）</w:t>
      </w:r>
      <w:r>
        <w:rPr>
          <w:rFonts w:ascii="Times New Roman"/>
        </w:rPr>
        <w:t>的出水管和回水管。用可调式活动夹或用与滴液管及刻度量管管口相配的木质或塑料塞座将滴液管固定在刻度量管管口，使滴液管梗管下端与刻度量管上部（</w:t>
      </w:r>
      <w:r>
        <w:rPr>
          <w:rFonts w:ascii="Times New Roman"/>
        </w:rPr>
        <w:t>90cm</w:t>
      </w:r>
      <w:r>
        <w:rPr>
          <w:rFonts w:ascii="Times New Roman"/>
        </w:rPr>
        <w:t>）刻度齐平并严格地对准刻度量管的中心</w:t>
      </w:r>
      <w:r>
        <w:rPr>
          <w:rFonts w:ascii="Times New Roman"/>
        </w:rPr>
        <w:t>(</w:t>
      </w:r>
      <w:r>
        <w:rPr>
          <w:rFonts w:ascii="Times New Roman"/>
        </w:rPr>
        <w:t>即滴液管流出的溶液正好落到刻度量管的中心</w:t>
      </w:r>
      <w:r>
        <w:rPr>
          <w:rFonts w:ascii="Times New Roman"/>
        </w:rPr>
        <w:t>)</w:t>
      </w:r>
      <w:r>
        <w:rPr>
          <w:rFonts w:ascii="Times New Roman"/>
        </w:rPr>
        <w:t>。</w:t>
      </w:r>
    </w:p>
    <w:p w14:paraId="34B632C5" w14:textId="77777777" w:rsidR="005E1DE5" w:rsidRDefault="00000000">
      <w:pPr>
        <w:pStyle w:val="12"/>
        <w:rPr>
          <w:rFonts w:ascii="黑体" w:hAnsi="黑体" w:hint="eastAsia"/>
        </w:rPr>
      </w:pPr>
      <w:r>
        <w:rPr>
          <w:rFonts w:ascii="黑体" w:hAnsi="黑体"/>
        </w:rPr>
        <w:t>超级恒温器</w:t>
      </w:r>
    </w:p>
    <w:p w14:paraId="4CC6886E" w14:textId="77777777" w:rsidR="005E1DE5" w:rsidRDefault="00000000">
      <w:pPr>
        <w:pStyle w:val="12"/>
        <w:numPr>
          <w:ilvl w:val="0"/>
          <w:numId w:val="0"/>
        </w:numPr>
        <w:ind w:firstLineChars="200" w:firstLine="420"/>
        <w:rPr>
          <w:rFonts w:ascii="宋体" w:eastAsia="宋体" w:hint="eastAsia"/>
        </w:rPr>
      </w:pPr>
      <w:r>
        <w:rPr>
          <w:rFonts w:ascii="宋体" w:eastAsia="宋体"/>
        </w:rPr>
        <w:t>可控制水温于（40±0.5）℃</w:t>
      </w:r>
      <w:r>
        <w:rPr>
          <w:rFonts w:ascii="宋体" w:eastAsia="宋体" w:hint="eastAsia"/>
        </w:rPr>
        <w:t>。</w:t>
      </w:r>
    </w:p>
    <w:p w14:paraId="776CCE22" w14:textId="77777777" w:rsidR="005E1DE5" w:rsidRDefault="00000000">
      <w:pPr>
        <w:pStyle w:val="12"/>
        <w:rPr>
          <w:rFonts w:ascii="黑体" w:hAnsi="黑体" w:hint="eastAsia"/>
        </w:rPr>
      </w:pPr>
      <w:r>
        <w:rPr>
          <w:rFonts w:ascii="黑体" w:hAnsi="黑体"/>
        </w:rPr>
        <w:t>温度计</w:t>
      </w:r>
    </w:p>
    <w:p w14:paraId="242CD6F4" w14:textId="77777777" w:rsidR="005E1DE5" w:rsidRDefault="00000000">
      <w:pPr>
        <w:pStyle w:val="12"/>
        <w:numPr>
          <w:ilvl w:val="0"/>
          <w:numId w:val="0"/>
        </w:numPr>
        <w:ind w:firstLineChars="200" w:firstLine="420"/>
        <w:rPr>
          <w:rFonts w:ascii="宋体" w:eastAsia="宋体" w:hint="eastAsia"/>
        </w:rPr>
      </w:pPr>
      <w:r>
        <w:rPr>
          <w:rFonts w:ascii="宋体" w:eastAsia="宋体"/>
        </w:rPr>
        <w:t>分度</w:t>
      </w:r>
      <w:r>
        <w:rPr>
          <w:rFonts w:ascii="宋体" w:eastAsia="宋体" w:hint="eastAsia"/>
        </w:rPr>
        <w:t>值</w:t>
      </w:r>
      <w:r>
        <w:rPr>
          <w:rFonts w:ascii="宋体" w:eastAsia="宋体"/>
        </w:rPr>
        <w:t>小于或等于0.5℃，量程0℃～100℃</w:t>
      </w:r>
      <w:r>
        <w:rPr>
          <w:rFonts w:ascii="宋体" w:eastAsia="宋体" w:hint="eastAsia"/>
        </w:rPr>
        <w:t>。</w:t>
      </w:r>
    </w:p>
    <w:p w14:paraId="673F17FE" w14:textId="77777777" w:rsidR="005E1DE5" w:rsidRDefault="00000000">
      <w:pPr>
        <w:pStyle w:val="12"/>
        <w:rPr>
          <w:rFonts w:ascii="黑体" w:hAnsi="黑体" w:hint="eastAsia"/>
        </w:rPr>
      </w:pPr>
      <w:r>
        <w:rPr>
          <w:rFonts w:ascii="黑体" w:hAnsi="黑体" w:hint="eastAsia"/>
        </w:rPr>
        <w:t>烧杯</w:t>
      </w:r>
    </w:p>
    <w:p w14:paraId="7A8864CE" w14:textId="77777777" w:rsidR="005E1DE5" w:rsidRDefault="00000000">
      <w:pPr>
        <w:pStyle w:val="12"/>
        <w:numPr>
          <w:ilvl w:val="0"/>
          <w:numId w:val="0"/>
        </w:numPr>
        <w:ind w:firstLineChars="200" w:firstLine="420"/>
        <w:rPr>
          <w:rFonts w:ascii="宋体" w:eastAsia="宋体" w:hint="eastAsia"/>
        </w:rPr>
      </w:pPr>
      <w:r>
        <w:rPr>
          <w:rFonts w:ascii="宋体" w:eastAsia="宋体" w:hint="eastAsia"/>
        </w:rPr>
        <w:t>150</w:t>
      </w:r>
      <w:r>
        <w:rPr>
          <w:rFonts w:ascii="宋体" w:eastAsia="宋体"/>
        </w:rPr>
        <w:t>mL</w:t>
      </w:r>
      <w:r>
        <w:rPr>
          <w:rFonts w:ascii="宋体" w:eastAsia="宋体" w:hint="eastAsia"/>
        </w:rPr>
        <w:t>，1000m</w:t>
      </w:r>
      <w:r>
        <w:rPr>
          <w:rFonts w:ascii="宋体" w:eastAsia="宋体"/>
        </w:rPr>
        <w:t>L</w:t>
      </w:r>
      <w:r>
        <w:rPr>
          <w:rFonts w:ascii="宋体" w:eastAsia="宋体" w:hint="eastAsia"/>
        </w:rPr>
        <w:t>。</w:t>
      </w:r>
    </w:p>
    <w:p w14:paraId="5D902480" w14:textId="77777777" w:rsidR="005E1DE5" w:rsidRDefault="00000000">
      <w:pPr>
        <w:pStyle w:val="12"/>
        <w:rPr>
          <w:rFonts w:ascii="黑体" w:hAnsi="黑体" w:hint="eastAsia"/>
        </w:rPr>
      </w:pPr>
      <w:r>
        <w:rPr>
          <w:rFonts w:ascii="黑体" w:hAnsi="黑体"/>
        </w:rPr>
        <w:t>容量瓶</w:t>
      </w:r>
    </w:p>
    <w:p w14:paraId="7DD53177" w14:textId="77777777" w:rsidR="005E1DE5" w:rsidRDefault="00000000">
      <w:pPr>
        <w:pStyle w:val="12"/>
        <w:numPr>
          <w:ilvl w:val="0"/>
          <w:numId w:val="0"/>
        </w:numPr>
        <w:ind w:firstLineChars="200" w:firstLine="420"/>
        <w:rPr>
          <w:rFonts w:ascii="宋体" w:eastAsia="宋体" w:hint="eastAsia"/>
        </w:rPr>
      </w:pPr>
      <w:r>
        <w:rPr>
          <w:rFonts w:ascii="宋体" w:eastAsia="宋体"/>
        </w:rPr>
        <w:t>1L。</w:t>
      </w:r>
    </w:p>
    <w:p w14:paraId="76D7A2CE" w14:textId="77777777" w:rsidR="005E1DE5" w:rsidRDefault="00000000">
      <w:pPr>
        <w:pStyle w:val="ab"/>
        <w:ind w:left="0"/>
      </w:pPr>
      <w:r>
        <w:t>程序</w:t>
      </w:r>
    </w:p>
    <w:p w14:paraId="498DAD59" w14:textId="77777777" w:rsidR="005E1DE5" w:rsidRDefault="00000000">
      <w:pPr>
        <w:pStyle w:val="12"/>
        <w:rPr>
          <w:rFonts w:hint="eastAsia"/>
        </w:rPr>
      </w:pPr>
      <w:r>
        <w:rPr>
          <w:rFonts w:eastAsia="宋体"/>
        </w:rPr>
        <w:t>150</w:t>
      </w:r>
      <w:r>
        <w:rPr>
          <w:rFonts w:eastAsia="宋体" w:hint="eastAsia"/>
        </w:rPr>
        <w:t>mg</w:t>
      </w:r>
      <w:r>
        <w:rPr>
          <w:rFonts w:hint="eastAsia"/>
        </w:rPr>
        <w:t>/kg</w:t>
      </w:r>
      <w:r>
        <w:t>硬水的配制</w:t>
      </w:r>
    </w:p>
    <w:p w14:paraId="5B401A8E" w14:textId="77777777" w:rsidR="005E1DE5" w:rsidRDefault="00000000">
      <w:pPr>
        <w:pStyle w:val="afff0"/>
        <w:ind w:firstLine="420"/>
        <w:rPr>
          <w:rFonts w:ascii="Times New Roman"/>
        </w:rPr>
      </w:pPr>
      <w:r>
        <w:rPr>
          <w:rFonts w:ascii="Times New Roman"/>
        </w:rPr>
        <w:t>称取</w:t>
      </w:r>
      <w:r>
        <w:rPr>
          <w:rFonts w:ascii="Times New Roman"/>
        </w:rPr>
        <w:t>0.0999g</w:t>
      </w:r>
      <w:r>
        <w:rPr>
          <w:rFonts w:ascii="Times New Roman"/>
        </w:rPr>
        <w:t>氯化钙</w:t>
      </w:r>
      <w:r>
        <w:rPr>
          <w:rFonts w:ascii="Times New Roman" w:hint="eastAsia"/>
        </w:rPr>
        <w:t>（</w:t>
      </w:r>
      <w:r>
        <w:rPr>
          <w:rFonts w:ascii="Times New Roman"/>
        </w:rPr>
        <w:t>11.2.1</w:t>
      </w:r>
      <w:r>
        <w:rPr>
          <w:rFonts w:ascii="Times New Roman" w:hint="eastAsia"/>
        </w:rPr>
        <w:t>）和</w:t>
      </w:r>
      <w:r>
        <w:rPr>
          <w:rFonts w:ascii="Times New Roman"/>
        </w:rPr>
        <w:t>0.148g</w:t>
      </w:r>
      <w:r>
        <w:rPr>
          <w:rFonts w:ascii="Times New Roman"/>
        </w:rPr>
        <w:t>硫酸镁</w:t>
      </w:r>
      <w:r>
        <w:rPr>
          <w:rFonts w:ascii="Times New Roman" w:hint="eastAsia"/>
        </w:rPr>
        <w:t>（</w:t>
      </w:r>
      <w:r>
        <w:rPr>
          <w:rFonts w:ascii="Times New Roman"/>
        </w:rPr>
        <w:t>11.2.2</w:t>
      </w:r>
      <w:r>
        <w:rPr>
          <w:rFonts w:ascii="Times New Roman" w:hint="eastAsia"/>
        </w:rPr>
        <w:t>）于</w:t>
      </w:r>
      <w:r>
        <w:rPr>
          <w:rFonts w:ascii="Times New Roman" w:hint="eastAsia"/>
        </w:rPr>
        <w:t>150</w:t>
      </w:r>
      <w:r>
        <w:rPr>
          <w:rFonts w:ascii="Times New Roman"/>
        </w:rPr>
        <w:t>mL</w:t>
      </w:r>
      <w:r>
        <w:rPr>
          <w:rFonts w:ascii="Times New Roman" w:hint="eastAsia"/>
        </w:rPr>
        <w:t>烧杯中</w:t>
      </w:r>
      <w:r>
        <w:rPr>
          <w:rFonts w:ascii="Times New Roman"/>
        </w:rPr>
        <w:t>，用蒸馏水溶解</w:t>
      </w:r>
      <w:r>
        <w:rPr>
          <w:rFonts w:ascii="Times New Roman" w:hint="eastAsia"/>
        </w:rPr>
        <w:t>定量转移至</w:t>
      </w:r>
      <w:r>
        <w:rPr>
          <w:rFonts w:ascii="Times New Roman"/>
        </w:rPr>
        <w:t>1L</w:t>
      </w:r>
      <w:r>
        <w:rPr>
          <w:rFonts w:ascii="Times New Roman"/>
        </w:rPr>
        <w:t>容量瓶</w:t>
      </w:r>
      <w:r>
        <w:rPr>
          <w:rFonts w:ascii="Times New Roman" w:hint="eastAsia"/>
        </w:rPr>
        <w:t>（</w:t>
      </w:r>
      <w:r>
        <w:rPr>
          <w:rFonts w:ascii="Times New Roman" w:hint="eastAsia"/>
        </w:rPr>
        <w:t>1</w:t>
      </w:r>
      <w:r>
        <w:rPr>
          <w:rFonts w:ascii="Times New Roman"/>
        </w:rPr>
        <w:t>1.3.5</w:t>
      </w:r>
      <w:r>
        <w:rPr>
          <w:rFonts w:ascii="Times New Roman" w:hint="eastAsia"/>
        </w:rPr>
        <w:t>）</w:t>
      </w:r>
      <w:r>
        <w:rPr>
          <w:rFonts w:ascii="Times New Roman"/>
        </w:rPr>
        <w:t>中，并稀释至刻度，摇匀。</w:t>
      </w:r>
    </w:p>
    <w:p w14:paraId="454790A7" w14:textId="77777777" w:rsidR="005E1DE5" w:rsidRDefault="00000000">
      <w:pPr>
        <w:pStyle w:val="12"/>
        <w:rPr>
          <w:rFonts w:hint="eastAsia"/>
        </w:rPr>
      </w:pPr>
      <w:r>
        <w:t>试验溶液的配制</w:t>
      </w:r>
    </w:p>
    <w:p w14:paraId="6585330D" w14:textId="77777777" w:rsidR="005E1DE5" w:rsidRDefault="00000000">
      <w:pPr>
        <w:pStyle w:val="afff0"/>
        <w:ind w:firstLine="420"/>
        <w:rPr>
          <w:rFonts w:ascii="Times New Roman"/>
        </w:rPr>
      </w:pPr>
      <w:r>
        <w:rPr>
          <w:rFonts w:ascii="Times New Roman"/>
        </w:rPr>
        <w:t>称取</w:t>
      </w:r>
      <w:r>
        <w:rPr>
          <w:rFonts w:ascii="Times New Roman"/>
        </w:rPr>
        <w:t>2.5g</w:t>
      </w:r>
      <w:r>
        <w:rPr>
          <w:rFonts w:ascii="Times New Roman" w:hint="eastAsia"/>
        </w:rPr>
        <w:t>试样</w:t>
      </w:r>
      <w:r>
        <w:rPr>
          <w:rFonts w:ascii="Times New Roman"/>
        </w:rPr>
        <w:t>，</w:t>
      </w:r>
      <w:r>
        <w:rPr>
          <w:rFonts w:ascii="Times New Roman" w:hint="eastAsia"/>
        </w:rPr>
        <w:t>用已预热的</w:t>
      </w:r>
      <w:r>
        <w:rPr>
          <w:rFonts w:ascii="Times New Roman" w:hint="eastAsia"/>
        </w:rPr>
        <w:t>150mg/kg</w:t>
      </w:r>
      <w:r>
        <w:rPr>
          <w:rFonts w:ascii="Times New Roman" w:hint="eastAsia"/>
        </w:rPr>
        <w:t>硬水溶解试样至</w:t>
      </w:r>
      <w:r>
        <w:rPr>
          <w:rFonts w:ascii="Times New Roman" w:hint="eastAsia"/>
        </w:rPr>
        <w:t>1L</w:t>
      </w:r>
      <w:r>
        <w:rPr>
          <w:rFonts w:ascii="Times New Roman" w:hint="eastAsia"/>
        </w:rPr>
        <w:t>，并使最终溶液的温度在（</w:t>
      </w:r>
      <w:r>
        <w:rPr>
          <w:rFonts w:ascii="Times New Roman" w:hint="eastAsia"/>
        </w:rPr>
        <w:t>40</w:t>
      </w:r>
      <w:r>
        <w:rPr>
          <w:rFonts w:ascii="Times New Roman" w:hint="eastAsia"/>
        </w:rPr>
        <w:t>±</w:t>
      </w:r>
      <w:r>
        <w:rPr>
          <w:rFonts w:ascii="Times New Roman" w:hint="eastAsia"/>
        </w:rPr>
        <w:t>0.5</w:t>
      </w:r>
      <w:r>
        <w:rPr>
          <w:rFonts w:ascii="Times New Roman" w:hint="eastAsia"/>
        </w:rPr>
        <w:t>）℃，再将溶液置于（</w:t>
      </w:r>
      <w:r>
        <w:rPr>
          <w:rFonts w:ascii="Times New Roman" w:hint="eastAsia"/>
        </w:rPr>
        <w:t>40</w:t>
      </w:r>
      <w:r>
        <w:rPr>
          <w:rFonts w:ascii="Times New Roman" w:hint="eastAsia"/>
        </w:rPr>
        <w:t>±</w:t>
      </w:r>
      <w:r>
        <w:rPr>
          <w:rFonts w:ascii="Times New Roman" w:hint="eastAsia"/>
        </w:rPr>
        <w:t>0.5</w:t>
      </w:r>
      <w:r>
        <w:rPr>
          <w:rFonts w:ascii="Times New Roman" w:hint="eastAsia"/>
        </w:rPr>
        <w:t>）℃恒温水浴中陈化，从加水溶样开始到陈化结束总时间</w:t>
      </w:r>
      <w:r>
        <w:rPr>
          <w:rFonts w:ascii="Times New Roman" w:hint="eastAsia"/>
        </w:rPr>
        <w:t>30min</w:t>
      </w:r>
      <w:r>
        <w:rPr>
          <w:rFonts w:ascii="Times New Roman"/>
        </w:rPr>
        <w:t>。</w:t>
      </w:r>
    </w:p>
    <w:p w14:paraId="42047880" w14:textId="77777777" w:rsidR="005E1DE5" w:rsidRDefault="00000000">
      <w:pPr>
        <w:pStyle w:val="12"/>
        <w:rPr>
          <w:rFonts w:hint="eastAsia"/>
        </w:rPr>
      </w:pPr>
      <w:r>
        <w:t>发泡力的测定</w:t>
      </w:r>
    </w:p>
    <w:p w14:paraId="408FAD3A" w14:textId="77777777" w:rsidR="005E1DE5" w:rsidRDefault="00000000">
      <w:pPr>
        <w:pStyle w:val="afff0"/>
        <w:ind w:firstLine="420"/>
        <w:rPr>
          <w:rFonts w:ascii="Times New Roman"/>
        </w:rPr>
      </w:pPr>
      <w:r>
        <w:rPr>
          <w:rFonts w:ascii="Times New Roman" w:hint="eastAsia"/>
        </w:rPr>
        <w:t>在测试前，提前启动水泵使循环水通过刻度管夹套，使水温稳定在（</w:t>
      </w:r>
      <w:r>
        <w:rPr>
          <w:rFonts w:ascii="Times New Roman" w:hint="eastAsia"/>
        </w:rPr>
        <w:t>40</w:t>
      </w:r>
      <w:r>
        <w:rPr>
          <w:rFonts w:ascii="Times New Roman" w:hint="eastAsia"/>
        </w:rPr>
        <w:t>±</w:t>
      </w:r>
      <w:r>
        <w:rPr>
          <w:rFonts w:ascii="Times New Roman" w:hint="eastAsia"/>
        </w:rPr>
        <w:t>0.5</w:t>
      </w:r>
      <w:r>
        <w:rPr>
          <w:rFonts w:ascii="Times New Roman" w:hint="eastAsia"/>
        </w:rPr>
        <w:t>）℃，并使测试溶液的温度也恒定在（</w:t>
      </w:r>
      <w:r>
        <w:rPr>
          <w:rFonts w:ascii="Times New Roman" w:hint="eastAsia"/>
        </w:rPr>
        <w:t>40</w:t>
      </w:r>
      <w:r>
        <w:rPr>
          <w:rFonts w:ascii="Times New Roman" w:hint="eastAsia"/>
        </w:rPr>
        <w:t>±</w:t>
      </w:r>
      <w:r>
        <w:rPr>
          <w:rFonts w:ascii="Times New Roman" w:hint="eastAsia"/>
        </w:rPr>
        <w:t>0.5</w:t>
      </w:r>
      <w:r>
        <w:rPr>
          <w:rFonts w:ascii="Times New Roman" w:hint="eastAsia"/>
        </w:rPr>
        <w:t>）℃，才能开始检测</w:t>
      </w:r>
      <w:r>
        <w:rPr>
          <w:rFonts w:ascii="Times New Roman"/>
        </w:rPr>
        <w:t>。刻度管内壁预先用铬酸硫酸洗液浸泡过夜，用蒸馏水冲洗至无酸。试验时先用蒸馏水冲洗刻度量管内壁，然后用试液冲洗刻度量管内壁，冲洗应完全，但在内壁不应留有泡沫。</w:t>
      </w:r>
    </w:p>
    <w:p w14:paraId="62F56508" w14:textId="77777777" w:rsidR="005E1DE5" w:rsidRDefault="00000000">
      <w:pPr>
        <w:pStyle w:val="afff0"/>
        <w:ind w:firstLine="420"/>
        <w:rPr>
          <w:rFonts w:ascii="Times New Roman"/>
        </w:rPr>
      </w:pPr>
      <w:r>
        <w:rPr>
          <w:rFonts w:ascii="Times New Roman"/>
        </w:rPr>
        <w:lastRenderedPageBreak/>
        <w:t>自刻度量管底部注入试液至</w:t>
      </w:r>
      <w:r>
        <w:rPr>
          <w:rFonts w:ascii="Times New Roman"/>
        </w:rPr>
        <w:t>50mL</w:t>
      </w:r>
      <w:r>
        <w:rPr>
          <w:rFonts w:ascii="Times New Roman"/>
        </w:rPr>
        <w:t>刻度线以上，关闭刻度量管旋塞，静止</w:t>
      </w:r>
      <w:r>
        <w:rPr>
          <w:rFonts w:ascii="Times New Roman"/>
        </w:rPr>
        <w:t>5min</w:t>
      </w:r>
      <w:r>
        <w:rPr>
          <w:rFonts w:ascii="Times New Roman"/>
        </w:rPr>
        <w:t>，调节旋塞，使液面恰好在</w:t>
      </w:r>
      <w:r>
        <w:rPr>
          <w:rFonts w:ascii="Times New Roman"/>
        </w:rPr>
        <w:t>50mL</w:t>
      </w:r>
      <w:r>
        <w:rPr>
          <w:rFonts w:ascii="Times New Roman"/>
        </w:rPr>
        <w:t>刻度处。将滴液管用抽吸法注满</w:t>
      </w:r>
      <w:r>
        <w:rPr>
          <w:rFonts w:ascii="Times New Roman"/>
        </w:rPr>
        <w:t>200mL</w:t>
      </w:r>
      <w:r>
        <w:rPr>
          <w:rFonts w:ascii="Times New Roman"/>
        </w:rPr>
        <w:t>试液，按</w:t>
      </w:r>
      <w:r>
        <w:rPr>
          <w:rFonts w:ascii="Times New Roman"/>
        </w:rPr>
        <w:t>11.3.1.3</w:t>
      </w:r>
      <w:r>
        <w:rPr>
          <w:rFonts w:ascii="Times New Roman"/>
        </w:rPr>
        <w:t>的要求安放到刻度量管上口。打开滴液管的旋塞，使溶液流下，当滴液管中的溶液流完时，立即开启秒表并读取起始泡沫高度</w:t>
      </w:r>
      <w:r>
        <w:rPr>
          <w:rFonts w:ascii="Times New Roman"/>
        </w:rPr>
        <w:t>(</w:t>
      </w:r>
      <w:r>
        <w:rPr>
          <w:rFonts w:ascii="Times New Roman"/>
        </w:rPr>
        <w:t>取泡沫边缘与顶点的平均高度</w:t>
      </w:r>
      <w:r>
        <w:rPr>
          <w:rFonts w:ascii="Times New Roman"/>
        </w:rPr>
        <w:t>)</w:t>
      </w:r>
      <w:r>
        <w:rPr>
          <w:rFonts w:ascii="Times New Roman"/>
        </w:rPr>
        <w:t>，在</w:t>
      </w:r>
      <w:r>
        <w:rPr>
          <w:rFonts w:ascii="Times New Roman"/>
        </w:rPr>
        <w:t>5min</w:t>
      </w:r>
      <w:r>
        <w:rPr>
          <w:rFonts w:ascii="Times New Roman"/>
        </w:rPr>
        <w:t>末再读取第</w:t>
      </w:r>
      <w:r>
        <w:rPr>
          <w:rFonts w:ascii="Times New Roman" w:hint="eastAsia"/>
        </w:rPr>
        <w:t>2</w:t>
      </w:r>
      <w:r>
        <w:rPr>
          <w:rFonts w:ascii="Times New Roman"/>
        </w:rPr>
        <w:t>次读数。用新的试液重复以上试验二到三次，每次试验前</w:t>
      </w:r>
      <w:r>
        <w:rPr>
          <w:rFonts w:ascii="Times New Roman" w:hint="eastAsia"/>
          <w:szCs w:val="21"/>
        </w:rPr>
        <w:t>应</w:t>
      </w:r>
      <w:r>
        <w:rPr>
          <w:rFonts w:ascii="Times New Roman"/>
          <w:szCs w:val="21"/>
        </w:rPr>
        <w:t>将管壁用试液洗净</w:t>
      </w:r>
      <w:r>
        <w:rPr>
          <w:rFonts w:ascii="Times New Roman"/>
        </w:rPr>
        <w:t>。</w:t>
      </w:r>
    </w:p>
    <w:p w14:paraId="7B31D160" w14:textId="77777777" w:rsidR="005E1DE5" w:rsidRDefault="00000000">
      <w:pPr>
        <w:pStyle w:val="affffc"/>
        <w:rPr>
          <w:rFonts w:ascii="Times New Roman"/>
          <w:kern w:val="0"/>
          <w:szCs w:val="20"/>
        </w:rPr>
      </w:pPr>
      <w:r>
        <w:rPr>
          <w:rFonts w:ascii="Times New Roman"/>
          <w:kern w:val="0"/>
          <w:szCs w:val="20"/>
        </w:rPr>
        <w:t>注：试验中规定的水硬度、试液浓度、测定温度可按产品标准的要求予以改变，在试验报告中说明。</w:t>
      </w:r>
    </w:p>
    <w:p w14:paraId="413A382D" w14:textId="77777777" w:rsidR="005E1DE5" w:rsidRDefault="00000000">
      <w:pPr>
        <w:pStyle w:val="ab"/>
        <w:ind w:left="0"/>
      </w:pPr>
      <w:r>
        <w:t>结果表示</w:t>
      </w:r>
    </w:p>
    <w:p w14:paraId="7189EA31" w14:textId="77777777" w:rsidR="005E1DE5" w:rsidRDefault="00000000">
      <w:pPr>
        <w:pStyle w:val="afff0"/>
        <w:ind w:firstLine="420"/>
        <w:rPr>
          <w:rFonts w:ascii="Times New Roman"/>
        </w:rPr>
      </w:pPr>
      <w:r>
        <w:rPr>
          <w:rFonts w:ascii="Times New Roman" w:hint="eastAsia"/>
        </w:rPr>
        <w:t>试样</w:t>
      </w:r>
      <w:r>
        <w:rPr>
          <w:rFonts w:ascii="Times New Roman"/>
        </w:rPr>
        <w:t>的发泡力用起始或</w:t>
      </w:r>
      <w:r>
        <w:rPr>
          <w:rFonts w:ascii="Times New Roman"/>
        </w:rPr>
        <w:t>5min</w:t>
      </w:r>
      <w:r>
        <w:rPr>
          <w:rFonts w:ascii="Times New Roman"/>
        </w:rPr>
        <w:t>的泡沫高度毫米表示，取至少三次误差在允许范围的结果平均值作为最后结果。</w:t>
      </w:r>
    </w:p>
    <w:p w14:paraId="52EA3D74" w14:textId="77777777" w:rsidR="005E1DE5" w:rsidRDefault="00000000">
      <w:pPr>
        <w:pStyle w:val="ab"/>
        <w:ind w:left="0"/>
      </w:pPr>
      <w:r>
        <w:t>精密度</w:t>
      </w:r>
    </w:p>
    <w:p w14:paraId="7F447B74" w14:textId="77777777" w:rsidR="005E1DE5" w:rsidRDefault="00000000">
      <w:pPr>
        <w:pStyle w:val="afff0"/>
        <w:ind w:firstLine="420"/>
        <w:rPr>
          <w:rFonts w:ascii="Times New Roman"/>
        </w:rPr>
      </w:pPr>
      <w:r>
        <w:rPr>
          <w:rFonts w:ascii="Times New Roman" w:hint="eastAsia"/>
        </w:rPr>
        <w:t>在重复性条件下获得的两</w:t>
      </w:r>
      <w:r>
        <w:rPr>
          <w:rFonts w:ascii="Times New Roman"/>
        </w:rPr>
        <w:t>次</w:t>
      </w:r>
      <w:r>
        <w:rPr>
          <w:rFonts w:ascii="Times New Roman" w:hint="eastAsia"/>
        </w:rPr>
        <w:t>独立试验</w:t>
      </w:r>
      <w:r>
        <w:rPr>
          <w:rFonts w:ascii="Times New Roman"/>
        </w:rPr>
        <w:t>结果之间的</w:t>
      </w:r>
      <w:r>
        <w:rPr>
          <w:rFonts w:ascii="Times New Roman" w:hint="eastAsia"/>
        </w:rPr>
        <w:t>绝对差值</w:t>
      </w:r>
      <w:r>
        <w:rPr>
          <w:rFonts w:ascii="Times New Roman"/>
        </w:rPr>
        <w:t>不</w:t>
      </w:r>
      <w:r>
        <w:rPr>
          <w:rFonts w:ascii="Times New Roman" w:hint="eastAsia"/>
        </w:rPr>
        <w:t>大于</w:t>
      </w:r>
      <w:r>
        <w:rPr>
          <w:rFonts w:ascii="Times New Roman"/>
        </w:rPr>
        <w:t>5mm</w:t>
      </w:r>
      <w:r>
        <w:rPr>
          <w:rFonts w:ascii="Times New Roman"/>
        </w:rPr>
        <w:t>，以大于</w:t>
      </w:r>
      <w:r>
        <w:rPr>
          <w:rFonts w:ascii="Times New Roman"/>
        </w:rPr>
        <w:t>5mm</w:t>
      </w:r>
      <w:r>
        <w:rPr>
          <w:rFonts w:ascii="Times New Roman"/>
        </w:rPr>
        <w:t>的情况不超过</w:t>
      </w:r>
      <w:r>
        <w:rPr>
          <w:rFonts w:ascii="Times New Roman"/>
        </w:rPr>
        <w:t>5%</w:t>
      </w:r>
      <w:r>
        <w:rPr>
          <w:rFonts w:ascii="Times New Roman"/>
        </w:rPr>
        <w:t>为前提。</w:t>
      </w:r>
    </w:p>
    <w:p w14:paraId="01411C10" w14:textId="77777777" w:rsidR="005E1DE5" w:rsidRDefault="00000000">
      <w:pPr>
        <w:pStyle w:val="ab"/>
        <w:ind w:left="0"/>
      </w:pPr>
      <w:r>
        <w:rPr>
          <w:rFonts w:hint="eastAsia"/>
        </w:rPr>
        <w:t>相对发泡力</w:t>
      </w:r>
    </w:p>
    <w:p w14:paraId="39DE3C4C" w14:textId="77777777" w:rsidR="005E1DE5" w:rsidRDefault="00000000">
      <w:pPr>
        <w:pStyle w:val="12"/>
        <w:rPr>
          <w:rFonts w:hint="eastAsia"/>
        </w:rPr>
      </w:pPr>
      <w:r>
        <w:rPr>
          <w:rFonts w:hint="eastAsia"/>
        </w:rPr>
        <w:t>参比物质的应用</w:t>
      </w:r>
    </w:p>
    <w:p w14:paraId="1DBC0914" w14:textId="77777777" w:rsidR="005E1DE5" w:rsidRDefault="00000000">
      <w:pPr>
        <w:pStyle w:val="afff0"/>
        <w:ind w:firstLine="420"/>
        <w:rPr>
          <w:rFonts w:ascii="Times New Roman"/>
        </w:rPr>
      </w:pPr>
      <w:r>
        <w:rPr>
          <w:rFonts w:ascii="Times New Roman" w:hint="eastAsia"/>
        </w:rPr>
        <w:t>准确称取一定量月桂基硫酸钠（又称为十二烷基硫酸钠）（</w:t>
      </w:r>
      <w:r>
        <w:rPr>
          <w:rFonts w:ascii="Times New Roman" w:hint="eastAsia"/>
        </w:rPr>
        <w:t>11.2.3</w:t>
      </w:r>
      <w:r>
        <w:rPr>
          <w:rFonts w:ascii="Times New Roman" w:hint="eastAsia"/>
        </w:rPr>
        <w:t>），用</w:t>
      </w:r>
      <w:r>
        <w:rPr>
          <w:rFonts w:ascii="Times New Roman" w:hint="eastAsia"/>
        </w:rPr>
        <w:t>150mg/kg</w:t>
      </w:r>
      <w:r>
        <w:rPr>
          <w:rFonts w:ascii="Times New Roman" w:hint="eastAsia"/>
        </w:rPr>
        <w:t>硬水配成（</w:t>
      </w:r>
      <w:r>
        <w:rPr>
          <w:rFonts w:ascii="Times New Roman" w:hint="eastAsia"/>
        </w:rPr>
        <w:t>0.1</w:t>
      </w:r>
      <w:r>
        <w:rPr>
          <w:rFonts w:ascii="Times New Roman" w:hint="eastAsia"/>
        </w:rPr>
        <w:t>±</w:t>
      </w:r>
      <w:r>
        <w:rPr>
          <w:rFonts w:ascii="Times New Roman"/>
        </w:rPr>
        <w:t>0.</w:t>
      </w:r>
      <w:r>
        <w:rPr>
          <w:rFonts w:ascii="Times New Roman" w:hint="eastAsia"/>
        </w:rPr>
        <w:t>00</w:t>
      </w:r>
      <w:r>
        <w:rPr>
          <w:rFonts w:ascii="Times New Roman"/>
        </w:rPr>
        <w:t>5</w:t>
      </w:r>
      <w:r>
        <w:rPr>
          <w:rFonts w:ascii="Times New Roman" w:hint="eastAsia"/>
        </w:rPr>
        <w:t>）</w:t>
      </w:r>
      <w:r>
        <w:rPr>
          <w:rFonts w:ascii="Times New Roman" w:hint="eastAsia"/>
        </w:rPr>
        <w:t>%</w:t>
      </w:r>
      <w:r>
        <w:rPr>
          <w:rFonts w:ascii="Times New Roman" w:hint="eastAsia"/>
        </w:rPr>
        <w:t>溶液，在（</w:t>
      </w:r>
      <w:r>
        <w:rPr>
          <w:rFonts w:ascii="Times New Roman" w:hint="eastAsia"/>
        </w:rPr>
        <w:t>40</w:t>
      </w:r>
      <w:r>
        <w:rPr>
          <w:rFonts w:ascii="Times New Roman" w:hint="eastAsia"/>
        </w:rPr>
        <w:t>±</w:t>
      </w:r>
      <w:r>
        <w:rPr>
          <w:rFonts w:ascii="Times New Roman" w:hint="eastAsia"/>
        </w:rPr>
        <w:t>0.5</w:t>
      </w:r>
      <w:r>
        <w:rPr>
          <w:rFonts w:ascii="Times New Roman" w:hint="eastAsia"/>
        </w:rPr>
        <w:t>）℃恒温水浴中陈化后，按</w:t>
      </w:r>
      <w:r>
        <w:rPr>
          <w:rFonts w:ascii="Times New Roman" w:hint="eastAsia"/>
        </w:rPr>
        <w:t>11.4.3</w:t>
      </w:r>
      <w:r>
        <w:rPr>
          <w:rFonts w:ascii="Times New Roman" w:hint="eastAsia"/>
        </w:rPr>
        <w:t>测定发泡力。</w:t>
      </w:r>
    </w:p>
    <w:p w14:paraId="51B4FE8F" w14:textId="77777777" w:rsidR="005E1DE5" w:rsidRDefault="00000000">
      <w:pPr>
        <w:pStyle w:val="afff0"/>
        <w:ind w:firstLine="360"/>
        <w:rPr>
          <w:rFonts w:ascii="Times New Roman"/>
          <w:color w:val="000000" w:themeColor="text1"/>
          <w:sz w:val="18"/>
          <w:szCs w:val="16"/>
        </w:rPr>
      </w:pPr>
      <w:r>
        <w:rPr>
          <w:rFonts w:ascii="Times New Roman" w:hint="eastAsia"/>
          <w:color w:val="000000" w:themeColor="text1"/>
          <w:sz w:val="18"/>
          <w:szCs w:val="16"/>
        </w:rPr>
        <w:t>注：</w:t>
      </w:r>
      <w:r>
        <w:rPr>
          <w:rFonts w:hint="eastAsia"/>
          <w:color w:val="000000" w:themeColor="text1"/>
          <w:sz w:val="18"/>
          <w:szCs w:val="16"/>
        </w:rPr>
        <w:t>0.1%月桂基硫酸钠溶液泡沫高度一般在170mm左右。</w:t>
      </w:r>
    </w:p>
    <w:p w14:paraId="279699EE" w14:textId="77777777" w:rsidR="005E1DE5" w:rsidRDefault="00000000">
      <w:pPr>
        <w:pStyle w:val="12"/>
        <w:rPr>
          <w:rFonts w:hint="eastAsia"/>
        </w:rPr>
      </w:pPr>
      <w:r>
        <w:rPr>
          <w:rFonts w:hint="eastAsia"/>
        </w:rPr>
        <w:t>相对发泡力值</w:t>
      </w:r>
    </w:p>
    <w:p w14:paraId="579BFB1A" w14:textId="77777777" w:rsidR="005E1DE5" w:rsidRDefault="00000000">
      <w:pPr>
        <w:pStyle w:val="afff0"/>
        <w:ind w:firstLine="420"/>
        <w:rPr>
          <w:rFonts w:ascii="Times New Roman"/>
        </w:rPr>
      </w:pPr>
      <w:r>
        <w:rPr>
          <w:rFonts w:ascii="Times New Roman" w:hint="eastAsia"/>
        </w:rPr>
        <w:t>以样品发泡力与参比物质发泡力之比作为本测试条件下的样品相对发泡力值</w:t>
      </w:r>
      <w:r>
        <w:rPr>
          <w:rFonts w:ascii="Times New Roman" w:hint="eastAsia"/>
          <w:i/>
        </w:rPr>
        <w:t>F</w:t>
      </w:r>
      <w:r>
        <w:rPr>
          <w:rFonts w:ascii="Times New Roman" w:hint="eastAsia"/>
          <w:vertAlign w:val="subscript"/>
        </w:rPr>
        <w:t>0.1%</w:t>
      </w:r>
      <w:r>
        <w:rPr>
          <w:rFonts w:ascii="Times New Roman" w:hint="eastAsia"/>
        </w:rPr>
        <w:t>。</w:t>
      </w:r>
    </w:p>
    <w:p w14:paraId="15FD04C4" w14:textId="77777777" w:rsidR="005E1DE5" w:rsidRDefault="00000000">
      <w:pPr>
        <w:pStyle w:val="aa"/>
        <w:spacing w:before="156" w:after="156"/>
      </w:pPr>
      <w:bookmarkStart w:id="19" w:name="_Toc57107218"/>
      <w:r>
        <w:rPr>
          <w:rFonts w:hint="eastAsia"/>
        </w:rPr>
        <w:t>洗涤剂中螯</w:t>
      </w:r>
      <w:r>
        <w:t>合剂</w:t>
      </w:r>
      <w:r>
        <w:rPr>
          <w:rFonts w:hint="eastAsia"/>
        </w:rPr>
        <w:t>（</w:t>
      </w:r>
      <w:r>
        <w:rPr>
          <w:rFonts w:hint="eastAsia"/>
        </w:rPr>
        <w:t>EDTA</w:t>
      </w:r>
      <w:r>
        <w:rPr>
          <w:rFonts w:hint="eastAsia"/>
        </w:rPr>
        <w:t>）</w:t>
      </w:r>
      <w:r>
        <w:t>含量的测定</w:t>
      </w:r>
      <w:r>
        <w:rPr>
          <w:rFonts w:hint="eastAsia"/>
        </w:rPr>
        <w:t>（滴定法）</w:t>
      </w:r>
      <w:bookmarkEnd w:id="19"/>
    </w:p>
    <w:p w14:paraId="26AC9165" w14:textId="77777777" w:rsidR="005E1DE5" w:rsidRDefault="00000000">
      <w:pPr>
        <w:pStyle w:val="ab"/>
        <w:ind w:left="0"/>
      </w:pPr>
      <w:r>
        <w:t>原理</w:t>
      </w:r>
    </w:p>
    <w:p w14:paraId="4552A064" w14:textId="77777777" w:rsidR="005E1DE5" w:rsidRDefault="00000000">
      <w:pPr>
        <w:pStyle w:val="afff0"/>
        <w:ind w:firstLine="420"/>
        <w:rPr>
          <w:rFonts w:ascii="Times New Roman"/>
        </w:rPr>
      </w:pPr>
      <w:r>
        <w:rPr>
          <w:rFonts w:ascii="Times New Roman"/>
        </w:rPr>
        <w:t>将样品溶液用盐酸溶液调节</w:t>
      </w:r>
      <w:r>
        <w:rPr>
          <w:rFonts w:ascii="Times New Roman" w:hint="eastAsia"/>
        </w:rPr>
        <w:t>至</w:t>
      </w:r>
      <w:r>
        <w:rPr>
          <w:rFonts w:ascii="Times New Roman"/>
        </w:rPr>
        <w:t>pH4</w:t>
      </w:r>
      <w:r>
        <w:rPr>
          <w:rFonts w:ascii="Times New Roman" w:hint="eastAsia"/>
        </w:rPr>
        <w:t>.</w:t>
      </w:r>
      <w:r>
        <w:rPr>
          <w:rFonts w:hAnsi="宋体" w:hint="eastAsia"/>
        </w:rPr>
        <w:t>6左右</w:t>
      </w:r>
      <w:r>
        <w:rPr>
          <w:rFonts w:ascii="Times New Roman"/>
        </w:rPr>
        <w:t>，以</w:t>
      </w:r>
      <w:r>
        <w:rPr>
          <w:rFonts w:ascii="Times New Roman"/>
        </w:rPr>
        <w:t>1-(2-</w:t>
      </w:r>
      <w:r>
        <w:rPr>
          <w:rFonts w:ascii="Times New Roman"/>
        </w:rPr>
        <w:t>吡啶偶氮</w:t>
      </w:r>
      <w:r>
        <w:rPr>
          <w:rFonts w:ascii="Times New Roman"/>
        </w:rPr>
        <w:t>)-2-</w:t>
      </w:r>
      <w:r>
        <w:rPr>
          <w:rFonts w:ascii="Times New Roman"/>
        </w:rPr>
        <w:t>萘酚作指示剂，用硫酸铜标准溶液滴定所含</w:t>
      </w:r>
      <w:r>
        <w:rPr>
          <w:rFonts w:ascii="Times New Roman" w:hint="eastAsia"/>
        </w:rPr>
        <w:t>螯</w:t>
      </w:r>
      <w:r>
        <w:rPr>
          <w:rFonts w:ascii="Times New Roman"/>
        </w:rPr>
        <w:t>合剂，以</w:t>
      </w:r>
      <w:r>
        <w:rPr>
          <w:rFonts w:ascii="Times New Roman" w:hint="eastAsia"/>
        </w:rPr>
        <w:t>相当的</w:t>
      </w:r>
      <w:r>
        <w:rPr>
          <w:rFonts w:ascii="Times New Roman"/>
        </w:rPr>
        <w:t>乙二胺四乙酸或其钠盐</w:t>
      </w:r>
      <w:r>
        <w:rPr>
          <w:rFonts w:ascii="Times New Roman"/>
        </w:rPr>
        <w:t>(EDTA)</w:t>
      </w:r>
      <w:r>
        <w:rPr>
          <w:rFonts w:ascii="Times New Roman"/>
        </w:rPr>
        <w:t>计算</w:t>
      </w:r>
      <w:r>
        <w:rPr>
          <w:rFonts w:ascii="Times New Roman" w:hint="eastAsia"/>
        </w:rPr>
        <w:t>试样中螯合剂的含量</w:t>
      </w:r>
      <w:r>
        <w:rPr>
          <w:rFonts w:ascii="Times New Roman"/>
        </w:rPr>
        <w:t>。</w:t>
      </w:r>
    </w:p>
    <w:p w14:paraId="0DDFE7DC" w14:textId="77777777" w:rsidR="005E1DE5" w:rsidRDefault="00000000">
      <w:pPr>
        <w:pStyle w:val="ab"/>
        <w:ind w:left="0"/>
      </w:pPr>
      <w:r>
        <w:t>试剂</w:t>
      </w:r>
    </w:p>
    <w:p w14:paraId="61CE99FE" w14:textId="77777777" w:rsidR="005E1DE5" w:rsidRDefault="00000000">
      <w:pPr>
        <w:pStyle w:val="12"/>
        <w:rPr>
          <w:rFonts w:ascii="宋体" w:eastAsia="宋体" w:hint="eastAsia"/>
        </w:rPr>
      </w:pPr>
      <w:r>
        <w:rPr>
          <w:rFonts w:ascii="宋体" w:eastAsia="宋体"/>
        </w:rPr>
        <w:t>盐酸</w:t>
      </w:r>
      <w:r>
        <w:rPr>
          <w:rFonts w:ascii="宋体" w:eastAsia="宋体" w:hint="eastAsia"/>
        </w:rPr>
        <w:t>，</w:t>
      </w:r>
      <w:r>
        <w:rPr>
          <w:rFonts w:ascii="宋体" w:eastAsia="宋体"/>
          <w:i/>
        </w:rPr>
        <w:t>c</w:t>
      </w:r>
      <w:r>
        <w:rPr>
          <w:rFonts w:ascii="宋体" w:eastAsia="宋体"/>
        </w:rPr>
        <w:t>(HCl)＝5mol/L溶液</w:t>
      </w:r>
      <w:r>
        <w:rPr>
          <w:rFonts w:ascii="宋体" w:eastAsia="宋体" w:hint="eastAsia"/>
        </w:rPr>
        <w:t>。</w:t>
      </w:r>
    </w:p>
    <w:p w14:paraId="4DF69285" w14:textId="77777777" w:rsidR="005E1DE5" w:rsidRDefault="00000000">
      <w:pPr>
        <w:pStyle w:val="12"/>
        <w:rPr>
          <w:rFonts w:ascii="宋体" w:eastAsia="宋体" w:hint="eastAsia"/>
        </w:rPr>
      </w:pPr>
      <w:r>
        <w:rPr>
          <w:rFonts w:ascii="宋体" w:eastAsia="宋体"/>
        </w:rPr>
        <w:t>乙酸盐缓冲溶液</w:t>
      </w:r>
      <w:r>
        <w:rPr>
          <w:rFonts w:ascii="宋体" w:eastAsia="宋体" w:hint="eastAsia"/>
        </w:rPr>
        <w:t>，</w:t>
      </w:r>
      <w:r>
        <w:rPr>
          <w:rFonts w:ascii="宋体" w:eastAsia="宋体"/>
        </w:rPr>
        <w:t>pH</w:t>
      </w:r>
      <w:r>
        <w:rPr>
          <w:rFonts w:ascii="宋体" w:eastAsia="宋体" w:hint="eastAsia"/>
        </w:rPr>
        <w:t>=</w:t>
      </w:r>
      <w:r>
        <w:rPr>
          <w:rFonts w:ascii="宋体" w:eastAsia="宋体"/>
        </w:rPr>
        <w:t>4.65</w:t>
      </w:r>
      <w:r>
        <w:rPr>
          <w:rFonts w:ascii="宋体" w:eastAsia="宋体" w:hint="eastAsia"/>
        </w:rPr>
        <w:t>。</w:t>
      </w:r>
    </w:p>
    <w:p w14:paraId="075FCBB7" w14:textId="77777777" w:rsidR="005E1DE5" w:rsidRDefault="00000000">
      <w:pPr>
        <w:ind w:firstLineChars="200" w:firstLine="420"/>
        <w:rPr>
          <w:rFonts w:ascii="宋体" w:hAnsi="宋体" w:hint="eastAsia"/>
        </w:rPr>
      </w:pPr>
      <w:r>
        <w:rPr>
          <w:rFonts w:ascii="宋体" w:hAnsi="宋体"/>
        </w:rPr>
        <w:t>混合等体积的乙酸溶液[</w:t>
      </w:r>
      <w:r>
        <w:rPr>
          <w:rFonts w:ascii="宋体" w:hAnsi="宋体"/>
          <w:i/>
        </w:rPr>
        <w:t>c</w:t>
      </w:r>
      <w:r>
        <w:rPr>
          <w:rFonts w:ascii="宋体" w:hAnsi="宋体"/>
        </w:rPr>
        <w:t>(CH</w:t>
      </w:r>
      <w:r>
        <w:rPr>
          <w:rFonts w:ascii="宋体" w:hAnsi="宋体"/>
          <w:vertAlign w:val="subscript"/>
        </w:rPr>
        <w:t>3</w:t>
      </w:r>
      <w:r>
        <w:rPr>
          <w:rFonts w:ascii="宋体" w:hAnsi="宋体"/>
        </w:rPr>
        <w:t>COOH)=0.4mol/L]和氢氧化钠溶液[</w:t>
      </w:r>
      <w:r>
        <w:rPr>
          <w:rFonts w:ascii="宋体" w:hAnsi="宋体"/>
          <w:i/>
        </w:rPr>
        <w:t>c</w:t>
      </w:r>
      <w:r>
        <w:rPr>
          <w:rFonts w:ascii="宋体" w:hAnsi="宋体"/>
        </w:rPr>
        <w:t>(NaOH)=0.2mol/L]</w:t>
      </w:r>
      <w:r>
        <w:rPr>
          <w:rFonts w:ascii="宋体" w:hAnsi="宋体" w:hint="eastAsia"/>
        </w:rPr>
        <w:t>。</w:t>
      </w:r>
    </w:p>
    <w:p w14:paraId="0116E554" w14:textId="77777777" w:rsidR="005E1DE5" w:rsidRDefault="00000000">
      <w:pPr>
        <w:pStyle w:val="12"/>
        <w:rPr>
          <w:rFonts w:ascii="宋体" w:eastAsia="宋体" w:hint="eastAsia"/>
        </w:rPr>
      </w:pPr>
      <w:r>
        <w:rPr>
          <w:rFonts w:ascii="宋体" w:eastAsia="宋体"/>
        </w:rPr>
        <w:t>1-(2-吡啶偶</w:t>
      </w:r>
      <w:r>
        <w:rPr>
          <w:rFonts w:ascii="宋体" w:eastAsia="宋体" w:hint="eastAsia"/>
        </w:rPr>
        <w:t>氮</w:t>
      </w:r>
      <w:r>
        <w:rPr>
          <w:rFonts w:ascii="宋体" w:eastAsia="宋体"/>
        </w:rPr>
        <w:t>)-2-萘酚(PAN)</w:t>
      </w:r>
      <w:r>
        <w:rPr>
          <w:rFonts w:ascii="宋体" w:eastAsia="宋体" w:hint="eastAsia"/>
        </w:rPr>
        <w:t>，</w:t>
      </w:r>
      <w:r>
        <w:rPr>
          <w:rFonts w:ascii="宋体" w:eastAsia="宋体"/>
        </w:rPr>
        <w:t>1g/L乙醇溶液</w:t>
      </w:r>
      <w:r>
        <w:rPr>
          <w:rFonts w:ascii="宋体" w:eastAsia="宋体" w:hint="eastAsia"/>
        </w:rPr>
        <w:t>。</w:t>
      </w:r>
    </w:p>
    <w:p w14:paraId="666883AE" w14:textId="77777777" w:rsidR="005E1DE5" w:rsidRDefault="00000000">
      <w:pPr>
        <w:pStyle w:val="12"/>
        <w:rPr>
          <w:rFonts w:ascii="宋体" w:eastAsia="宋体" w:hint="eastAsia"/>
        </w:rPr>
      </w:pPr>
      <w:r>
        <w:rPr>
          <w:rFonts w:ascii="宋体" w:eastAsia="宋体"/>
        </w:rPr>
        <w:t>硫酸铜</w:t>
      </w:r>
      <w:r>
        <w:rPr>
          <w:rFonts w:ascii="宋体" w:eastAsia="宋体" w:hint="eastAsia"/>
        </w:rPr>
        <w:t>，</w:t>
      </w:r>
      <w:r>
        <w:rPr>
          <w:rFonts w:ascii="宋体" w:eastAsia="宋体"/>
          <w:i/>
        </w:rPr>
        <w:t>c</w:t>
      </w:r>
      <w:r>
        <w:rPr>
          <w:rFonts w:ascii="宋体" w:eastAsia="宋体"/>
        </w:rPr>
        <w:t>(CuSO</w:t>
      </w:r>
      <w:r>
        <w:rPr>
          <w:rFonts w:ascii="宋体" w:eastAsia="宋体"/>
          <w:vertAlign w:val="subscript"/>
        </w:rPr>
        <w:t>4</w:t>
      </w:r>
      <w:r>
        <w:rPr>
          <w:rFonts w:ascii="宋体" w:eastAsia="宋体"/>
        </w:rPr>
        <w:t>)=0.0100mol</w:t>
      </w:r>
      <w:r>
        <w:rPr>
          <w:rFonts w:ascii="宋体" w:eastAsia="宋体" w:hint="eastAsia"/>
        </w:rPr>
        <w:t>/</w:t>
      </w:r>
      <w:r>
        <w:rPr>
          <w:rFonts w:ascii="宋体" w:eastAsia="宋体"/>
        </w:rPr>
        <w:t>L标准</w:t>
      </w:r>
      <w:r>
        <w:rPr>
          <w:rFonts w:ascii="宋体" w:eastAsia="宋体" w:hint="eastAsia"/>
        </w:rPr>
        <w:t>滴定</w:t>
      </w:r>
      <w:r>
        <w:rPr>
          <w:rFonts w:ascii="宋体" w:eastAsia="宋体"/>
        </w:rPr>
        <w:t>溶液。</w:t>
      </w:r>
    </w:p>
    <w:p w14:paraId="5290A4F2" w14:textId="77777777" w:rsidR="005E1DE5" w:rsidRDefault="00000000">
      <w:pPr>
        <w:pStyle w:val="afff0"/>
        <w:ind w:firstLine="420"/>
        <w:rPr>
          <w:rFonts w:hAnsi="宋体" w:hint="eastAsia"/>
        </w:rPr>
      </w:pPr>
      <w:r>
        <w:rPr>
          <w:rFonts w:hAnsi="宋体"/>
        </w:rPr>
        <w:t>称取2.497g硫酸铜五水合物(CuSO</w:t>
      </w:r>
      <w:r>
        <w:rPr>
          <w:rFonts w:hAnsi="宋体"/>
          <w:vertAlign w:val="subscript"/>
        </w:rPr>
        <w:t>4</w:t>
      </w:r>
      <w:r>
        <w:rPr>
          <w:rFonts w:hAnsi="宋体"/>
        </w:rPr>
        <w:t>·5H</w:t>
      </w:r>
      <w:r>
        <w:rPr>
          <w:rFonts w:hAnsi="宋体"/>
          <w:vertAlign w:val="subscript"/>
        </w:rPr>
        <w:t>2</w:t>
      </w:r>
      <w:r>
        <w:rPr>
          <w:rFonts w:hAnsi="宋体"/>
        </w:rPr>
        <w:t>O)，称准至0.001g。用水溶解并定量地转移至1L容量瓶</w:t>
      </w:r>
      <w:r>
        <w:rPr>
          <w:rFonts w:hAnsi="宋体" w:hint="eastAsia"/>
        </w:rPr>
        <w:t>（1</w:t>
      </w:r>
      <w:r>
        <w:rPr>
          <w:rFonts w:hAnsi="宋体"/>
        </w:rPr>
        <w:t>2.3.4</w:t>
      </w:r>
      <w:r>
        <w:rPr>
          <w:rFonts w:hAnsi="宋体" w:hint="eastAsia"/>
        </w:rPr>
        <w:t>）</w:t>
      </w:r>
      <w:r>
        <w:rPr>
          <w:rFonts w:hAnsi="宋体"/>
        </w:rPr>
        <w:t>中，稀释至刻度混匀。制得的硫酸铜溶液用乙二胺四乙酸二钠标准溶液[</w:t>
      </w:r>
      <w:r>
        <w:rPr>
          <w:rFonts w:hAnsi="宋体"/>
          <w:i/>
        </w:rPr>
        <w:t>c</w:t>
      </w:r>
      <w:r>
        <w:rPr>
          <w:rFonts w:hAnsi="宋体"/>
        </w:rPr>
        <w:t>（EDTA)=0.02mol</w:t>
      </w:r>
      <w:r>
        <w:rPr>
          <w:rFonts w:hAnsi="宋体" w:hint="eastAsia"/>
        </w:rPr>
        <w:t>/</w:t>
      </w:r>
      <w:r>
        <w:rPr>
          <w:rFonts w:hAnsi="宋体"/>
        </w:rPr>
        <w:t>L]按12.5.2标定其准确的浓度，所用的乙二胺四乙酸二钠标准溶液按QB/T2739-2005</w:t>
      </w:r>
      <w:r>
        <w:rPr>
          <w:rFonts w:hAnsi="宋体" w:hint="eastAsia"/>
        </w:rPr>
        <w:t>中4.16配</w:t>
      </w:r>
      <w:r>
        <w:rPr>
          <w:rFonts w:hAnsi="宋体"/>
        </w:rPr>
        <w:t>制和标定。</w:t>
      </w:r>
    </w:p>
    <w:p w14:paraId="1214AB16" w14:textId="77777777" w:rsidR="005E1DE5" w:rsidRDefault="00000000">
      <w:pPr>
        <w:pStyle w:val="ab"/>
        <w:ind w:left="0"/>
      </w:pPr>
      <w:r>
        <w:t>仪器</w:t>
      </w:r>
      <w:r>
        <w:rPr>
          <w:rFonts w:hint="eastAsia"/>
        </w:rPr>
        <w:t>和器皿</w:t>
      </w:r>
    </w:p>
    <w:p w14:paraId="3DF4364C" w14:textId="77777777" w:rsidR="005E1DE5" w:rsidRDefault="00000000">
      <w:pPr>
        <w:pStyle w:val="12"/>
        <w:rPr>
          <w:rFonts w:ascii="宋体" w:eastAsia="宋体" w:hint="eastAsia"/>
        </w:rPr>
      </w:pPr>
      <w:r>
        <w:rPr>
          <w:rFonts w:ascii="宋体" w:eastAsia="宋体"/>
        </w:rPr>
        <w:t>pH计</w:t>
      </w:r>
      <w:r>
        <w:rPr>
          <w:rFonts w:ascii="宋体" w:eastAsia="宋体" w:hint="eastAsia"/>
        </w:rPr>
        <w:t>，</w:t>
      </w:r>
      <w:r>
        <w:rPr>
          <w:rFonts w:ascii="宋体" w:eastAsia="宋体"/>
        </w:rPr>
        <w:t>配有玻璃电极和甘汞电极及磁力搅拌器</w:t>
      </w:r>
      <w:r>
        <w:rPr>
          <w:rFonts w:ascii="宋体" w:eastAsia="宋体" w:hint="eastAsia"/>
        </w:rPr>
        <w:t>。</w:t>
      </w:r>
    </w:p>
    <w:p w14:paraId="5CD3CA23" w14:textId="77777777" w:rsidR="005E1DE5" w:rsidRDefault="00000000">
      <w:pPr>
        <w:pStyle w:val="12"/>
        <w:rPr>
          <w:rFonts w:ascii="宋体" w:eastAsia="宋体" w:hint="eastAsia"/>
        </w:rPr>
      </w:pPr>
      <w:r>
        <w:rPr>
          <w:rFonts w:ascii="宋体" w:eastAsia="宋体"/>
        </w:rPr>
        <w:t>微量滴定管</w:t>
      </w:r>
      <w:r>
        <w:rPr>
          <w:rFonts w:ascii="宋体" w:eastAsia="宋体" w:hint="eastAsia"/>
        </w:rPr>
        <w:t>，</w:t>
      </w:r>
      <w:r>
        <w:rPr>
          <w:rFonts w:ascii="宋体" w:eastAsia="宋体"/>
        </w:rPr>
        <w:t>容量2mL，最小分度0.01mL</w:t>
      </w:r>
      <w:r>
        <w:rPr>
          <w:rFonts w:ascii="宋体" w:eastAsia="宋体" w:hint="eastAsia"/>
        </w:rPr>
        <w:t>。</w:t>
      </w:r>
    </w:p>
    <w:p w14:paraId="43FE9A53" w14:textId="77777777" w:rsidR="005E1DE5" w:rsidRDefault="00000000">
      <w:pPr>
        <w:pStyle w:val="12"/>
        <w:rPr>
          <w:rFonts w:ascii="宋体" w:eastAsia="宋体" w:hint="eastAsia"/>
        </w:rPr>
      </w:pPr>
      <w:r>
        <w:rPr>
          <w:rFonts w:ascii="宋体" w:eastAsia="宋体" w:hint="eastAsia"/>
        </w:rPr>
        <w:t>烧杯，</w:t>
      </w:r>
      <w:r>
        <w:rPr>
          <w:rFonts w:ascii="宋体" w:eastAsia="宋体"/>
        </w:rPr>
        <w:t>150mL</w:t>
      </w:r>
      <w:r>
        <w:rPr>
          <w:rFonts w:ascii="宋体" w:eastAsia="宋体" w:hint="eastAsia"/>
        </w:rPr>
        <w:t>，250mL。</w:t>
      </w:r>
    </w:p>
    <w:p w14:paraId="1973346D" w14:textId="77777777" w:rsidR="005E1DE5" w:rsidRDefault="00000000">
      <w:pPr>
        <w:pStyle w:val="12"/>
        <w:rPr>
          <w:rFonts w:ascii="宋体" w:eastAsia="宋体" w:hint="eastAsia"/>
        </w:rPr>
      </w:pPr>
      <w:r>
        <w:rPr>
          <w:rFonts w:ascii="宋体" w:eastAsia="宋体" w:hint="eastAsia"/>
        </w:rPr>
        <w:t>容量瓶，500mL、1</w:t>
      </w:r>
      <w:r>
        <w:rPr>
          <w:rFonts w:ascii="宋体" w:eastAsia="宋体"/>
        </w:rPr>
        <w:t>L</w:t>
      </w:r>
      <w:r>
        <w:rPr>
          <w:rFonts w:ascii="宋体" w:eastAsia="宋体" w:hint="eastAsia"/>
        </w:rPr>
        <w:t>。</w:t>
      </w:r>
    </w:p>
    <w:p w14:paraId="73AEFE01" w14:textId="77777777" w:rsidR="005E1DE5" w:rsidRDefault="00000000">
      <w:pPr>
        <w:pStyle w:val="12"/>
        <w:rPr>
          <w:rFonts w:ascii="宋体" w:eastAsia="宋体" w:hint="eastAsia"/>
        </w:rPr>
      </w:pPr>
      <w:r>
        <w:rPr>
          <w:rFonts w:ascii="宋体" w:eastAsia="宋体" w:hint="eastAsia"/>
        </w:rPr>
        <w:t>量筒，10</w:t>
      </w:r>
      <w:r>
        <w:rPr>
          <w:rFonts w:ascii="宋体" w:eastAsia="宋体"/>
        </w:rPr>
        <w:t>mL</w:t>
      </w:r>
      <w:r>
        <w:rPr>
          <w:rFonts w:ascii="宋体" w:eastAsia="宋体" w:hint="eastAsia"/>
        </w:rPr>
        <w:t>，100</w:t>
      </w:r>
      <w:r>
        <w:rPr>
          <w:rFonts w:ascii="宋体" w:eastAsia="宋体"/>
        </w:rPr>
        <w:t>mL</w:t>
      </w:r>
      <w:r>
        <w:rPr>
          <w:rFonts w:ascii="宋体" w:eastAsia="宋体" w:hint="eastAsia"/>
        </w:rPr>
        <w:t>。</w:t>
      </w:r>
    </w:p>
    <w:p w14:paraId="1B536659" w14:textId="77777777" w:rsidR="005E1DE5" w:rsidRDefault="00000000">
      <w:pPr>
        <w:pStyle w:val="12"/>
        <w:rPr>
          <w:rFonts w:ascii="宋体" w:eastAsia="宋体" w:hint="eastAsia"/>
        </w:rPr>
      </w:pPr>
      <w:r>
        <w:rPr>
          <w:rFonts w:ascii="宋体" w:eastAsia="宋体" w:hint="eastAsia"/>
        </w:rPr>
        <w:t>玻璃三角漏斗。</w:t>
      </w:r>
    </w:p>
    <w:p w14:paraId="698A3314" w14:textId="77777777" w:rsidR="005E1DE5" w:rsidRDefault="00000000">
      <w:pPr>
        <w:pStyle w:val="12"/>
        <w:rPr>
          <w:rFonts w:ascii="宋体" w:eastAsia="宋体" w:hint="eastAsia"/>
        </w:rPr>
      </w:pPr>
      <w:r>
        <w:rPr>
          <w:rFonts w:ascii="宋体" w:eastAsia="宋体" w:hint="eastAsia"/>
        </w:rPr>
        <w:t>移液管，</w:t>
      </w:r>
      <w:r>
        <w:rPr>
          <w:rFonts w:eastAsia="宋体" w:hAnsi="Times New Roman"/>
        </w:rPr>
        <w:t>10mL~</w:t>
      </w:r>
      <w:r>
        <w:rPr>
          <w:rFonts w:eastAsia="宋体" w:hAnsi="Times New Roman" w:hint="eastAsia"/>
        </w:rPr>
        <w:t>5</w:t>
      </w:r>
      <w:r>
        <w:rPr>
          <w:rFonts w:eastAsia="宋体" w:hAnsi="Times New Roman"/>
        </w:rPr>
        <w:t>0mL</w:t>
      </w:r>
      <w:r>
        <w:rPr>
          <w:rFonts w:ascii="宋体" w:eastAsia="宋体" w:hint="eastAsia"/>
        </w:rPr>
        <w:t>，依据试样中EDTA含量选择。</w:t>
      </w:r>
    </w:p>
    <w:p w14:paraId="75D682CB" w14:textId="77777777" w:rsidR="005E1DE5" w:rsidRDefault="00000000">
      <w:pPr>
        <w:pStyle w:val="ab"/>
        <w:ind w:left="0"/>
      </w:pPr>
      <w:r>
        <w:t>程序</w:t>
      </w:r>
    </w:p>
    <w:p w14:paraId="4164A19A" w14:textId="77777777" w:rsidR="005E1DE5" w:rsidRDefault="00000000">
      <w:pPr>
        <w:pStyle w:val="12"/>
        <w:rPr>
          <w:rFonts w:hint="eastAsia"/>
        </w:rPr>
      </w:pPr>
      <w:r>
        <w:t>试验溶液的制备</w:t>
      </w:r>
    </w:p>
    <w:p w14:paraId="4C987486" w14:textId="77777777" w:rsidR="005E1DE5" w:rsidRDefault="00000000">
      <w:pPr>
        <w:pStyle w:val="afff0"/>
        <w:ind w:firstLine="420"/>
        <w:rPr>
          <w:rFonts w:ascii="Times New Roman"/>
        </w:rPr>
      </w:pPr>
      <w:r>
        <w:rPr>
          <w:rFonts w:ascii="Times New Roman"/>
        </w:rPr>
        <w:t>称取约</w:t>
      </w:r>
      <w:r>
        <w:rPr>
          <w:rFonts w:ascii="Times New Roman"/>
        </w:rPr>
        <w:t>10g</w:t>
      </w:r>
      <w:r>
        <w:rPr>
          <w:rFonts w:ascii="Times New Roman" w:hint="eastAsia"/>
        </w:rPr>
        <w:t>试</w:t>
      </w:r>
      <w:r>
        <w:rPr>
          <w:rFonts w:ascii="Times New Roman"/>
        </w:rPr>
        <w:t>样，称准至</w:t>
      </w:r>
      <w:r>
        <w:rPr>
          <w:rFonts w:ascii="Times New Roman"/>
        </w:rPr>
        <w:t>0.</w:t>
      </w:r>
      <w:r>
        <w:rPr>
          <w:rFonts w:ascii="Times New Roman" w:hint="eastAsia"/>
        </w:rPr>
        <w:t>00</w:t>
      </w:r>
      <w:r>
        <w:rPr>
          <w:rFonts w:ascii="Times New Roman"/>
        </w:rPr>
        <w:t>1g</w:t>
      </w:r>
      <w:r>
        <w:rPr>
          <w:rFonts w:ascii="Times New Roman"/>
        </w:rPr>
        <w:t>，于</w:t>
      </w:r>
      <w:r>
        <w:rPr>
          <w:rFonts w:ascii="Times New Roman"/>
        </w:rPr>
        <w:t>250mL</w:t>
      </w:r>
      <w:r>
        <w:rPr>
          <w:rFonts w:ascii="Times New Roman"/>
        </w:rPr>
        <w:t>烧杯中，用水溶解并定量转移至</w:t>
      </w:r>
      <w:r>
        <w:rPr>
          <w:rFonts w:ascii="Times New Roman" w:hint="eastAsia"/>
        </w:rPr>
        <w:t>500</w:t>
      </w:r>
      <w:r>
        <w:rPr>
          <w:rFonts w:ascii="Times New Roman"/>
        </w:rPr>
        <w:t>mL</w:t>
      </w:r>
      <w:r>
        <w:rPr>
          <w:rFonts w:ascii="Times New Roman" w:hint="eastAsia"/>
        </w:rPr>
        <w:t>容量瓶</w:t>
      </w:r>
      <w:r>
        <w:rPr>
          <w:rFonts w:ascii="Times New Roman" w:hint="eastAsia"/>
        </w:rPr>
        <w:t>(</w:t>
      </w:r>
      <w:r>
        <w:rPr>
          <w:rFonts w:ascii="Times New Roman"/>
        </w:rPr>
        <w:t>12.3.4)</w:t>
      </w:r>
      <w:r>
        <w:rPr>
          <w:rFonts w:ascii="Times New Roman"/>
        </w:rPr>
        <w:t>中，稀释至刻度，充分混匀。</w:t>
      </w:r>
    </w:p>
    <w:p w14:paraId="0FBB21E2" w14:textId="77777777" w:rsidR="005E1DE5" w:rsidRDefault="00000000">
      <w:pPr>
        <w:pStyle w:val="afff0"/>
        <w:ind w:firstLine="420"/>
        <w:rPr>
          <w:rFonts w:ascii="Times New Roman"/>
        </w:rPr>
      </w:pPr>
      <w:r>
        <w:rPr>
          <w:rFonts w:ascii="Times New Roman"/>
        </w:rPr>
        <w:lastRenderedPageBreak/>
        <w:t>如果产品组成中螯合剂含量低于</w:t>
      </w:r>
      <w:r>
        <w:rPr>
          <w:rFonts w:ascii="Times New Roman"/>
        </w:rPr>
        <w:t>0.1</w:t>
      </w:r>
      <w:r>
        <w:rPr>
          <w:rFonts w:ascii="Times New Roman"/>
        </w:rPr>
        <w:t>％时，可省略上述稀释步骤。直接称取</w:t>
      </w:r>
      <w:r>
        <w:rPr>
          <w:rFonts w:ascii="Times New Roman" w:hint="eastAsia"/>
        </w:rPr>
        <w:t>试</w:t>
      </w:r>
      <w:r>
        <w:rPr>
          <w:rFonts w:ascii="Times New Roman"/>
        </w:rPr>
        <w:t>样</w:t>
      </w:r>
      <w:r>
        <w:rPr>
          <w:rFonts w:ascii="Times New Roman"/>
        </w:rPr>
        <w:t>5g</w:t>
      </w:r>
      <w:r>
        <w:rPr>
          <w:rFonts w:ascii="Times New Roman"/>
        </w:rPr>
        <w:t>，称准至</w:t>
      </w:r>
      <w:r>
        <w:rPr>
          <w:rFonts w:ascii="Times New Roman"/>
        </w:rPr>
        <w:t>0.001g</w:t>
      </w:r>
      <w:r>
        <w:rPr>
          <w:rFonts w:ascii="Times New Roman"/>
        </w:rPr>
        <w:t>，于</w:t>
      </w:r>
      <w:r>
        <w:rPr>
          <w:rFonts w:ascii="Times New Roman"/>
        </w:rPr>
        <w:t>150mL</w:t>
      </w:r>
      <w:r>
        <w:rPr>
          <w:rFonts w:ascii="Times New Roman"/>
        </w:rPr>
        <w:t>烧杯中，进行测定。</w:t>
      </w:r>
    </w:p>
    <w:p w14:paraId="190F8F7B" w14:textId="77777777" w:rsidR="005E1DE5" w:rsidRDefault="00000000">
      <w:pPr>
        <w:pStyle w:val="afff0"/>
        <w:ind w:firstLine="420"/>
        <w:rPr>
          <w:rFonts w:ascii="Times New Roman"/>
        </w:rPr>
      </w:pPr>
      <w:r>
        <w:rPr>
          <w:rFonts w:ascii="Times New Roman"/>
        </w:rPr>
        <w:t>如溶液中有沉淀或悬浮物，将溶液通过干的快速定性滤纸过滤，弃去前</w:t>
      </w:r>
      <w:r>
        <w:rPr>
          <w:rFonts w:ascii="Times New Roman"/>
        </w:rPr>
        <w:t>20mL</w:t>
      </w:r>
      <w:r>
        <w:rPr>
          <w:rFonts w:ascii="Times New Roman"/>
        </w:rPr>
        <w:t>，收集清液供测定用。如此操作，可排除存在的</w:t>
      </w:r>
      <w:r>
        <w:rPr>
          <w:rFonts w:ascii="Times New Roman"/>
        </w:rPr>
        <w:t>4A</w:t>
      </w:r>
      <w:r>
        <w:rPr>
          <w:rFonts w:ascii="Times New Roman"/>
        </w:rPr>
        <w:t>沸石对螯合剂测定的干扰。</w:t>
      </w:r>
    </w:p>
    <w:p w14:paraId="050013E4" w14:textId="77777777" w:rsidR="005E1DE5" w:rsidRDefault="00000000">
      <w:pPr>
        <w:pStyle w:val="12"/>
        <w:rPr>
          <w:rFonts w:hint="eastAsia"/>
        </w:rPr>
      </w:pPr>
      <w:r>
        <w:t>测定</w:t>
      </w:r>
    </w:p>
    <w:p w14:paraId="6F07B9C3" w14:textId="77777777" w:rsidR="005E1DE5" w:rsidRDefault="00000000">
      <w:pPr>
        <w:pStyle w:val="afff0"/>
        <w:ind w:firstLine="420"/>
        <w:rPr>
          <w:rFonts w:ascii="Times New Roman"/>
        </w:rPr>
      </w:pPr>
      <w:r>
        <w:rPr>
          <w:rFonts w:ascii="Times New Roman" w:hint="eastAsia"/>
        </w:rPr>
        <w:t>移</w:t>
      </w:r>
      <w:r>
        <w:rPr>
          <w:rFonts w:ascii="Times New Roman"/>
        </w:rPr>
        <w:t>取含有</w:t>
      </w:r>
      <w:r>
        <w:rPr>
          <w:rFonts w:ascii="Times New Roman"/>
        </w:rPr>
        <w:t>0.003g</w:t>
      </w:r>
      <w:r>
        <w:rPr>
          <w:rFonts w:ascii="Times New Roman"/>
        </w:rPr>
        <w:t>～</w:t>
      </w:r>
      <w:r>
        <w:rPr>
          <w:rFonts w:ascii="Times New Roman"/>
        </w:rPr>
        <w:t>0.005g EDTA</w:t>
      </w:r>
      <w:r>
        <w:rPr>
          <w:rFonts w:ascii="Times New Roman"/>
        </w:rPr>
        <w:t>的</w:t>
      </w:r>
      <w:r>
        <w:rPr>
          <w:rFonts w:ascii="Times New Roman" w:hint="eastAsia"/>
        </w:rPr>
        <w:t>一定体积</w:t>
      </w:r>
      <w:r>
        <w:rPr>
          <w:rFonts w:ascii="Times New Roman"/>
        </w:rPr>
        <w:t>试验溶液</w:t>
      </w:r>
      <w:r>
        <w:rPr>
          <w:rFonts w:ascii="Times New Roman" w:hint="eastAsia"/>
        </w:rPr>
        <w:t>（</w:t>
      </w:r>
      <w:r>
        <w:rPr>
          <w:rFonts w:ascii="Times New Roman"/>
        </w:rPr>
        <w:t>12.</w:t>
      </w:r>
      <w:r>
        <w:rPr>
          <w:rFonts w:ascii="Times New Roman" w:hint="eastAsia"/>
        </w:rPr>
        <w:t>4</w:t>
      </w:r>
      <w:r>
        <w:rPr>
          <w:rFonts w:ascii="Times New Roman"/>
        </w:rPr>
        <w:t>.1</w:t>
      </w:r>
      <w:r>
        <w:rPr>
          <w:rFonts w:ascii="Times New Roman" w:hint="eastAsia"/>
        </w:rPr>
        <w:t>）（</w:t>
      </w:r>
      <w:r>
        <w:rPr>
          <w:rFonts w:ascii="Times New Roman"/>
        </w:rPr>
        <w:t>滴定消耗的硫酸铜标准溶液体积应在</w:t>
      </w:r>
      <w:r>
        <w:rPr>
          <w:rFonts w:ascii="Times New Roman"/>
        </w:rPr>
        <w:t>0.80</w:t>
      </w:r>
      <w:r>
        <w:rPr>
          <w:rFonts w:ascii="Times New Roman" w:hint="eastAsia"/>
        </w:rPr>
        <w:t>mL~</w:t>
      </w:r>
      <w:r>
        <w:rPr>
          <w:rFonts w:ascii="Times New Roman"/>
        </w:rPr>
        <w:t>1.40mL</w:t>
      </w:r>
      <w:r>
        <w:rPr>
          <w:rFonts w:ascii="Times New Roman" w:hint="eastAsia"/>
        </w:rPr>
        <w:t>）</w:t>
      </w:r>
      <w:r>
        <w:rPr>
          <w:rFonts w:ascii="Times New Roman"/>
        </w:rPr>
        <w:t>到</w:t>
      </w:r>
      <w:r>
        <w:rPr>
          <w:rFonts w:ascii="Times New Roman"/>
        </w:rPr>
        <w:t>150mL</w:t>
      </w:r>
      <w:r>
        <w:rPr>
          <w:rFonts w:ascii="Times New Roman"/>
        </w:rPr>
        <w:t>烧杯中，加水至</w:t>
      </w:r>
      <w:r>
        <w:rPr>
          <w:rFonts w:ascii="Times New Roman"/>
        </w:rPr>
        <w:t>80mL</w:t>
      </w:r>
      <w:r>
        <w:rPr>
          <w:rFonts w:ascii="Times New Roman"/>
        </w:rPr>
        <w:t>，置磁力搅拌器上。插入已预先校准的</w:t>
      </w:r>
      <w:r>
        <w:rPr>
          <w:rFonts w:ascii="Times New Roman"/>
        </w:rPr>
        <w:t>pH</w:t>
      </w:r>
      <w:r>
        <w:rPr>
          <w:rFonts w:ascii="Times New Roman"/>
        </w:rPr>
        <w:t>计</w:t>
      </w:r>
      <w:r>
        <w:rPr>
          <w:rFonts w:ascii="Times New Roman" w:hint="eastAsia"/>
        </w:rPr>
        <w:t>(</w:t>
      </w:r>
      <w:r>
        <w:rPr>
          <w:rFonts w:ascii="Times New Roman"/>
        </w:rPr>
        <w:t>12.3.1)</w:t>
      </w:r>
      <w:r>
        <w:rPr>
          <w:rFonts w:ascii="Times New Roman"/>
        </w:rPr>
        <w:t>的电极，在搅拌下加盐酸溶液</w:t>
      </w:r>
      <w:r>
        <w:rPr>
          <w:rFonts w:ascii="Times New Roman" w:hint="eastAsia"/>
        </w:rPr>
        <w:t>（</w:t>
      </w:r>
      <w:r>
        <w:rPr>
          <w:rFonts w:ascii="Times New Roman"/>
        </w:rPr>
        <w:t>12.2.1</w:t>
      </w:r>
      <w:r>
        <w:rPr>
          <w:rFonts w:ascii="Times New Roman" w:hint="eastAsia"/>
        </w:rPr>
        <w:t>）</w:t>
      </w:r>
      <w:r>
        <w:rPr>
          <w:rFonts w:ascii="Times New Roman"/>
        </w:rPr>
        <w:t>调整</w:t>
      </w:r>
      <w:r>
        <w:rPr>
          <w:rFonts w:ascii="Times New Roman"/>
        </w:rPr>
        <w:t>pH</w:t>
      </w:r>
      <w:r>
        <w:rPr>
          <w:rFonts w:ascii="Times New Roman"/>
        </w:rPr>
        <w:t>至</w:t>
      </w:r>
      <w:r>
        <w:rPr>
          <w:rFonts w:ascii="Times New Roman"/>
        </w:rPr>
        <w:t>4</w:t>
      </w:r>
      <w:r>
        <w:rPr>
          <w:rFonts w:ascii="Times New Roman" w:hint="eastAsia"/>
        </w:rPr>
        <w:t>.</w:t>
      </w:r>
      <w:r>
        <w:rPr>
          <w:rFonts w:hAnsi="宋体" w:hint="eastAsia"/>
        </w:rPr>
        <w:t>6±0.5</w:t>
      </w:r>
      <w:r>
        <w:rPr>
          <w:rFonts w:ascii="Times New Roman"/>
        </w:rPr>
        <w:t>。将电极抬起，冲洗后移开。</w:t>
      </w:r>
    </w:p>
    <w:p w14:paraId="166E66ED" w14:textId="77777777" w:rsidR="005E1DE5" w:rsidRDefault="00000000">
      <w:pPr>
        <w:pStyle w:val="afff0"/>
        <w:ind w:firstLine="420"/>
        <w:rPr>
          <w:rFonts w:ascii="Times New Roman"/>
        </w:rPr>
      </w:pPr>
      <w:r>
        <w:rPr>
          <w:rFonts w:ascii="Times New Roman"/>
        </w:rPr>
        <w:t>肥皂脂肪酸含量低对测定无干扰，但在必要时，可将</w:t>
      </w:r>
      <w:r>
        <w:rPr>
          <w:rFonts w:ascii="Times New Roman"/>
        </w:rPr>
        <w:t>80℃</w:t>
      </w:r>
      <w:r>
        <w:rPr>
          <w:rFonts w:ascii="Times New Roman"/>
        </w:rPr>
        <w:t>热溶液通过</w:t>
      </w:r>
      <w:r>
        <w:rPr>
          <w:rFonts w:ascii="Times New Roman" w:hint="eastAsia"/>
        </w:rPr>
        <w:t>经水润</w:t>
      </w:r>
      <w:r>
        <w:rPr>
          <w:rFonts w:ascii="Times New Roman"/>
        </w:rPr>
        <w:t>湿</w:t>
      </w:r>
      <w:r>
        <w:rPr>
          <w:rFonts w:ascii="Times New Roman" w:hint="eastAsia"/>
        </w:rPr>
        <w:t>后的</w:t>
      </w:r>
      <w:r>
        <w:rPr>
          <w:rFonts w:ascii="Times New Roman"/>
        </w:rPr>
        <w:t>滤纸过滤，除去脂肪酸。用</w:t>
      </w:r>
      <w:r>
        <w:rPr>
          <w:rFonts w:ascii="Times New Roman"/>
        </w:rPr>
        <w:t>50mL</w:t>
      </w:r>
      <w:r>
        <w:rPr>
          <w:rFonts w:ascii="Times New Roman"/>
        </w:rPr>
        <w:t>热水分</w:t>
      </w:r>
      <w:r>
        <w:rPr>
          <w:rFonts w:ascii="Times New Roman" w:hint="eastAsia"/>
        </w:rPr>
        <w:t>3</w:t>
      </w:r>
      <w:r>
        <w:rPr>
          <w:rFonts w:ascii="Times New Roman"/>
        </w:rPr>
        <w:t>次洗涤烧杯</w:t>
      </w:r>
      <w:r>
        <w:rPr>
          <w:rFonts w:ascii="Times New Roman" w:hint="eastAsia"/>
        </w:rPr>
        <w:t>(</w:t>
      </w:r>
      <w:r>
        <w:rPr>
          <w:rFonts w:ascii="Times New Roman"/>
        </w:rPr>
        <w:t>12.3.3)</w:t>
      </w:r>
      <w:r>
        <w:rPr>
          <w:rFonts w:ascii="Times New Roman"/>
        </w:rPr>
        <w:t>及滤器，洗涤液并入滤液。</w:t>
      </w:r>
    </w:p>
    <w:p w14:paraId="246F59F5" w14:textId="77777777" w:rsidR="005E1DE5" w:rsidRDefault="00000000">
      <w:pPr>
        <w:pStyle w:val="afff0"/>
        <w:ind w:firstLine="420"/>
        <w:rPr>
          <w:rFonts w:ascii="Times New Roman"/>
        </w:rPr>
      </w:pPr>
      <w:r>
        <w:rPr>
          <w:rFonts w:ascii="Times New Roman"/>
        </w:rPr>
        <w:t>加入</w:t>
      </w:r>
      <w:r>
        <w:rPr>
          <w:rFonts w:ascii="Times New Roman"/>
        </w:rPr>
        <w:t>5mL</w:t>
      </w:r>
      <w:r>
        <w:rPr>
          <w:rFonts w:ascii="Times New Roman"/>
        </w:rPr>
        <w:t>乙酸盐缓冲溶液</w:t>
      </w:r>
      <w:r>
        <w:rPr>
          <w:rFonts w:ascii="Times New Roman" w:hint="eastAsia"/>
        </w:rPr>
        <w:t>（</w:t>
      </w:r>
      <w:r>
        <w:rPr>
          <w:rFonts w:ascii="Times New Roman"/>
        </w:rPr>
        <w:t>12.2.2</w:t>
      </w:r>
      <w:r>
        <w:rPr>
          <w:rFonts w:ascii="Times New Roman" w:hint="eastAsia"/>
        </w:rPr>
        <w:t>）</w:t>
      </w:r>
      <w:r>
        <w:rPr>
          <w:rFonts w:ascii="Times New Roman"/>
        </w:rPr>
        <w:t>，加水至</w:t>
      </w:r>
      <w:r>
        <w:rPr>
          <w:rFonts w:ascii="Times New Roman"/>
        </w:rPr>
        <w:t>130mL</w:t>
      </w:r>
      <w:r>
        <w:rPr>
          <w:rFonts w:ascii="Times New Roman"/>
        </w:rPr>
        <w:t>。加热溶液至约</w:t>
      </w:r>
      <w:r>
        <w:rPr>
          <w:rFonts w:ascii="Times New Roman"/>
        </w:rPr>
        <w:t>60℃</w:t>
      </w:r>
      <w:r>
        <w:rPr>
          <w:rFonts w:ascii="Times New Roman"/>
        </w:rPr>
        <w:t>。加</w:t>
      </w:r>
      <w:r>
        <w:rPr>
          <w:rFonts w:ascii="Times New Roman"/>
        </w:rPr>
        <w:t>5</w:t>
      </w:r>
      <w:r>
        <w:rPr>
          <w:rFonts w:ascii="Times New Roman"/>
        </w:rPr>
        <w:t>滴～</w:t>
      </w:r>
      <w:r>
        <w:rPr>
          <w:rFonts w:ascii="Times New Roman"/>
        </w:rPr>
        <w:t>6</w:t>
      </w:r>
      <w:r>
        <w:rPr>
          <w:rFonts w:ascii="Times New Roman"/>
        </w:rPr>
        <w:t>滴</w:t>
      </w:r>
      <w:r>
        <w:rPr>
          <w:rFonts w:ascii="Times New Roman"/>
        </w:rPr>
        <w:t>PAN</w:t>
      </w:r>
      <w:r>
        <w:rPr>
          <w:rFonts w:ascii="Times New Roman"/>
        </w:rPr>
        <w:t>指示剂</w:t>
      </w:r>
      <w:r>
        <w:rPr>
          <w:rFonts w:ascii="Times New Roman" w:hint="eastAsia"/>
        </w:rPr>
        <w:t>（</w:t>
      </w:r>
      <w:r>
        <w:rPr>
          <w:rFonts w:ascii="Times New Roman" w:hint="eastAsia"/>
        </w:rPr>
        <w:t>12.2.3</w:t>
      </w:r>
      <w:r>
        <w:rPr>
          <w:rFonts w:ascii="Times New Roman" w:hint="eastAsia"/>
        </w:rPr>
        <w:t>）</w:t>
      </w:r>
      <w:r>
        <w:rPr>
          <w:rFonts w:ascii="Times New Roman"/>
        </w:rPr>
        <w:t>，在搅拌下从微量滴定管</w:t>
      </w:r>
      <w:r>
        <w:rPr>
          <w:rFonts w:ascii="Times New Roman" w:hint="eastAsia"/>
        </w:rPr>
        <w:t>（</w:t>
      </w:r>
      <w:r>
        <w:rPr>
          <w:rFonts w:ascii="Times New Roman"/>
        </w:rPr>
        <w:t>12.3.2</w:t>
      </w:r>
      <w:r>
        <w:rPr>
          <w:rFonts w:ascii="Times New Roman" w:hint="eastAsia"/>
        </w:rPr>
        <w:t>）</w:t>
      </w:r>
      <w:r>
        <w:rPr>
          <w:rFonts w:ascii="Times New Roman"/>
        </w:rPr>
        <w:t>滴加硫酸铜标准</w:t>
      </w:r>
      <w:r>
        <w:rPr>
          <w:rFonts w:ascii="Times New Roman" w:hint="eastAsia"/>
        </w:rPr>
        <w:t>滴定</w:t>
      </w:r>
      <w:r>
        <w:rPr>
          <w:rFonts w:ascii="Times New Roman"/>
        </w:rPr>
        <w:t>溶液</w:t>
      </w:r>
      <w:r>
        <w:rPr>
          <w:rFonts w:ascii="Times New Roman" w:hint="eastAsia"/>
        </w:rPr>
        <w:t>（</w:t>
      </w:r>
      <w:r>
        <w:rPr>
          <w:rFonts w:ascii="Times New Roman"/>
        </w:rPr>
        <w:t>12.2.4</w:t>
      </w:r>
      <w:r>
        <w:rPr>
          <w:rFonts w:ascii="Times New Roman" w:hint="eastAsia"/>
        </w:rPr>
        <w:t>）</w:t>
      </w:r>
      <w:r>
        <w:rPr>
          <w:rFonts w:ascii="Times New Roman"/>
        </w:rPr>
        <w:t>，当滴定至溶液由黄</w:t>
      </w:r>
      <w:r>
        <w:rPr>
          <w:rFonts w:ascii="Times New Roman" w:hint="eastAsia"/>
        </w:rPr>
        <w:t>色</w:t>
      </w:r>
      <w:r>
        <w:rPr>
          <w:rFonts w:ascii="Times New Roman"/>
        </w:rPr>
        <w:t>变红色，并保持</w:t>
      </w:r>
      <w:r>
        <w:rPr>
          <w:rFonts w:ascii="Times New Roman"/>
        </w:rPr>
        <w:t>1min</w:t>
      </w:r>
      <w:r>
        <w:rPr>
          <w:rFonts w:ascii="Times New Roman"/>
        </w:rPr>
        <w:t>不变时，即为终点。</w:t>
      </w:r>
    </w:p>
    <w:p w14:paraId="5EDAC6E5" w14:textId="77777777" w:rsidR="005E1DE5" w:rsidRDefault="00000000">
      <w:pPr>
        <w:pStyle w:val="ab"/>
        <w:ind w:left="0"/>
      </w:pPr>
      <w:r>
        <w:t>结果计算</w:t>
      </w:r>
    </w:p>
    <w:p w14:paraId="0A0D368E" w14:textId="5A0FCFB8" w:rsidR="005E1DE5" w:rsidRDefault="00000000">
      <w:pPr>
        <w:pStyle w:val="afff0"/>
        <w:ind w:firstLine="420"/>
        <w:rPr>
          <w:rFonts w:ascii="Times New Roman"/>
        </w:rPr>
      </w:pPr>
      <w:r>
        <w:rPr>
          <w:rFonts w:ascii="Times New Roman"/>
        </w:rPr>
        <w:t>试样中螯合剂以乙二胺四乙酸二钠二水合物计的含量以质量分数</w:t>
      </w:r>
      <w:r>
        <w:rPr>
          <w:rFonts w:ascii="Times New Roman" w:hint="eastAsia"/>
        </w:rPr>
        <w:t xml:space="preserve"> </w:t>
      </w:r>
      <w:r>
        <w:rPr>
          <w:rFonts w:ascii="Times New Roman"/>
          <w:i/>
        </w:rPr>
        <w:t>X</w:t>
      </w:r>
      <w:r>
        <w:rPr>
          <w:rFonts w:ascii="Times New Roman"/>
          <w:i/>
          <w:vertAlign w:val="subscript"/>
        </w:rPr>
        <w:t>1</w:t>
      </w:r>
      <w:r>
        <w:rPr>
          <w:rFonts w:ascii="Times New Roman" w:hint="eastAsia"/>
          <w:i/>
          <w:vertAlign w:val="subscript"/>
        </w:rPr>
        <w:t xml:space="preserve"> </w:t>
      </w:r>
      <w:r>
        <w:rPr>
          <w:rFonts w:ascii="Times New Roman"/>
        </w:rPr>
        <w:t>表示，</w:t>
      </w:r>
      <w:r>
        <w:rPr>
          <w:rFonts w:ascii="Times New Roman" w:hint="eastAsia"/>
        </w:rPr>
        <w:t>数值以</w:t>
      </w:r>
      <w:r>
        <w:rPr>
          <w:rFonts w:ascii="Times New Roman" w:hint="eastAsia"/>
        </w:rPr>
        <w:t>%</w:t>
      </w:r>
      <w:r>
        <w:rPr>
          <w:rFonts w:ascii="Times New Roman" w:hint="eastAsia"/>
        </w:rPr>
        <w:t>表示，</w:t>
      </w:r>
      <w:r>
        <w:rPr>
          <w:rFonts w:ascii="Times New Roman"/>
        </w:rPr>
        <w:t>按式</w:t>
      </w:r>
      <w:r>
        <w:rPr>
          <w:rFonts w:ascii="Times New Roman" w:hint="eastAsia"/>
        </w:rPr>
        <w:t>（</w:t>
      </w:r>
      <w:r>
        <w:rPr>
          <w:rFonts w:ascii="Times New Roman" w:hint="eastAsia"/>
        </w:rPr>
        <w:t>11</w:t>
      </w:r>
      <w:r>
        <w:rPr>
          <w:rFonts w:ascii="Times New Roman" w:hint="eastAsia"/>
        </w:rPr>
        <w:t>）</w:t>
      </w:r>
      <w:r>
        <w:rPr>
          <w:rFonts w:ascii="Times New Roman"/>
        </w:rPr>
        <w:t>计算：</w:t>
      </w:r>
    </w:p>
    <w:p w14:paraId="37F2A6A0" w14:textId="2BA0B710" w:rsidR="005E1DE5" w:rsidRDefault="00000000">
      <w:pPr>
        <w:pStyle w:val="afff0"/>
        <w:ind w:firstLine="420"/>
        <w:rPr>
          <w:rFonts w:ascii="Times New Roman"/>
        </w:rPr>
      </w:pPr>
      <m:oMathPara>
        <m:oMath>
          <m:sSub>
            <m:sSubPr>
              <m:ctrlPr>
                <w:rPr>
                  <w:rFonts w:ascii="Cambria Math" w:hAnsi="Cambria Math"/>
                  <w:i/>
                </w:rPr>
              </m:ctrlPr>
            </m:sSubPr>
            <m:e>
              <m:r>
                <w:rPr>
                  <w:rFonts w:ascii="Cambria Math"/>
                </w:rPr>
                <m:t>X</m:t>
              </m:r>
            </m:e>
            <m:sub>
              <m:r>
                <w:rPr>
                  <w:rFonts w:ascii="Cambria Math"/>
                </w:rPr>
                <m:t>1</m:t>
              </m:r>
            </m:sub>
          </m:sSub>
          <m:r>
            <w:rPr>
              <w:rFonts w:ascii="Cambria Math"/>
            </w:rPr>
            <m:t>=</m:t>
          </m:r>
          <m:f>
            <m:fPr>
              <m:ctrlPr>
                <w:rPr>
                  <w:rFonts w:ascii="Cambria Math" w:hAnsi="Cambria Math"/>
                  <w:i/>
                </w:rPr>
              </m:ctrlPr>
            </m:fPr>
            <m:num>
              <m:r>
                <w:rPr>
                  <w:rFonts w:ascii="Cambria Math"/>
                </w:rPr>
                <m:t>c</m:t>
              </m:r>
              <m:sSub>
                <m:sSubPr>
                  <m:ctrlPr>
                    <w:rPr>
                      <w:rFonts w:ascii="Cambria Math" w:hAnsi="Cambria Math"/>
                      <w:i/>
                    </w:rPr>
                  </m:ctrlPr>
                </m:sSubPr>
                <m:e>
                  <m:r>
                    <w:rPr>
                      <w:rFonts w:ascii="Cambria Math"/>
                    </w:rPr>
                    <m:t>V</m:t>
                  </m:r>
                </m:e>
                <m:sub>
                  <m:r>
                    <w:rPr>
                      <w:rFonts w:ascii="Cambria Math"/>
                    </w:rPr>
                    <m:t>1</m:t>
                  </m:r>
                </m:sub>
              </m:sSub>
              <m:r>
                <w:rPr>
                  <w:rFonts w:ascii="Cambria Math"/>
                </w:rPr>
                <m:t>×</m:t>
              </m:r>
              <m:r>
                <w:rPr>
                  <w:rFonts w:ascii="Cambria Math"/>
                </w:rPr>
                <m:t>372</m:t>
              </m:r>
              <m:r>
                <w:rPr>
                  <w:rFonts w:ascii="Cambria Math"/>
                </w:rPr>
                <m:t>×</m:t>
              </m:r>
              <m:r>
                <w:rPr>
                  <w:rFonts w:ascii="Cambria Math"/>
                </w:rPr>
                <m:t>50</m:t>
              </m:r>
            </m:num>
            <m:den>
              <m:r>
                <w:rPr>
                  <w:rFonts w:ascii="Cambria Math"/>
                </w:rPr>
                <m:t>m</m:t>
              </m:r>
              <m:sSub>
                <m:sSubPr>
                  <m:ctrlPr>
                    <w:rPr>
                      <w:rFonts w:ascii="Cambria Math" w:hAnsi="Cambria Math"/>
                      <w:i/>
                    </w:rPr>
                  </m:ctrlPr>
                </m:sSubPr>
                <m:e>
                  <m:r>
                    <w:rPr>
                      <w:rFonts w:ascii="Cambria Math"/>
                    </w:rPr>
                    <m:t>V</m:t>
                  </m:r>
                </m:e>
                <m:sub>
                  <m:r>
                    <w:rPr>
                      <w:rFonts w:ascii="Cambria Math"/>
                    </w:rPr>
                    <m:t>0</m:t>
                  </m:r>
                </m:sub>
              </m:sSub>
            </m:den>
          </m:f>
          <m:r>
            <w:rPr>
              <w:rFonts w:ascii="MS Mincho" w:eastAsia="MS Mincho" w:hAnsi="MS Mincho" w:cs="MS Mincho" w:hint="eastAsia"/>
            </w:rPr>
            <m:t>⋯⋯⋯⋯⋯⋯⋯⋯⋯⋯</m:t>
          </m:r>
          <m:r>
            <w:rPr>
              <w:rFonts w:ascii="Cambria Math"/>
            </w:rPr>
            <m:t>(11)</m:t>
          </m:r>
        </m:oMath>
      </m:oMathPara>
    </w:p>
    <w:p w14:paraId="72EF1513" w14:textId="6AE7D8D3" w:rsidR="005E1DE5" w:rsidRDefault="00000000">
      <w:pPr>
        <w:pStyle w:val="afff0"/>
        <w:ind w:firstLine="420"/>
        <w:rPr>
          <w:rFonts w:ascii="Times New Roman"/>
        </w:rPr>
      </w:pPr>
      <w:r>
        <w:rPr>
          <w:rFonts w:ascii="Times New Roman"/>
        </w:rPr>
        <w:t>试样中螯合剂以乙二胺四乙酸计的含量以质量分数</w:t>
      </w:r>
      <w:r>
        <w:rPr>
          <w:rFonts w:ascii="Times New Roman" w:hint="eastAsia"/>
        </w:rPr>
        <w:t xml:space="preserve"> </w:t>
      </w:r>
      <w:r>
        <w:rPr>
          <w:rFonts w:ascii="Times New Roman"/>
          <w:i/>
        </w:rPr>
        <w:t>X</w:t>
      </w:r>
      <w:r>
        <w:rPr>
          <w:rFonts w:ascii="Times New Roman"/>
          <w:i/>
          <w:vertAlign w:val="subscript"/>
        </w:rPr>
        <w:t>2</w:t>
      </w:r>
      <w:r>
        <w:rPr>
          <w:rFonts w:ascii="Times New Roman" w:hint="eastAsia"/>
          <w:i/>
          <w:vertAlign w:val="subscript"/>
        </w:rPr>
        <w:t xml:space="preserve"> </w:t>
      </w:r>
      <w:r>
        <w:rPr>
          <w:rFonts w:ascii="Times New Roman"/>
        </w:rPr>
        <w:t>表示，</w:t>
      </w:r>
      <w:r>
        <w:rPr>
          <w:rFonts w:ascii="Times New Roman" w:hint="eastAsia"/>
        </w:rPr>
        <w:t>数值以</w:t>
      </w:r>
      <w:r>
        <w:rPr>
          <w:rFonts w:ascii="Times New Roman" w:hint="eastAsia"/>
        </w:rPr>
        <w:t>%</w:t>
      </w:r>
      <w:r>
        <w:rPr>
          <w:rFonts w:ascii="Times New Roman" w:hint="eastAsia"/>
        </w:rPr>
        <w:t>表示，</w:t>
      </w:r>
      <w:r>
        <w:rPr>
          <w:rFonts w:ascii="Times New Roman"/>
        </w:rPr>
        <w:t>按式</w:t>
      </w:r>
      <w:r>
        <w:rPr>
          <w:rFonts w:ascii="Times New Roman" w:hint="eastAsia"/>
        </w:rPr>
        <w:t>（</w:t>
      </w:r>
      <w:r>
        <w:rPr>
          <w:rFonts w:ascii="Times New Roman" w:hint="eastAsia"/>
        </w:rPr>
        <w:t>12</w:t>
      </w:r>
      <w:r>
        <w:rPr>
          <w:rFonts w:ascii="Times New Roman" w:hint="eastAsia"/>
        </w:rPr>
        <w:t>）</w:t>
      </w:r>
      <w:r>
        <w:rPr>
          <w:rFonts w:ascii="Times New Roman"/>
        </w:rPr>
        <w:t>计算：</w:t>
      </w:r>
    </w:p>
    <w:p w14:paraId="590868A5" w14:textId="5B761787" w:rsidR="005E1DE5" w:rsidRDefault="00000000">
      <w:pPr>
        <w:pStyle w:val="afff0"/>
        <w:ind w:firstLine="420"/>
        <w:rPr>
          <w:rFonts w:ascii="Times New Roman"/>
        </w:rPr>
      </w:pPr>
      <m:oMathPara>
        <m:oMath>
          <m:sSub>
            <m:sSubPr>
              <m:ctrlPr>
                <w:rPr>
                  <w:rFonts w:ascii="Cambria Math" w:hAnsi="Cambria Math"/>
                  <w:i/>
                </w:rPr>
              </m:ctrlPr>
            </m:sSubPr>
            <m:e>
              <m:r>
                <w:rPr>
                  <w:rFonts w:ascii="Cambria Math"/>
                </w:rPr>
                <m:t>X</m:t>
              </m:r>
            </m:e>
            <m:sub>
              <m:r>
                <w:rPr>
                  <w:rFonts w:ascii="Cambria Math"/>
                </w:rPr>
                <m:t>2</m:t>
              </m:r>
            </m:sub>
          </m:sSub>
          <m:r>
            <w:rPr>
              <w:rFonts w:ascii="Cambria Math"/>
            </w:rPr>
            <m:t>=</m:t>
          </m:r>
          <m:f>
            <m:fPr>
              <m:ctrlPr>
                <w:rPr>
                  <w:rFonts w:ascii="Cambria Math" w:hAnsi="Cambria Math"/>
                  <w:i/>
                </w:rPr>
              </m:ctrlPr>
            </m:fPr>
            <m:num>
              <m:r>
                <w:rPr>
                  <w:rFonts w:ascii="Cambria Math"/>
                </w:rPr>
                <m:t>c</m:t>
              </m:r>
              <m:sSub>
                <m:sSubPr>
                  <m:ctrlPr>
                    <w:rPr>
                      <w:rFonts w:ascii="Cambria Math" w:hAnsi="Cambria Math"/>
                      <w:i/>
                    </w:rPr>
                  </m:ctrlPr>
                </m:sSubPr>
                <m:e>
                  <m:r>
                    <w:rPr>
                      <w:rFonts w:ascii="Cambria Math"/>
                    </w:rPr>
                    <m:t>V</m:t>
                  </m:r>
                </m:e>
                <m:sub>
                  <m:r>
                    <w:rPr>
                      <w:rFonts w:ascii="Cambria Math"/>
                    </w:rPr>
                    <m:t>1</m:t>
                  </m:r>
                </m:sub>
              </m:sSub>
              <m:r>
                <w:rPr>
                  <w:rFonts w:ascii="Cambria Math"/>
                </w:rPr>
                <m:t>×</m:t>
              </m:r>
              <m:r>
                <w:rPr>
                  <w:rFonts w:ascii="Cambria Math"/>
                </w:rPr>
                <m:t>292</m:t>
              </m:r>
              <m:r>
                <w:rPr>
                  <w:rFonts w:ascii="Cambria Math"/>
                </w:rPr>
                <m:t>×</m:t>
              </m:r>
              <m:r>
                <w:rPr>
                  <w:rFonts w:ascii="Cambria Math"/>
                </w:rPr>
                <m:t>50</m:t>
              </m:r>
            </m:num>
            <m:den>
              <m:r>
                <w:rPr>
                  <w:rFonts w:ascii="Cambria Math"/>
                </w:rPr>
                <m:t>m</m:t>
              </m:r>
              <m:sSub>
                <m:sSubPr>
                  <m:ctrlPr>
                    <w:rPr>
                      <w:rFonts w:ascii="Cambria Math" w:hAnsi="Cambria Math"/>
                      <w:i/>
                    </w:rPr>
                  </m:ctrlPr>
                </m:sSubPr>
                <m:e>
                  <m:r>
                    <w:rPr>
                      <w:rFonts w:ascii="Cambria Math"/>
                    </w:rPr>
                    <m:t>V</m:t>
                  </m:r>
                </m:e>
                <m:sub>
                  <m:r>
                    <w:rPr>
                      <w:rFonts w:ascii="Cambria Math"/>
                    </w:rPr>
                    <m:t>0</m:t>
                  </m:r>
                </m:sub>
              </m:sSub>
            </m:den>
          </m:f>
          <m:r>
            <w:rPr>
              <w:rFonts w:ascii="MS Mincho" w:eastAsia="MS Mincho" w:hAnsi="MS Mincho" w:cs="MS Mincho" w:hint="eastAsia"/>
            </w:rPr>
            <m:t>⋯⋯⋯⋯⋯⋯⋯⋯⋯⋯</m:t>
          </m:r>
          <m:r>
            <w:rPr>
              <w:rFonts w:ascii="Cambria Math"/>
            </w:rPr>
            <m:t>(12)</m:t>
          </m:r>
        </m:oMath>
      </m:oMathPara>
    </w:p>
    <w:p w14:paraId="32A36DC4" w14:textId="77777777" w:rsidR="005E1DE5" w:rsidRDefault="00000000">
      <w:pPr>
        <w:pStyle w:val="afff0"/>
        <w:ind w:firstLine="420"/>
        <w:rPr>
          <w:rFonts w:ascii="Times New Roman"/>
        </w:rPr>
      </w:pPr>
      <w:r>
        <w:rPr>
          <w:rFonts w:ascii="Times New Roman"/>
        </w:rPr>
        <w:t>式中：</w:t>
      </w:r>
    </w:p>
    <w:p w14:paraId="42B6BA4A" w14:textId="77777777" w:rsidR="005E1DE5" w:rsidRDefault="00000000">
      <w:pPr>
        <w:pStyle w:val="afff0"/>
        <w:ind w:firstLine="420"/>
        <w:rPr>
          <w:rFonts w:ascii="Times New Roman"/>
        </w:rPr>
      </w:pPr>
      <w:r>
        <w:rPr>
          <w:rFonts w:ascii="Times New Roman"/>
          <w:i/>
        </w:rPr>
        <w:t>c</w:t>
      </w:r>
      <w:r>
        <w:rPr>
          <w:rFonts w:ascii="Times New Roman"/>
        </w:rPr>
        <w:t>——</w:t>
      </w:r>
      <w:r>
        <w:rPr>
          <w:rFonts w:ascii="Times New Roman"/>
        </w:rPr>
        <w:t>硫酸铜标准</w:t>
      </w:r>
      <w:r>
        <w:rPr>
          <w:rFonts w:ascii="Times New Roman" w:hint="eastAsia"/>
        </w:rPr>
        <w:t>滴定</w:t>
      </w:r>
      <w:r>
        <w:rPr>
          <w:rFonts w:ascii="Times New Roman"/>
        </w:rPr>
        <w:t>溶液的浓度，</w:t>
      </w:r>
      <w:r>
        <w:rPr>
          <w:rFonts w:ascii="Times New Roman" w:hint="eastAsia"/>
        </w:rPr>
        <w:t>单位为摩尔每升（</w:t>
      </w:r>
      <w:r>
        <w:rPr>
          <w:rFonts w:ascii="Times New Roman" w:hint="eastAsia"/>
        </w:rPr>
        <w:t>m</w:t>
      </w:r>
      <w:r>
        <w:rPr>
          <w:rFonts w:ascii="Times New Roman"/>
        </w:rPr>
        <w:t>ol</w:t>
      </w:r>
      <w:r>
        <w:rPr>
          <w:rFonts w:ascii="Times New Roman" w:hint="eastAsia"/>
        </w:rPr>
        <w:t>/L</w:t>
      </w:r>
      <w:r>
        <w:rPr>
          <w:rFonts w:ascii="Times New Roman" w:hint="eastAsia"/>
        </w:rPr>
        <w:t>）</w:t>
      </w:r>
      <w:r>
        <w:rPr>
          <w:rFonts w:ascii="Times New Roman"/>
        </w:rPr>
        <w:t>；</w:t>
      </w:r>
    </w:p>
    <w:p w14:paraId="77158AA9" w14:textId="77777777" w:rsidR="005E1DE5" w:rsidRDefault="00000000">
      <w:pPr>
        <w:pStyle w:val="afff0"/>
        <w:ind w:firstLine="420"/>
        <w:rPr>
          <w:rFonts w:ascii="Times New Roman"/>
        </w:rPr>
      </w:pPr>
      <w:r>
        <w:rPr>
          <w:rFonts w:ascii="Times New Roman"/>
          <w:i/>
        </w:rPr>
        <w:t>V</w:t>
      </w:r>
      <w:r>
        <w:rPr>
          <w:rFonts w:ascii="Times New Roman"/>
          <w:i/>
          <w:vertAlign w:val="subscript"/>
        </w:rPr>
        <w:t>1</w:t>
      </w:r>
      <w:r>
        <w:rPr>
          <w:rFonts w:ascii="Times New Roman"/>
        </w:rPr>
        <w:t>——</w:t>
      </w:r>
      <w:r>
        <w:rPr>
          <w:rFonts w:ascii="Times New Roman"/>
        </w:rPr>
        <w:t>滴定所消耗的硫酸铜标准</w:t>
      </w:r>
      <w:r>
        <w:rPr>
          <w:rFonts w:ascii="Times New Roman" w:hint="eastAsia"/>
        </w:rPr>
        <w:t>滴定</w:t>
      </w:r>
      <w:r>
        <w:rPr>
          <w:rFonts w:ascii="Times New Roman"/>
        </w:rPr>
        <w:t>溶液的体积，</w:t>
      </w:r>
      <w:r>
        <w:rPr>
          <w:rFonts w:ascii="Times New Roman" w:hint="eastAsia"/>
        </w:rPr>
        <w:t>单位为毫升（</w:t>
      </w:r>
      <w:r>
        <w:rPr>
          <w:rFonts w:ascii="Times New Roman" w:hint="eastAsia"/>
        </w:rPr>
        <w:t>mL</w:t>
      </w:r>
      <w:r>
        <w:rPr>
          <w:rFonts w:ascii="Times New Roman" w:hint="eastAsia"/>
        </w:rPr>
        <w:t>）</w:t>
      </w:r>
      <w:r>
        <w:rPr>
          <w:rFonts w:ascii="Times New Roman"/>
        </w:rPr>
        <w:t>；</w:t>
      </w:r>
    </w:p>
    <w:p w14:paraId="1075772C" w14:textId="77777777" w:rsidR="005E1DE5" w:rsidRDefault="00000000">
      <w:pPr>
        <w:pStyle w:val="afff0"/>
        <w:ind w:firstLine="420"/>
        <w:rPr>
          <w:rFonts w:ascii="Times New Roman"/>
        </w:rPr>
      </w:pPr>
      <w:r>
        <w:rPr>
          <w:rFonts w:ascii="Times New Roman"/>
        </w:rPr>
        <w:t>372——</w:t>
      </w:r>
      <w:r>
        <w:rPr>
          <w:rFonts w:ascii="Times New Roman"/>
        </w:rPr>
        <w:t>乙二胺四乙酸二钠二水合物的相对分子质量，</w:t>
      </w:r>
      <w:r>
        <w:rPr>
          <w:rFonts w:ascii="Times New Roman" w:hint="eastAsia"/>
        </w:rPr>
        <w:t>单位为克每摩尔（</w:t>
      </w:r>
      <w:r>
        <w:rPr>
          <w:rFonts w:ascii="Times New Roman" w:hint="eastAsia"/>
        </w:rPr>
        <w:t>g/</w:t>
      </w:r>
      <w:r>
        <w:rPr>
          <w:rFonts w:ascii="Times New Roman"/>
        </w:rPr>
        <w:t>mo</w:t>
      </w:r>
      <w:r>
        <w:rPr>
          <w:rFonts w:ascii="Times New Roman" w:hint="eastAsia"/>
        </w:rPr>
        <w:t>L</w:t>
      </w:r>
      <w:r>
        <w:rPr>
          <w:rFonts w:ascii="Times New Roman" w:hint="eastAsia"/>
        </w:rPr>
        <w:t>）</w:t>
      </w:r>
      <w:r>
        <w:rPr>
          <w:rFonts w:ascii="Times New Roman"/>
        </w:rPr>
        <w:t>；</w:t>
      </w:r>
    </w:p>
    <w:p w14:paraId="05699D8B" w14:textId="77777777" w:rsidR="005E1DE5" w:rsidRDefault="00000000">
      <w:pPr>
        <w:pStyle w:val="afff0"/>
        <w:ind w:firstLine="420"/>
        <w:rPr>
          <w:rFonts w:ascii="Times New Roman"/>
        </w:rPr>
      </w:pPr>
      <w:r>
        <w:rPr>
          <w:rFonts w:ascii="Times New Roman"/>
          <w:i/>
        </w:rPr>
        <w:t>m</w:t>
      </w:r>
      <w:r>
        <w:rPr>
          <w:rFonts w:ascii="Times New Roman"/>
        </w:rPr>
        <w:t>——</w:t>
      </w:r>
      <w:r>
        <w:rPr>
          <w:rFonts w:ascii="Times New Roman"/>
        </w:rPr>
        <w:t>试样的质量，</w:t>
      </w:r>
      <w:r>
        <w:rPr>
          <w:rFonts w:ascii="Times New Roman" w:hint="eastAsia"/>
        </w:rPr>
        <w:t>单位为克（</w:t>
      </w:r>
      <w:r>
        <w:rPr>
          <w:rFonts w:ascii="Times New Roman" w:hint="eastAsia"/>
        </w:rPr>
        <w:t>g</w:t>
      </w:r>
      <w:r>
        <w:rPr>
          <w:rFonts w:ascii="Times New Roman" w:hint="eastAsia"/>
        </w:rPr>
        <w:t>）；</w:t>
      </w:r>
    </w:p>
    <w:p w14:paraId="3FCD86B5" w14:textId="77777777" w:rsidR="005E1DE5" w:rsidRDefault="00000000">
      <w:pPr>
        <w:pStyle w:val="afff0"/>
        <w:ind w:firstLine="420"/>
        <w:rPr>
          <w:rFonts w:ascii="Times New Roman"/>
        </w:rPr>
      </w:pPr>
      <w:r>
        <w:rPr>
          <w:rFonts w:ascii="Times New Roman"/>
          <w:i/>
        </w:rPr>
        <w:t>V</w:t>
      </w:r>
      <w:r>
        <w:rPr>
          <w:rFonts w:ascii="Times New Roman"/>
          <w:i/>
          <w:vertAlign w:val="subscript"/>
        </w:rPr>
        <w:t>0</w:t>
      </w:r>
      <w:r>
        <w:rPr>
          <w:rFonts w:ascii="Times New Roman"/>
        </w:rPr>
        <w:t>——</w:t>
      </w:r>
      <w:r>
        <w:rPr>
          <w:rFonts w:ascii="Times New Roman"/>
        </w:rPr>
        <w:t>用于测定的试验溶液整分份的体积，</w:t>
      </w:r>
      <w:r>
        <w:rPr>
          <w:rFonts w:ascii="Times New Roman" w:hint="eastAsia"/>
        </w:rPr>
        <w:t>单位为毫升（</w:t>
      </w:r>
      <w:r>
        <w:rPr>
          <w:rFonts w:ascii="Times New Roman" w:hint="eastAsia"/>
        </w:rPr>
        <w:t>mL</w:t>
      </w:r>
      <w:r>
        <w:rPr>
          <w:rFonts w:ascii="Times New Roman" w:hint="eastAsia"/>
        </w:rPr>
        <w:t>）</w:t>
      </w:r>
      <w:r>
        <w:rPr>
          <w:rFonts w:ascii="Times New Roman"/>
        </w:rPr>
        <w:t>；</w:t>
      </w:r>
    </w:p>
    <w:p w14:paraId="68A63957" w14:textId="77777777" w:rsidR="005E1DE5" w:rsidRDefault="00000000">
      <w:pPr>
        <w:pStyle w:val="afff0"/>
        <w:ind w:firstLine="420"/>
        <w:rPr>
          <w:rFonts w:ascii="Times New Roman"/>
        </w:rPr>
      </w:pPr>
      <w:r>
        <w:rPr>
          <w:rFonts w:ascii="Times New Roman"/>
        </w:rPr>
        <w:t>292——</w:t>
      </w:r>
      <w:r>
        <w:rPr>
          <w:rFonts w:ascii="Times New Roman"/>
        </w:rPr>
        <w:t>乙二胺四乙酸的相对分子质量，</w:t>
      </w:r>
      <w:r>
        <w:rPr>
          <w:rFonts w:ascii="Times New Roman" w:hint="eastAsia"/>
        </w:rPr>
        <w:t>单位为克每摩尔（</w:t>
      </w:r>
      <w:r>
        <w:rPr>
          <w:rFonts w:ascii="Times New Roman" w:hint="eastAsia"/>
        </w:rPr>
        <w:t>g/</w:t>
      </w:r>
      <w:r>
        <w:rPr>
          <w:rFonts w:ascii="Times New Roman"/>
        </w:rPr>
        <w:t>mo</w:t>
      </w:r>
      <w:r>
        <w:rPr>
          <w:rFonts w:ascii="Times New Roman" w:hint="eastAsia"/>
        </w:rPr>
        <w:t>L</w:t>
      </w:r>
      <w:r>
        <w:rPr>
          <w:rFonts w:ascii="Times New Roman" w:hint="eastAsia"/>
        </w:rPr>
        <w:t>）</w:t>
      </w:r>
      <w:r>
        <w:rPr>
          <w:rFonts w:ascii="Times New Roman"/>
        </w:rPr>
        <w:t>。</w:t>
      </w:r>
    </w:p>
    <w:p w14:paraId="4BF2AB67" w14:textId="77777777" w:rsidR="005E1DE5" w:rsidRDefault="00000000">
      <w:pPr>
        <w:pStyle w:val="ab"/>
        <w:ind w:left="0"/>
      </w:pPr>
      <w:r>
        <w:t>精密度</w:t>
      </w:r>
    </w:p>
    <w:p w14:paraId="37A65E5E" w14:textId="77777777" w:rsidR="005E1DE5" w:rsidRDefault="00000000">
      <w:pPr>
        <w:pStyle w:val="afff0"/>
        <w:ind w:firstLine="420"/>
        <w:rPr>
          <w:rFonts w:ascii="Times New Roman"/>
        </w:rPr>
      </w:pPr>
      <w:r>
        <w:rPr>
          <w:rFonts w:ascii="Times New Roman" w:hint="eastAsia"/>
        </w:rPr>
        <w:t>在重复性条件下获得的</w:t>
      </w:r>
      <w:r>
        <w:rPr>
          <w:rFonts w:ascii="Times New Roman"/>
        </w:rPr>
        <w:t>两次</w:t>
      </w:r>
      <w:r>
        <w:rPr>
          <w:rFonts w:ascii="Times New Roman" w:hint="eastAsia"/>
        </w:rPr>
        <w:t>独立</w:t>
      </w:r>
      <w:r>
        <w:rPr>
          <w:rFonts w:ascii="Times New Roman"/>
        </w:rPr>
        <w:t>测定</w:t>
      </w:r>
      <w:r>
        <w:rPr>
          <w:rFonts w:ascii="Times New Roman" w:hint="eastAsia"/>
        </w:rPr>
        <w:t>结果的绝对</w:t>
      </w:r>
      <w:r>
        <w:rPr>
          <w:rFonts w:ascii="Times New Roman"/>
        </w:rPr>
        <w:t>差</w:t>
      </w:r>
      <w:r>
        <w:rPr>
          <w:rFonts w:ascii="Times New Roman" w:hint="eastAsia"/>
        </w:rPr>
        <w:t>值，当</w:t>
      </w:r>
      <w:r>
        <w:rPr>
          <w:rFonts w:ascii="Times New Roman"/>
        </w:rPr>
        <w:t>EDTA</w:t>
      </w:r>
      <w:r>
        <w:rPr>
          <w:rFonts w:ascii="Times New Roman"/>
        </w:rPr>
        <w:t>含量不超过</w:t>
      </w:r>
      <w:r>
        <w:rPr>
          <w:rFonts w:ascii="Times New Roman"/>
        </w:rPr>
        <w:t>2%</w:t>
      </w:r>
      <w:r>
        <w:rPr>
          <w:rFonts w:ascii="Times New Roman" w:hint="eastAsia"/>
        </w:rPr>
        <w:t>时，</w:t>
      </w:r>
      <w:r>
        <w:rPr>
          <w:rFonts w:ascii="Times New Roman"/>
        </w:rPr>
        <w:t>应不</w:t>
      </w:r>
      <w:r>
        <w:rPr>
          <w:rFonts w:ascii="Times New Roman" w:hint="eastAsia"/>
        </w:rPr>
        <w:t>大于</w:t>
      </w:r>
      <w:r>
        <w:rPr>
          <w:rFonts w:ascii="Times New Roman"/>
        </w:rPr>
        <w:t>0.01</w:t>
      </w:r>
      <w:r>
        <w:rPr>
          <w:rFonts w:ascii="Times New Roman"/>
        </w:rPr>
        <w:t>％</w:t>
      </w:r>
      <w:r>
        <w:rPr>
          <w:rFonts w:ascii="Times New Roman" w:hint="eastAsia"/>
        </w:rPr>
        <w:t>，以大于</w:t>
      </w:r>
      <w:r>
        <w:rPr>
          <w:rFonts w:ascii="Times New Roman" w:hint="eastAsia"/>
        </w:rPr>
        <w:t>0.01%</w:t>
      </w:r>
      <w:r>
        <w:rPr>
          <w:rFonts w:ascii="Times New Roman" w:hint="eastAsia"/>
        </w:rPr>
        <w:t>的情况不超过</w:t>
      </w:r>
      <w:r>
        <w:rPr>
          <w:rFonts w:ascii="Times New Roman" w:hint="eastAsia"/>
        </w:rPr>
        <w:t>5%</w:t>
      </w:r>
      <w:r>
        <w:rPr>
          <w:rFonts w:ascii="Times New Roman" w:hint="eastAsia"/>
        </w:rPr>
        <w:t>为前提</w:t>
      </w:r>
      <w:r>
        <w:rPr>
          <w:rFonts w:ascii="Times New Roman"/>
        </w:rPr>
        <w:t>。</w:t>
      </w:r>
    </w:p>
    <w:p w14:paraId="047F0EB9" w14:textId="77777777" w:rsidR="005E1DE5" w:rsidRDefault="00000000">
      <w:pPr>
        <w:pStyle w:val="afff0"/>
        <w:ind w:firstLine="420"/>
        <w:rPr>
          <w:rFonts w:ascii="Times New Roman"/>
        </w:rPr>
      </w:pPr>
      <w:r>
        <w:rPr>
          <w:rFonts w:ascii="Times New Roman" w:hint="eastAsia"/>
        </w:rPr>
        <w:t>在再现性条件下获得的</w:t>
      </w:r>
      <w:r>
        <w:rPr>
          <w:rFonts w:ascii="Times New Roman"/>
        </w:rPr>
        <w:t>两次</w:t>
      </w:r>
      <w:r>
        <w:rPr>
          <w:rFonts w:ascii="Times New Roman" w:hint="eastAsia"/>
        </w:rPr>
        <w:t>独立</w:t>
      </w:r>
      <w:r>
        <w:rPr>
          <w:rFonts w:ascii="Times New Roman"/>
        </w:rPr>
        <w:t>测定</w:t>
      </w:r>
      <w:r>
        <w:rPr>
          <w:rFonts w:ascii="Times New Roman" w:hint="eastAsia"/>
        </w:rPr>
        <w:t>结果的绝对</w:t>
      </w:r>
      <w:r>
        <w:rPr>
          <w:rFonts w:ascii="Times New Roman"/>
        </w:rPr>
        <w:t>差</w:t>
      </w:r>
      <w:r>
        <w:rPr>
          <w:rFonts w:ascii="Times New Roman" w:hint="eastAsia"/>
        </w:rPr>
        <w:t>值，对于</w:t>
      </w:r>
      <w:r>
        <w:rPr>
          <w:rFonts w:ascii="Times New Roman"/>
        </w:rPr>
        <w:t>EDTA</w:t>
      </w:r>
      <w:r>
        <w:rPr>
          <w:rFonts w:ascii="Times New Roman"/>
        </w:rPr>
        <w:t>含量不超过</w:t>
      </w:r>
      <w:r>
        <w:rPr>
          <w:rFonts w:ascii="Times New Roman"/>
        </w:rPr>
        <w:t>2%</w:t>
      </w:r>
      <w:r>
        <w:rPr>
          <w:rFonts w:ascii="Times New Roman" w:hint="eastAsia"/>
        </w:rPr>
        <w:t>的液体皂应不大于</w:t>
      </w:r>
      <w:r>
        <w:rPr>
          <w:rFonts w:ascii="Times New Roman" w:hint="eastAsia"/>
        </w:rPr>
        <w:t>0.06%</w:t>
      </w:r>
      <w:r>
        <w:rPr>
          <w:rFonts w:ascii="Times New Roman" w:hint="eastAsia"/>
        </w:rPr>
        <w:t>；对于</w:t>
      </w:r>
      <w:r>
        <w:rPr>
          <w:rFonts w:ascii="Times New Roman"/>
        </w:rPr>
        <w:t>EDTA</w:t>
      </w:r>
      <w:r>
        <w:rPr>
          <w:rFonts w:ascii="Times New Roman"/>
        </w:rPr>
        <w:t>含量不超过</w:t>
      </w:r>
      <w:r>
        <w:rPr>
          <w:rFonts w:ascii="Times New Roman"/>
        </w:rPr>
        <w:t>2%</w:t>
      </w:r>
      <w:r>
        <w:rPr>
          <w:rFonts w:ascii="Times New Roman" w:hint="eastAsia"/>
        </w:rPr>
        <w:t>（质量分数）的洗涤剂应不大于</w:t>
      </w:r>
      <w:r>
        <w:rPr>
          <w:rFonts w:ascii="Times New Roman" w:hint="eastAsia"/>
        </w:rPr>
        <w:t>0.04%</w:t>
      </w:r>
      <w:r>
        <w:rPr>
          <w:rFonts w:ascii="Times New Roman" w:hint="eastAsia"/>
        </w:rPr>
        <w:t>，以分别大于</w:t>
      </w:r>
      <w:r>
        <w:rPr>
          <w:rFonts w:ascii="Times New Roman" w:hint="eastAsia"/>
        </w:rPr>
        <w:t>0.06%</w:t>
      </w:r>
      <w:r>
        <w:rPr>
          <w:rFonts w:ascii="Times New Roman" w:hint="eastAsia"/>
        </w:rPr>
        <w:t>或</w:t>
      </w:r>
      <w:r>
        <w:rPr>
          <w:rFonts w:ascii="Times New Roman" w:hint="eastAsia"/>
        </w:rPr>
        <w:t>0.04%</w:t>
      </w:r>
      <w:r>
        <w:rPr>
          <w:rFonts w:ascii="Times New Roman" w:hint="eastAsia"/>
        </w:rPr>
        <w:t>的情况不超过</w:t>
      </w:r>
      <w:r>
        <w:rPr>
          <w:rFonts w:ascii="Times New Roman" w:hint="eastAsia"/>
        </w:rPr>
        <w:t>5%</w:t>
      </w:r>
      <w:r>
        <w:rPr>
          <w:rFonts w:ascii="Times New Roman" w:hint="eastAsia"/>
        </w:rPr>
        <w:t>为前提</w:t>
      </w:r>
      <w:r>
        <w:rPr>
          <w:rFonts w:ascii="Times New Roman"/>
        </w:rPr>
        <w:t>。</w:t>
      </w:r>
    </w:p>
    <w:p w14:paraId="19648921" w14:textId="77777777" w:rsidR="005E1DE5" w:rsidRDefault="00000000">
      <w:pPr>
        <w:pStyle w:val="aa"/>
        <w:spacing w:before="156" w:after="156"/>
      </w:pPr>
      <w:bookmarkStart w:id="20" w:name="_Toc57107219"/>
      <w:r>
        <w:t>粉状洗涤剂表观密度的测定（给定体积称量法）</w:t>
      </w:r>
      <w:bookmarkEnd w:id="20"/>
    </w:p>
    <w:p w14:paraId="40ED7A20" w14:textId="77777777" w:rsidR="005E1DE5" w:rsidRDefault="00000000">
      <w:pPr>
        <w:pStyle w:val="ab"/>
        <w:ind w:left="0"/>
      </w:pPr>
      <w:r>
        <w:t>原理</w:t>
      </w:r>
    </w:p>
    <w:p w14:paraId="7172EDDF" w14:textId="77777777" w:rsidR="005E1DE5" w:rsidRDefault="00000000">
      <w:pPr>
        <w:ind w:firstLineChars="200" w:firstLine="420"/>
      </w:pPr>
      <w:r>
        <w:t>在规定条件下，将试样从一个具有规定形状的漏斗中漏下，装满一个已知容积的受器后，测定此粉体的质量。</w:t>
      </w:r>
    </w:p>
    <w:p w14:paraId="611C7274" w14:textId="77777777" w:rsidR="005E1DE5" w:rsidRDefault="00000000">
      <w:pPr>
        <w:pStyle w:val="afff0"/>
        <w:ind w:firstLine="420"/>
        <w:rPr>
          <w:rFonts w:ascii="Times New Roman"/>
        </w:rPr>
      </w:pPr>
      <w:r>
        <w:rPr>
          <w:rFonts w:ascii="Times New Roman"/>
        </w:rPr>
        <w:t>粉体的表观密度可用占有一定体积的粉体质量，或一定质量粉体所占的体积来评价。在这两种形式中，都包括把粉体从原容器转移到测量容器这一过程。由于产品易碎，其流动性或结块性，其粒子的几何形状的变化，加之测定时，由于倾注至测量容器而造成的不可避免的压缩，因此一般所测得的表观密度不同于产品在原容器或包装中的密度。所以，测定的结果仅是一个与所用方法有关的惯用值。</w:t>
      </w:r>
    </w:p>
    <w:p w14:paraId="1B5FC274" w14:textId="77777777" w:rsidR="005E1DE5" w:rsidRDefault="00000000">
      <w:pPr>
        <w:pStyle w:val="afff0"/>
        <w:ind w:firstLine="420"/>
      </w:pPr>
      <w:r>
        <w:rPr>
          <w:rFonts w:ascii="Times New Roman"/>
        </w:rPr>
        <w:t>本方法适用于自由流动的粉体，当使用合适的漏斗时，也适用于有结块趋势的粉体。若粉体中带有团块，则只有当这些团块易于松散，且又不致使粉体的颗粒破碎的情况下，本方法才适用。</w:t>
      </w:r>
    </w:p>
    <w:p w14:paraId="43B3AEB6" w14:textId="77777777" w:rsidR="005E1DE5" w:rsidRDefault="00000000">
      <w:pPr>
        <w:pStyle w:val="ab"/>
        <w:ind w:left="0"/>
      </w:pPr>
      <w:r>
        <w:lastRenderedPageBreak/>
        <w:t>装置</w:t>
      </w:r>
      <w:r>
        <w:rPr>
          <w:rFonts w:hint="eastAsia"/>
        </w:rPr>
        <w:t>（见图</w:t>
      </w:r>
      <w:r>
        <w:rPr>
          <w:rFonts w:hint="eastAsia"/>
        </w:rPr>
        <w:t>7</w:t>
      </w:r>
      <w:r>
        <w:rPr>
          <w:rFonts w:hint="eastAsia"/>
        </w:rPr>
        <w:t>）</w:t>
      </w:r>
    </w:p>
    <w:p w14:paraId="5F425C66" w14:textId="77777777" w:rsidR="005E1DE5" w:rsidRDefault="00000000">
      <w:pPr>
        <w:pStyle w:val="12"/>
        <w:rPr>
          <w:rFonts w:ascii="宋体" w:eastAsia="宋体" w:hint="eastAsia"/>
          <w:kern w:val="2"/>
        </w:rPr>
      </w:pPr>
      <w:r>
        <w:rPr>
          <w:rFonts w:ascii="宋体" w:eastAsia="宋体"/>
        </w:rPr>
        <w:t>漏斗，可用不锈钢、塑料、木或其他合适的材料制成</w:t>
      </w:r>
      <w:r>
        <w:rPr>
          <w:rFonts w:ascii="宋体" w:eastAsia="宋体" w:hint="eastAsia"/>
        </w:rPr>
        <w:t>。</w:t>
      </w:r>
    </w:p>
    <w:p w14:paraId="0FDF9E8F" w14:textId="77777777" w:rsidR="005E1DE5" w:rsidRDefault="00000000">
      <w:pPr>
        <w:ind w:firstLineChars="200" w:firstLine="420"/>
        <w:rPr>
          <w:rFonts w:ascii="宋体" w:hAnsi="宋体" w:hint="eastAsia"/>
        </w:rPr>
      </w:pPr>
      <w:r>
        <w:rPr>
          <w:rFonts w:ascii="宋体" w:hAnsi="宋体"/>
        </w:rPr>
        <w:t>和流动粉体接触的所有表面应光滑，且不允许由于粉体的流动而产生静电。</w:t>
      </w:r>
    </w:p>
    <w:p w14:paraId="10D27DD6" w14:textId="77777777" w:rsidR="005E1DE5" w:rsidRDefault="00000000">
      <w:pPr>
        <w:ind w:firstLineChars="200" w:firstLine="420"/>
        <w:rPr>
          <w:rFonts w:ascii="宋体" w:hAnsi="宋体" w:hint="eastAsia"/>
        </w:rPr>
      </w:pPr>
      <w:r>
        <w:rPr>
          <w:rFonts w:ascii="宋体" w:hAnsi="宋体"/>
        </w:rPr>
        <w:t>测定自由流动的粉体时，漏斗下口的内径采用40mm，上口内径采用108mm，高度采用130mm；而测定有结块趋势的粉体时，下口内径采用60mm，上口内径采用112mm，高度采用100mm。</w:t>
      </w:r>
    </w:p>
    <w:p w14:paraId="763242D2" w14:textId="77777777" w:rsidR="005E1DE5" w:rsidRDefault="00000000">
      <w:pPr>
        <w:pStyle w:val="12"/>
        <w:rPr>
          <w:rFonts w:ascii="宋体" w:eastAsia="宋体" w:hint="eastAsia"/>
          <w:kern w:val="2"/>
        </w:rPr>
      </w:pPr>
      <w:r>
        <w:rPr>
          <w:rFonts w:ascii="宋体" w:eastAsia="宋体"/>
        </w:rPr>
        <w:t>受器，容量为500mL，用与漏斗类似材料制做</w:t>
      </w:r>
      <w:r>
        <w:rPr>
          <w:rFonts w:ascii="宋体" w:eastAsia="宋体" w:hint="eastAsia"/>
        </w:rPr>
        <w:t>。</w:t>
      </w:r>
    </w:p>
    <w:p w14:paraId="013A6875" w14:textId="77777777" w:rsidR="005E1DE5" w:rsidRDefault="00000000">
      <w:pPr>
        <w:ind w:firstLineChars="200" w:firstLine="420"/>
        <w:rPr>
          <w:rFonts w:ascii="宋体" w:hAnsi="宋体" w:hint="eastAsia"/>
        </w:rPr>
      </w:pPr>
      <w:r>
        <w:rPr>
          <w:rFonts w:ascii="宋体" w:hAnsi="宋体"/>
        </w:rPr>
        <w:t>将受器体积按13.4.1规定校准至</w:t>
      </w:r>
      <w:r>
        <w:rPr>
          <w:rFonts w:ascii="宋体" w:hAnsi="宋体" w:hint="eastAsia"/>
        </w:rPr>
        <w:t>（</w:t>
      </w:r>
      <w:r>
        <w:rPr>
          <w:rFonts w:ascii="宋体" w:hAnsi="宋体"/>
        </w:rPr>
        <w:t>500±0.5</w:t>
      </w:r>
      <w:r>
        <w:rPr>
          <w:rFonts w:ascii="宋体" w:hAnsi="宋体" w:hint="eastAsia"/>
        </w:rPr>
        <w:t>）</w:t>
      </w:r>
      <w:r>
        <w:rPr>
          <w:rFonts w:ascii="宋体" w:hAnsi="宋体"/>
        </w:rPr>
        <w:t>mL。</w:t>
      </w:r>
    </w:p>
    <w:p w14:paraId="38C5EEDA" w14:textId="77777777" w:rsidR="005E1DE5" w:rsidRDefault="00000000">
      <w:pPr>
        <w:pStyle w:val="12"/>
        <w:rPr>
          <w:rFonts w:ascii="宋体" w:eastAsia="宋体" w:hint="eastAsia"/>
          <w:kern w:val="2"/>
        </w:rPr>
      </w:pPr>
      <w:r>
        <w:rPr>
          <w:rFonts w:ascii="宋体" w:eastAsia="宋体"/>
        </w:rPr>
        <w:t>支架，能使漏斗和受器对应定位，漏斗可借助漏斗法兰及支架顶板的孔，用定位销或螺钉固定。受器可用定位销或其它适当的方式固定在漏斗下面的正中央</w:t>
      </w:r>
      <w:r>
        <w:rPr>
          <w:rFonts w:ascii="宋体" w:eastAsia="宋体" w:hint="eastAsia"/>
        </w:rPr>
        <w:t>。</w:t>
      </w:r>
    </w:p>
    <w:p w14:paraId="1C68EA54" w14:textId="77777777" w:rsidR="005E1DE5" w:rsidRDefault="00000000">
      <w:pPr>
        <w:pStyle w:val="12"/>
        <w:rPr>
          <w:rFonts w:ascii="宋体" w:eastAsia="宋体" w:hint="eastAsia"/>
          <w:kern w:val="2"/>
        </w:rPr>
      </w:pPr>
      <w:r>
        <w:rPr>
          <w:rFonts w:ascii="宋体" w:eastAsia="宋体"/>
        </w:rPr>
        <w:t>截止板，110mm×70mm</w:t>
      </w:r>
      <w:r>
        <w:rPr>
          <w:rFonts w:ascii="宋体" w:eastAsia="宋体" w:hint="eastAsia"/>
        </w:rPr>
        <w:t>。</w:t>
      </w:r>
    </w:p>
    <w:p w14:paraId="7FF2623E" w14:textId="77777777" w:rsidR="005E1DE5" w:rsidRDefault="00000000">
      <w:pPr>
        <w:pStyle w:val="12"/>
        <w:rPr>
          <w:rFonts w:ascii="宋体" w:eastAsia="宋体" w:hint="eastAsia"/>
          <w:kern w:val="2"/>
        </w:rPr>
      </w:pPr>
      <w:r>
        <w:rPr>
          <w:rFonts w:ascii="宋体" w:eastAsia="宋体"/>
        </w:rPr>
        <w:t>直尺，长度为150mm</w:t>
      </w:r>
      <w:r>
        <w:rPr>
          <w:rFonts w:ascii="宋体" w:eastAsia="宋体" w:hint="eastAsia"/>
        </w:rPr>
        <w:t>。</w:t>
      </w:r>
    </w:p>
    <w:p w14:paraId="10AFDA8A" w14:textId="77777777" w:rsidR="005E1DE5" w:rsidRDefault="00000000">
      <w:pPr>
        <w:pStyle w:val="12"/>
        <w:rPr>
          <w:rFonts w:ascii="宋体" w:eastAsia="宋体" w:hint="eastAsia"/>
        </w:rPr>
      </w:pPr>
      <w:r>
        <w:rPr>
          <w:rFonts w:ascii="宋体" w:eastAsia="宋体"/>
        </w:rPr>
        <w:t>玻璃板，100mm×l00mm×7mm。</w:t>
      </w:r>
    </w:p>
    <w:p w14:paraId="455F96E8" w14:textId="77777777" w:rsidR="005E1DE5" w:rsidRDefault="00000000">
      <w:pPr>
        <w:pStyle w:val="afff0"/>
        <w:ind w:firstLine="360"/>
        <w:jc w:val="right"/>
        <w:rPr>
          <w:rFonts w:ascii="Times New Roman"/>
          <w:sz w:val="18"/>
          <w:szCs w:val="16"/>
        </w:rPr>
      </w:pPr>
      <w:r>
        <w:rPr>
          <w:rFonts w:ascii="Times New Roman" w:hint="eastAsia"/>
          <w:sz w:val="18"/>
          <w:szCs w:val="16"/>
        </w:rPr>
        <w:t>单位为毫米</w:t>
      </w:r>
    </w:p>
    <w:p w14:paraId="7F2D13A6" w14:textId="77777777" w:rsidR="005E1DE5" w:rsidRDefault="00000000">
      <w:pPr>
        <w:pStyle w:val="afff0"/>
        <w:ind w:firstLine="420"/>
        <w:jc w:val="center"/>
        <w:rPr>
          <w:rFonts w:ascii="Times New Roman"/>
        </w:rPr>
      </w:pPr>
      <w:r>
        <w:rPr>
          <w:rFonts w:ascii="Times New Roman"/>
        </w:rPr>
        <w:object w:dxaOrig="6420" w:dyaOrig="5610" w14:anchorId="096E9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80.8pt" o:ole="">
            <v:imagedata r:id="rId27" o:title=""/>
          </v:shape>
          <o:OLEObject Type="Embed" ProgID="PI3.Image" ShapeID="_x0000_i1025" DrawAspect="Content" ObjectID="_1849692306" r:id="rId28"/>
        </w:object>
      </w:r>
    </w:p>
    <w:p w14:paraId="7F57D18B" w14:textId="77777777" w:rsidR="005E1DE5" w:rsidRDefault="00000000">
      <w:pPr>
        <w:pStyle w:val="a7"/>
        <w:rPr>
          <w:rFonts w:ascii="Times New Roman"/>
        </w:rPr>
      </w:pPr>
      <w:r>
        <w:rPr>
          <w:rFonts w:ascii="Times New Roman"/>
        </w:rPr>
        <w:t>用于测定粉体或颗粒的表观密度的仪器</w:t>
      </w:r>
    </w:p>
    <w:p w14:paraId="670EC6A4" w14:textId="77777777" w:rsidR="005E1DE5" w:rsidRDefault="00000000">
      <w:pPr>
        <w:pStyle w:val="ab"/>
        <w:ind w:left="0"/>
        <w:rPr>
          <w:kern w:val="2"/>
        </w:rPr>
      </w:pPr>
      <w:r>
        <w:t>程序</w:t>
      </w:r>
    </w:p>
    <w:p w14:paraId="3CE7793D" w14:textId="77777777" w:rsidR="005E1DE5" w:rsidRDefault="00000000">
      <w:pPr>
        <w:pStyle w:val="12"/>
        <w:rPr>
          <w:rFonts w:hint="eastAsia"/>
          <w:kern w:val="2"/>
        </w:rPr>
      </w:pPr>
      <w:r>
        <w:t>受器的校准</w:t>
      </w:r>
    </w:p>
    <w:p w14:paraId="1722F613" w14:textId="77777777" w:rsidR="005E1DE5" w:rsidRDefault="00000000">
      <w:pPr>
        <w:ind w:firstLineChars="200" w:firstLine="420"/>
      </w:pPr>
      <w:r>
        <w:t>按下法测定容积，校准受器。</w:t>
      </w:r>
    </w:p>
    <w:p w14:paraId="3346F35F" w14:textId="77777777" w:rsidR="005E1DE5" w:rsidRDefault="00000000">
      <w:pPr>
        <w:ind w:firstLineChars="200" w:firstLine="420"/>
      </w:pPr>
      <w:r>
        <w:t>把空的干净受器称准至</w:t>
      </w:r>
      <w:r>
        <w:t>0.1g</w:t>
      </w:r>
      <w:r>
        <w:rPr>
          <w:rFonts w:hint="eastAsia"/>
        </w:rPr>
        <w:t>，</w:t>
      </w:r>
      <w:r>
        <w:t>置于一个水平面上，用刚煮沸过冷却至</w:t>
      </w:r>
      <w:r>
        <w:t>20℃</w:t>
      </w:r>
      <w:r>
        <w:t>的蒸馏水充满受器，并轻轻敲打器壁以除去在倒水的过程中聚集起来的任何气泡。将已称重的玻璃板（</w:t>
      </w:r>
      <w:r>
        <w:t>13.2.6</w:t>
      </w:r>
      <w:r>
        <w:t>）水平地放到受器边缘上，慢慢移动玻璃板使之通过水表面。当将要通过时，再加</w:t>
      </w:r>
      <w:r>
        <w:t>1mL</w:t>
      </w:r>
      <w:r>
        <w:t>～</w:t>
      </w:r>
      <w:r>
        <w:t>2mL</w:t>
      </w:r>
      <w:r>
        <w:t>蒸馏水到受器中去，移动此板，使之完全覆盖该受器。小心用滤纸擦干露在受器外面的玻璃板下面及受器外壁的水，然后称重，精确到</w:t>
      </w:r>
      <w:r>
        <w:t>0.1g</w:t>
      </w:r>
      <w:r>
        <w:t>。</w:t>
      </w:r>
    </w:p>
    <w:p w14:paraId="43F34D64" w14:textId="77777777" w:rsidR="005E1DE5" w:rsidRDefault="00000000">
      <w:pPr>
        <w:ind w:firstLineChars="200" w:firstLine="420"/>
      </w:pPr>
      <w:r>
        <w:t>容器的容积（</w:t>
      </w:r>
      <w:r>
        <w:rPr>
          <w:i/>
          <w:iCs/>
        </w:rPr>
        <w:t>V</w:t>
      </w:r>
      <w:r>
        <w:t>）以毫升计，按式</w:t>
      </w:r>
      <w:r>
        <w:rPr>
          <w:rFonts w:hint="eastAsia"/>
        </w:rPr>
        <w:t>（</w:t>
      </w:r>
      <w:r>
        <w:rPr>
          <w:rFonts w:hint="eastAsia"/>
        </w:rPr>
        <w:t>13</w:t>
      </w:r>
      <w:r>
        <w:rPr>
          <w:rFonts w:hint="eastAsia"/>
        </w:rPr>
        <w:t>）</w:t>
      </w:r>
      <w:r>
        <w:t>计算：</w:t>
      </w:r>
    </w:p>
    <w:p w14:paraId="67ECD2E9" w14:textId="77777777" w:rsidR="005E1DE5" w:rsidRDefault="00000000">
      <w:pPr>
        <w:ind w:firstLineChars="1012" w:firstLine="2125"/>
      </w:pPr>
      <m:oMath>
        <m:r>
          <w:rPr>
            <w:rFonts w:ascii="Cambria Math" w:hAnsi="Cambria Math"/>
          </w:rPr>
          <m:t>V</m:t>
        </m:r>
        <m:r>
          <m:rPr>
            <m:sty m:val="p"/>
          </m:rPr>
          <w:rPr>
            <w:rFonts w:ascii="Cambria Math" w:hAnsi="Cambria Math"/>
          </w:rPr>
          <m:t>=</m:t>
        </m:r>
        <m:f>
          <m:fPr>
            <m:ctrlPr>
              <w:rPr>
                <w:rFonts w:ascii="Cambria Math" w:hAnsi="Cambria Math"/>
                <w:i/>
                <w:iCs/>
              </w:rPr>
            </m:ctrlPr>
          </m:fPr>
          <m:num>
            <m:sSub>
              <m:sSubPr>
                <m:ctrlPr>
                  <w:rPr>
                    <w:rFonts w:ascii="Cambria Math" w:hAnsi="Cambria Math"/>
                    <w:i/>
                    <w:iCs/>
                    <w:vertAlign w:val="subscript"/>
                  </w:rPr>
                </m:ctrlPr>
              </m:sSubPr>
              <m:e>
                <m:r>
                  <w:rPr>
                    <w:rFonts w:ascii="Cambria Math" w:hAnsi="Cambria Math"/>
                    <w:vertAlign w:val="subscript"/>
                  </w:rPr>
                  <m:t>m</m:t>
                </m:r>
              </m:e>
              <m:sub>
                <m:r>
                  <w:rPr>
                    <w:rFonts w:ascii="Cambria Math" w:hAnsi="Cambria Math"/>
                    <w:vertAlign w:val="subscript"/>
                  </w:rPr>
                  <m:t>2</m:t>
                </m:r>
              </m:sub>
            </m:sSub>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1</m:t>
                </m:r>
              </m:sub>
            </m:sSub>
            <m:r>
              <w:rPr>
                <w:rFonts w:ascii="Cambria Math" w:hAnsi="Cambria Math"/>
              </w:rPr>
              <m:t>)</m:t>
            </m:r>
          </m:num>
          <m:den>
            <m:r>
              <w:rPr>
                <w:rFonts w:ascii="Cambria Math" w:hAnsi="Cambria Math"/>
              </w:rPr>
              <m:t>ρ</m:t>
            </m:r>
          </m:den>
        </m:f>
      </m:oMath>
      <w:r>
        <w:rPr>
          <w:rFonts w:ascii="宋体" w:hAnsi="宋体" w:hint="eastAsia"/>
        </w:rPr>
        <w:t>……………………（13）</w:t>
      </w:r>
    </w:p>
    <w:p w14:paraId="03642FD5" w14:textId="77777777" w:rsidR="005E1DE5" w:rsidRDefault="00000000">
      <w:pPr>
        <w:ind w:firstLineChars="200" w:firstLine="420"/>
      </w:pPr>
      <w:r>
        <w:t>式中：</w:t>
      </w:r>
    </w:p>
    <w:p w14:paraId="358BA32B" w14:textId="77777777" w:rsidR="005E1DE5" w:rsidRDefault="00000000">
      <w:pPr>
        <w:ind w:firstLineChars="200" w:firstLine="420"/>
      </w:pPr>
      <w:r>
        <w:rPr>
          <w:i/>
          <w:iCs/>
        </w:rPr>
        <w:t>m</w:t>
      </w:r>
      <w:r>
        <w:rPr>
          <w:vertAlign w:val="subscript"/>
        </w:rPr>
        <w:t>2</w:t>
      </w:r>
      <w:r>
        <w:t>——</w:t>
      </w:r>
      <w:r>
        <w:t>充满水并盖有玻璃板的受器质量，</w:t>
      </w:r>
      <w:r>
        <w:rPr>
          <w:rFonts w:hint="eastAsia"/>
        </w:rPr>
        <w:t>单位为克（</w:t>
      </w:r>
      <w:r>
        <w:rPr>
          <w:rFonts w:hint="eastAsia"/>
        </w:rPr>
        <w:t>g</w:t>
      </w:r>
      <w:r>
        <w:rPr>
          <w:rFonts w:hint="eastAsia"/>
        </w:rPr>
        <w:t>）</w:t>
      </w:r>
      <w:r>
        <w:t>；</w:t>
      </w:r>
    </w:p>
    <w:p w14:paraId="48FF8994" w14:textId="77777777" w:rsidR="005E1DE5" w:rsidRDefault="00000000">
      <w:pPr>
        <w:ind w:firstLineChars="200" w:firstLine="420"/>
      </w:pPr>
      <w:r>
        <w:rPr>
          <w:i/>
          <w:iCs/>
        </w:rPr>
        <w:lastRenderedPageBreak/>
        <w:t>m</w:t>
      </w:r>
      <w:r>
        <w:rPr>
          <w:vertAlign w:val="subscript"/>
        </w:rPr>
        <w:t>0</w:t>
      </w:r>
      <w:r>
        <w:t>——</w:t>
      </w:r>
      <w:r>
        <w:t>空受器的质量，</w:t>
      </w:r>
      <w:r>
        <w:rPr>
          <w:rFonts w:hint="eastAsia"/>
        </w:rPr>
        <w:t>单位为克（</w:t>
      </w:r>
      <w:r>
        <w:rPr>
          <w:rFonts w:hint="eastAsia"/>
        </w:rPr>
        <w:t>g</w:t>
      </w:r>
      <w:r>
        <w:rPr>
          <w:rFonts w:hint="eastAsia"/>
        </w:rPr>
        <w:t>）</w:t>
      </w:r>
      <w:r>
        <w:t>；</w:t>
      </w:r>
    </w:p>
    <w:p w14:paraId="0E4DCE42" w14:textId="77777777" w:rsidR="005E1DE5" w:rsidRDefault="00000000">
      <w:pPr>
        <w:ind w:firstLineChars="200" w:firstLine="420"/>
      </w:pPr>
      <w:r>
        <w:rPr>
          <w:i/>
          <w:iCs/>
        </w:rPr>
        <w:t>m</w:t>
      </w:r>
      <w:r>
        <w:rPr>
          <w:vertAlign w:val="subscript"/>
        </w:rPr>
        <w:t>1</w:t>
      </w:r>
      <w:r>
        <w:t>——</w:t>
      </w:r>
      <w:r>
        <w:t>玻璃板的质量，</w:t>
      </w:r>
      <w:r>
        <w:rPr>
          <w:rFonts w:hint="eastAsia"/>
        </w:rPr>
        <w:t>单位为克（</w:t>
      </w:r>
      <w:r>
        <w:rPr>
          <w:rFonts w:hint="eastAsia"/>
        </w:rPr>
        <w:t>g</w:t>
      </w:r>
      <w:r>
        <w:rPr>
          <w:rFonts w:hint="eastAsia"/>
        </w:rPr>
        <w:t>）；</w:t>
      </w:r>
    </w:p>
    <w:p w14:paraId="59EE6522" w14:textId="77777777" w:rsidR="005E1DE5" w:rsidRDefault="00000000">
      <w:pPr>
        <w:ind w:firstLineChars="200" w:firstLine="420"/>
      </w:pPr>
      <w:r>
        <w:rPr>
          <w:i/>
          <w:iCs/>
          <w:color w:val="000000"/>
          <w:szCs w:val="21"/>
          <w:shd w:val="clear" w:color="auto" w:fill="FFFFFF"/>
        </w:rPr>
        <w:t>ρ</w:t>
      </w:r>
      <w:r>
        <w:rPr>
          <w:rFonts w:hint="eastAsia"/>
        </w:rPr>
        <w:t>——水的密度，</w:t>
      </w:r>
      <w:r>
        <w:rPr>
          <w:i/>
          <w:iCs/>
          <w:color w:val="000000"/>
          <w:szCs w:val="21"/>
          <w:shd w:val="clear" w:color="auto" w:fill="FFFFFF"/>
        </w:rPr>
        <w:t>ρ</w:t>
      </w:r>
      <w:r>
        <w:rPr>
          <w:rFonts w:hint="eastAsia"/>
          <w:color w:val="000000"/>
          <w:szCs w:val="21"/>
          <w:shd w:val="clear" w:color="auto" w:fill="FFFFFF"/>
        </w:rPr>
        <w:t>=1</w:t>
      </w:r>
      <w:r>
        <w:rPr>
          <w:color w:val="000000"/>
          <w:szCs w:val="21"/>
          <w:shd w:val="clear" w:color="auto" w:fill="FFFFFF"/>
        </w:rPr>
        <w:t>g/mL</w:t>
      </w:r>
      <w:r>
        <w:rPr>
          <w:rFonts w:hint="eastAsia"/>
          <w:color w:val="000000"/>
          <w:szCs w:val="21"/>
          <w:shd w:val="clear" w:color="auto" w:fill="FFFFFF"/>
        </w:rPr>
        <w:t>。</w:t>
      </w:r>
    </w:p>
    <w:p w14:paraId="29AABB2B" w14:textId="77777777" w:rsidR="005E1DE5" w:rsidRDefault="00000000">
      <w:pPr>
        <w:pStyle w:val="12"/>
        <w:rPr>
          <w:rFonts w:hint="eastAsia"/>
          <w:kern w:val="2"/>
        </w:rPr>
      </w:pPr>
      <w:r>
        <w:t>试验样品的制备</w:t>
      </w:r>
    </w:p>
    <w:p w14:paraId="15DB3717" w14:textId="77777777" w:rsidR="005E1DE5" w:rsidRDefault="00000000">
      <w:pPr>
        <w:ind w:firstLineChars="200" w:firstLine="420"/>
      </w:pPr>
      <w:r>
        <w:t>轻轻摇晃存放实验室样品的容器，以使任何团块松散，注意勿使粉体的颗粒破碎。按</w:t>
      </w:r>
      <w:r>
        <w:t>4.2.1</w:t>
      </w:r>
      <w:r>
        <w:t>规定进行缩分样品，使之均匀。</w:t>
      </w:r>
    </w:p>
    <w:p w14:paraId="15DD385D" w14:textId="77777777" w:rsidR="005E1DE5" w:rsidRDefault="00000000">
      <w:pPr>
        <w:pStyle w:val="12"/>
        <w:rPr>
          <w:rFonts w:hint="eastAsia"/>
          <w:kern w:val="2"/>
        </w:rPr>
      </w:pPr>
      <w:r>
        <w:t>测定</w:t>
      </w:r>
    </w:p>
    <w:p w14:paraId="62C7F471" w14:textId="77777777" w:rsidR="005E1DE5" w:rsidRDefault="00000000">
      <w:pPr>
        <w:ind w:firstLineChars="200" w:firstLine="420"/>
      </w:pPr>
      <w:r>
        <w:t>将漏斗（</w:t>
      </w:r>
      <w:r>
        <w:t>13.2.1</w:t>
      </w:r>
      <w:r>
        <w:t>）放到支架（</w:t>
      </w:r>
      <w:r>
        <w:t>13.2.3</w:t>
      </w:r>
      <w:r>
        <w:t>）上，称量过的受器（</w:t>
      </w:r>
      <w:r>
        <w:t>13.2.2</w:t>
      </w:r>
      <w:r>
        <w:t>）放在下底板的定位槽内。用截止板（</w:t>
      </w:r>
      <w:r>
        <w:t>13.2.4</w:t>
      </w:r>
      <w:r>
        <w:t>）遮住漏斗的下口，握住此板并使之轻轻地紧贴着漏斗。把试样倒入漏斗，直至其上缘，然后快速地移去截止板，漏斗中的试样随即流入受器并溢出。</w:t>
      </w:r>
    </w:p>
    <w:p w14:paraId="2BF976C8" w14:textId="77777777" w:rsidR="005E1DE5" w:rsidRDefault="00000000">
      <w:pPr>
        <w:ind w:firstLineChars="200" w:firstLine="420"/>
      </w:pPr>
      <w:r>
        <w:t>用直尺（</w:t>
      </w:r>
      <w:r>
        <w:t>13.2.5</w:t>
      </w:r>
      <w:r>
        <w:t>）沿着受器的上口边缘，小心地把粉体刮平呈平面，并用干布擦净受器外壁。称量受器及内容物，精确到</w:t>
      </w:r>
      <w:r>
        <w:t>0.1g</w:t>
      </w:r>
      <w:r>
        <w:t>。</w:t>
      </w:r>
    </w:p>
    <w:p w14:paraId="1C4EA76E" w14:textId="77777777" w:rsidR="005E1DE5" w:rsidRDefault="00000000">
      <w:pPr>
        <w:ind w:firstLineChars="200" w:firstLine="420"/>
      </w:pPr>
      <w:r>
        <w:t>用不同的试样至少进行两次测定。</w:t>
      </w:r>
    </w:p>
    <w:p w14:paraId="1079F976" w14:textId="77777777" w:rsidR="005E1DE5" w:rsidRDefault="00000000">
      <w:pPr>
        <w:pStyle w:val="ab"/>
        <w:ind w:left="0"/>
        <w:rPr>
          <w:kern w:val="2"/>
        </w:rPr>
      </w:pPr>
      <w:r>
        <w:t>结果计算</w:t>
      </w:r>
    </w:p>
    <w:p w14:paraId="3263D6D2" w14:textId="77777777" w:rsidR="005E1DE5" w:rsidRDefault="00000000">
      <w:pPr>
        <w:ind w:firstLineChars="200" w:firstLine="420"/>
      </w:pPr>
      <w:r>
        <w:t>粉体表观密度（</w:t>
      </w:r>
      <w:r>
        <w:rPr>
          <w:i/>
        </w:rPr>
        <w:t>ρ</w:t>
      </w:r>
      <w:r>
        <w:t>）以克每毫升表示</w:t>
      </w:r>
      <w:r>
        <w:rPr>
          <w:rFonts w:hint="eastAsia"/>
        </w:rPr>
        <w:t>，按</w:t>
      </w:r>
      <w:r>
        <w:t>式</w:t>
      </w:r>
      <w:r>
        <w:rPr>
          <w:rFonts w:hint="eastAsia"/>
        </w:rPr>
        <w:t>（</w:t>
      </w:r>
      <w:r>
        <w:rPr>
          <w:rFonts w:hint="eastAsia"/>
        </w:rPr>
        <w:t>14</w:t>
      </w:r>
      <w:r>
        <w:rPr>
          <w:rFonts w:hint="eastAsia"/>
        </w:rPr>
        <w:t>）</w:t>
      </w:r>
      <w:r>
        <w:t>求得：</w:t>
      </w:r>
    </w:p>
    <w:p w14:paraId="3B34FD8C" w14:textId="77777777" w:rsidR="005E1DE5" w:rsidRDefault="00000000">
      <w:pPr>
        <w:ind w:firstLineChars="1282" w:firstLine="2692"/>
      </w:pPr>
      <m:oMath>
        <m:r>
          <w:rPr>
            <w:rFonts w:ascii="Cambria Math"/>
          </w:rPr>
          <m:t>ρ=</m:t>
        </m:r>
        <m:f>
          <m:fPr>
            <m:ctrlPr>
              <w:rPr>
                <w:rFonts w:ascii="Cambria Math" w:hAnsi="Cambria Math"/>
                <w:i/>
              </w:rPr>
            </m:ctrlPr>
          </m:fPr>
          <m:num>
            <m:sSub>
              <m:sSubPr>
                <m:ctrlPr>
                  <w:rPr>
                    <w:rFonts w:ascii="Cambria Math" w:hAnsi="Cambria Math"/>
                    <w:i/>
                  </w:rPr>
                </m:ctrlPr>
              </m:sSubPr>
              <m:e>
                <m:r>
                  <w:rPr>
                    <w:rFonts w:ascii="Cambria Math"/>
                  </w:rPr>
                  <m:t>m</m:t>
                </m:r>
              </m:e>
              <m:sub>
                <m:r>
                  <w:rPr>
                    <w:rFonts w:ascii="Cambria Math"/>
                  </w:rPr>
                  <m:t>3</m:t>
                </m:r>
              </m:sub>
            </m:sSub>
            <m:r>
              <w:rPr>
                <w:rFonts w:ascii="Cambria Math"/>
              </w:rPr>
              <m:t>-</m:t>
            </m:r>
            <m:sSub>
              <m:sSubPr>
                <m:ctrlPr>
                  <w:rPr>
                    <w:rFonts w:ascii="Cambria Math" w:hAnsi="Cambria Math"/>
                    <w:i/>
                  </w:rPr>
                </m:ctrlPr>
              </m:sSubPr>
              <m:e>
                <m:r>
                  <w:rPr>
                    <w:rFonts w:ascii="Cambria Math"/>
                  </w:rPr>
                  <m:t>m</m:t>
                </m:r>
              </m:e>
              <m:sub>
                <m:r>
                  <w:rPr>
                    <w:rFonts w:ascii="Cambria Math"/>
                  </w:rPr>
                  <m:t>0</m:t>
                </m:r>
              </m:sub>
            </m:sSub>
          </m:num>
          <m:den>
            <m:r>
              <w:rPr>
                <w:rFonts w:ascii="Cambria Math"/>
              </w:rPr>
              <m:t>V</m:t>
            </m:r>
          </m:den>
        </m:f>
      </m:oMath>
      <w:r>
        <w:rPr>
          <w:rFonts w:ascii="宋体" w:hAnsi="宋体" w:hint="eastAsia"/>
        </w:rPr>
        <w:t>………………………（14）</w:t>
      </w:r>
    </w:p>
    <w:p w14:paraId="7AEFB3BB" w14:textId="77777777" w:rsidR="005E1DE5" w:rsidRDefault="00000000">
      <w:pPr>
        <w:ind w:firstLineChars="200" w:firstLine="420"/>
      </w:pPr>
      <w:r>
        <w:t>式中：</w:t>
      </w:r>
    </w:p>
    <w:p w14:paraId="58CEFEE6" w14:textId="77777777" w:rsidR="005E1DE5" w:rsidRDefault="00000000">
      <w:pPr>
        <w:ind w:firstLineChars="200" w:firstLine="420"/>
      </w:pPr>
      <w:r>
        <w:rPr>
          <w:i/>
        </w:rPr>
        <w:t>m</w:t>
      </w:r>
      <w:r>
        <w:rPr>
          <w:i/>
          <w:vertAlign w:val="subscript"/>
        </w:rPr>
        <w:t>3</w:t>
      </w:r>
      <w:r>
        <w:t>——</w:t>
      </w:r>
      <w:r>
        <w:t>受器及其内容物的总质量，</w:t>
      </w:r>
      <w:r>
        <w:rPr>
          <w:rFonts w:hint="eastAsia"/>
        </w:rPr>
        <w:t>单位为克（</w:t>
      </w:r>
      <w:r>
        <w:rPr>
          <w:rFonts w:hint="eastAsia"/>
        </w:rPr>
        <w:t>g</w:t>
      </w:r>
      <w:r>
        <w:rPr>
          <w:rFonts w:hint="eastAsia"/>
        </w:rPr>
        <w:t>）</w:t>
      </w:r>
      <w:r>
        <w:t>；</w:t>
      </w:r>
    </w:p>
    <w:p w14:paraId="1815A209" w14:textId="77777777" w:rsidR="005E1DE5" w:rsidRDefault="00000000">
      <w:pPr>
        <w:ind w:firstLineChars="200" w:firstLine="420"/>
      </w:pPr>
      <w:r>
        <w:rPr>
          <w:i/>
        </w:rPr>
        <w:t>m</w:t>
      </w:r>
      <w:r>
        <w:rPr>
          <w:i/>
          <w:vertAlign w:val="subscript"/>
        </w:rPr>
        <w:t>0</w:t>
      </w:r>
      <w:r>
        <w:t>——</w:t>
      </w:r>
      <w:r>
        <w:t>空受器的质量，</w:t>
      </w:r>
      <w:r>
        <w:rPr>
          <w:rFonts w:hint="eastAsia"/>
        </w:rPr>
        <w:t>单位为克（</w:t>
      </w:r>
      <w:r>
        <w:rPr>
          <w:rFonts w:hint="eastAsia"/>
        </w:rPr>
        <w:t>g</w:t>
      </w:r>
      <w:r>
        <w:rPr>
          <w:rFonts w:hint="eastAsia"/>
        </w:rPr>
        <w:t>）</w:t>
      </w:r>
      <w:r>
        <w:t>；</w:t>
      </w:r>
    </w:p>
    <w:p w14:paraId="10F5FD01" w14:textId="77777777" w:rsidR="005E1DE5" w:rsidRDefault="00000000">
      <w:pPr>
        <w:ind w:firstLineChars="200" w:firstLine="420"/>
      </w:pPr>
      <w:r>
        <w:rPr>
          <w:i/>
        </w:rPr>
        <w:t>V</w:t>
      </w:r>
      <w:r>
        <w:t>——</w:t>
      </w:r>
      <w:r>
        <w:t>受器的体积（</w:t>
      </w:r>
      <w:r>
        <w:t>13.</w:t>
      </w:r>
      <w:r>
        <w:rPr>
          <w:rFonts w:hint="eastAsia"/>
        </w:rPr>
        <w:t>3</w:t>
      </w:r>
      <w:r>
        <w:t>.1</w:t>
      </w:r>
      <w:r>
        <w:t>），</w:t>
      </w:r>
      <w:r>
        <w:rPr>
          <w:rFonts w:hint="eastAsia"/>
        </w:rPr>
        <w:t>单位为毫升（</w:t>
      </w:r>
      <w:r>
        <w:t>mL</w:t>
      </w:r>
      <w:r>
        <w:rPr>
          <w:rFonts w:hint="eastAsia"/>
        </w:rPr>
        <w:t>）</w:t>
      </w:r>
      <w:r>
        <w:t>。</w:t>
      </w:r>
    </w:p>
    <w:p w14:paraId="47F7B8A6" w14:textId="77777777" w:rsidR="005E1DE5" w:rsidRDefault="00000000">
      <w:pPr>
        <w:ind w:firstLineChars="200" w:firstLine="420"/>
      </w:pPr>
      <w:r>
        <w:rPr>
          <w:kern w:val="0"/>
          <w:szCs w:val="21"/>
        </w:rPr>
        <w:t>以两次平行测定结果的算术平均值表示至小数点后三位作为测定结果。</w:t>
      </w:r>
    </w:p>
    <w:p w14:paraId="0573955F" w14:textId="77777777" w:rsidR="005E1DE5" w:rsidRDefault="00000000">
      <w:pPr>
        <w:pStyle w:val="ab"/>
        <w:ind w:left="0"/>
        <w:rPr>
          <w:kern w:val="2"/>
        </w:rPr>
      </w:pPr>
      <w:r>
        <w:t>精密度</w:t>
      </w:r>
    </w:p>
    <w:p w14:paraId="3E36018D" w14:textId="77777777" w:rsidR="005E1DE5" w:rsidRDefault="00000000">
      <w:pPr>
        <w:pStyle w:val="afff0"/>
        <w:ind w:firstLine="420"/>
        <w:rPr>
          <w:rFonts w:ascii="Times New Roman"/>
        </w:rPr>
      </w:pPr>
      <w:r>
        <w:rPr>
          <w:rFonts w:ascii="Times New Roman"/>
        </w:rPr>
        <w:t>在重复性条件下获得的两次独立测定结果的相对差值不大于</w:t>
      </w:r>
      <w:r>
        <w:rPr>
          <w:rFonts w:ascii="Times New Roman"/>
        </w:rPr>
        <w:t>5%</w:t>
      </w:r>
      <w:r>
        <w:rPr>
          <w:rFonts w:ascii="Times New Roman"/>
        </w:rPr>
        <w:t>，以大于</w:t>
      </w:r>
      <w:r>
        <w:rPr>
          <w:rFonts w:ascii="Times New Roman"/>
        </w:rPr>
        <w:t>5%</w:t>
      </w:r>
      <w:r>
        <w:rPr>
          <w:rFonts w:ascii="Times New Roman"/>
        </w:rPr>
        <w:t>的情况不超过</w:t>
      </w:r>
      <w:r>
        <w:rPr>
          <w:rFonts w:ascii="Times New Roman"/>
        </w:rPr>
        <w:t>5%</w:t>
      </w:r>
      <w:r>
        <w:rPr>
          <w:rFonts w:ascii="Times New Roman"/>
        </w:rPr>
        <w:t>为前提。</w:t>
      </w:r>
    </w:p>
    <w:p w14:paraId="38E66639" w14:textId="77777777" w:rsidR="005E1DE5" w:rsidRDefault="00000000">
      <w:pPr>
        <w:pStyle w:val="aa"/>
        <w:spacing w:before="156" w:after="156"/>
      </w:pPr>
      <w:bookmarkStart w:id="21" w:name="_Toc57107220"/>
      <w:r>
        <w:t>粉状洗涤剂白度的测定</w:t>
      </w:r>
      <w:bookmarkEnd w:id="21"/>
    </w:p>
    <w:p w14:paraId="79EC770A" w14:textId="77777777" w:rsidR="005E1DE5" w:rsidRDefault="00000000">
      <w:pPr>
        <w:pStyle w:val="ab"/>
        <w:ind w:left="0"/>
      </w:pPr>
      <w:r>
        <w:t>原理</w:t>
      </w:r>
    </w:p>
    <w:p w14:paraId="7F9FAEC5" w14:textId="77777777" w:rsidR="005E1DE5" w:rsidRDefault="00000000">
      <w:pPr>
        <w:pStyle w:val="afff0"/>
        <w:ind w:firstLine="420"/>
        <w:rPr>
          <w:rFonts w:ascii="Times New Roman"/>
        </w:rPr>
      </w:pPr>
      <w:r>
        <w:rPr>
          <w:rFonts w:ascii="Times New Roman"/>
        </w:rPr>
        <w:t>用白度计以</w:t>
      </w:r>
      <w:r>
        <w:rPr>
          <w:rFonts w:ascii="Times New Roman"/>
        </w:rPr>
        <w:t>D</w:t>
      </w:r>
      <w:r>
        <w:rPr>
          <w:rFonts w:ascii="Times New Roman"/>
          <w:vertAlign w:val="subscript"/>
        </w:rPr>
        <w:t>65</w:t>
      </w:r>
      <w:r>
        <w:rPr>
          <w:rFonts w:ascii="Times New Roman"/>
        </w:rPr>
        <w:t>光源照射，经用标准白板校准白度计后测得试样的三刺激值</w:t>
      </w:r>
      <w:r>
        <w:rPr>
          <w:rFonts w:ascii="Times New Roman"/>
        </w:rPr>
        <w:t>X</w:t>
      </w:r>
      <w:r>
        <w:rPr>
          <w:rFonts w:ascii="Times New Roman"/>
        </w:rPr>
        <w:t>、</w:t>
      </w:r>
      <w:r>
        <w:rPr>
          <w:rFonts w:ascii="Times New Roman"/>
        </w:rPr>
        <w:t>Y</w:t>
      </w:r>
      <w:r>
        <w:rPr>
          <w:rFonts w:ascii="Times New Roman"/>
        </w:rPr>
        <w:t>、</w:t>
      </w:r>
      <w:r>
        <w:rPr>
          <w:rFonts w:ascii="Times New Roman"/>
        </w:rPr>
        <w:t>Z</w:t>
      </w:r>
      <w:r>
        <w:rPr>
          <w:rFonts w:ascii="Times New Roman"/>
        </w:rPr>
        <w:t>，由甘茨（</w:t>
      </w:r>
      <w:r>
        <w:rPr>
          <w:rFonts w:ascii="Times New Roman"/>
        </w:rPr>
        <w:t>Ganz</w:t>
      </w:r>
      <w:r>
        <w:rPr>
          <w:rFonts w:ascii="Times New Roman"/>
        </w:rPr>
        <w:t>）白度公式计算白度。</w:t>
      </w:r>
    </w:p>
    <w:p w14:paraId="2C00AA63" w14:textId="77777777" w:rsidR="005E1DE5" w:rsidRDefault="00000000">
      <w:pPr>
        <w:pStyle w:val="afff0"/>
        <w:ind w:firstLine="420"/>
        <w:rPr>
          <w:rFonts w:ascii="Times New Roman"/>
        </w:rPr>
      </w:pPr>
      <w:r>
        <w:rPr>
          <w:rFonts w:ascii="Times New Roman"/>
        </w:rPr>
        <w:t>白色或近白色粉状洗涤剂（包括含荧光增白剂）的试样白度反映了粉状洗涤剂的表观特性。</w:t>
      </w:r>
    </w:p>
    <w:p w14:paraId="30956451" w14:textId="77777777" w:rsidR="005E1DE5" w:rsidRDefault="00000000">
      <w:pPr>
        <w:pStyle w:val="ab"/>
        <w:ind w:left="0"/>
      </w:pPr>
      <w:r>
        <w:t>试样</w:t>
      </w:r>
      <w:r>
        <w:rPr>
          <w:rFonts w:hint="eastAsia"/>
        </w:rPr>
        <w:t>处理</w:t>
      </w:r>
    </w:p>
    <w:p w14:paraId="6E3654C9" w14:textId="77777777" w:rsidR="005E1DE5" w:rsidRDefault="00000000">
      <w:pPr>
        <w:pStyle w:val="afff0"/>
        <w:ind w:firstLine="420"/>
        <w:rPr>
          <w:rFonts w:ascii="Times New Roman"/>
        </w:rPr>
      </w:pPr>
      <w:r>
        <w:rPr>
          <w:rFonts w:ascii="Times New Roman"/>
        </w:rPr>
        <w:t>按</w:t>
      </w:r>
      <w:r>
        <w:rPr>
          <w:rFonts w:ascii="Times New Roman" w:hint="eastAsia"/>
        </w:rPr>
        <w:t>4.2.1</w:t>
      </w:r>
      <w:r>
        <w:rPr>
          <w:rFonts w:ascii="Times New Roman" w:hint="eastAsia"/>
        </w:rPr>
        <w:t>制备试验样品。</w:t>
      </w:r>
      <w:r>
        <w:rPr>
          <w:rFonts w:ascii="Times New Roman"/>
        </w:rPr>
        <w:t>供给测定白度的样品</w:t>
      </w:r>
      <w:r>
        <w:rPr>
          <w:rFonts w:ascii="Times New Roman" w:hint="eastAsia"/>
        </w:rPr>
        <w:t>应</w:t>
      </w:r>
      <w:r>
        <w:rPr>
          <w:rFonts w:ascii="Times New Roman"/>
        </w:rPr>
        <w:t>是均匀有代表性的且不少于</w:t>
      </w:r>
      <w:r>
        <w:rPr>
          <w:rFonts w:ascii="Times New Roman"/>
        </w:rPr>
        <w:t>200g</w:t>
      </w:r>
      <w:r>
        <w:rPr>
          <w:rFonts w:ascii="Times New Roman"/>
        </w:rPr>
        <w:t>。</w:t>
      </w:r>
    </w:p>
    <w:p w14:paraId="355F894C" w14:textId="77777777" w:rsidR="005E1DE5" w:rsidRDefault="00000000">
      <w:pPr>
        <w:pStyle w:val="ab"/>
        <w:ind w:left="0"/>
      </w:pPr>
      <w:r>
        <w:t>仪器</w:t>
      </w:r>
    </w:p>
    <w:p w14:paraId="2D230034" w14:textId="77777777" w:rsidR="005E1DE5" w:rsidRDefault="00000000">
      <w:pPr>
        <w:pStyle w:val="12"/>
        <w:rPr>
          <w:rFonts w:hint="eastAsia"/>
        </w:rPr>
      </w:pPr>
      <w:r>
        <w:rPr>
          <w:rFonts w:hint="eastAsia"/>
        </w:rPr>
        <w:t>白度计</w:t>
      </w:r>
    </w:p>
    <w:p w14:paraId="32CB8B55" w14:textId="77777777" w:rsidR="005E1DE5" w:rsidRDefault="00000000">
      <w:pPr>
        <w:pStyle w:val="12"/>
        <w:numPr>
          <w:ilvl w:val="0"/>
          <w:numId w:val="0"/>
        </w:numPr>
        <w:ind w:firstLineChars="200" w:firstLine="420"/>
        <w:rPr>
          <w:rFonts w:ascii="宋体" w:eastAsia="宋体" w:hint="eastAsia"/>
        </w:rPr>
      </w:pPr>
      <w:r>
        <w:rPr>
          <w:rFonts w:ascii="宋体" w:eastAsia="宋体"/>
        </w:rPr>
        <w:t>测定洗衣粉的白度可以用光谱光度计，色差计或能给出三刺激值X、Y、Z。所用的仪器具备如下条件：</w:t>
      </w:r>
    </w:p>
    <w:p w14:paraId="45ACF772" w14:textId="77777777" w:rsidR="005E1DE5" w:rsidRDefault="00000000">
      <w:pPr>
        <w:pStyle w:val="afff0"/>
        <w:numPr>
          <w:ilvl w:val="1"/>
          <w:numId w:val="8"/>
        </w:numPr>
        <w:ind w:firstLineChars="0"/>
        <w:rPr>
          <w:rFonts w:ascii="Times New Roman"/>
        </w:rPr>
      </w:pPr>
      <w:r>
        <w:rPr>
          <w:rFonts w:ascii="Times New Roman"/>
        </w:rPr>
        <w:t>仪器的光学几何条件可以是垂直照射漫射探测</w:t>
      </w:r>
      <w:r>
        <w:rPr>
          <w:rFonts w:ascii="Times New Roman"/>
        </w:rPr>
        <w:t>(0/d)</w:t>
      </w:r>
      <w:r>
        <w:rPr>
          <w:rFonts w:ascii="Times New Roman"/>
        </w:rPr>
        <w:t>、漫射照射垂直探测（</w:t>
      </w:r>
      <w:r>
        <w:rPr>
          <w:rFonts w:ascii="Times New Roman"/>
        </w:rPr>
        <w:t>d/0</w:t>
      </w:r>
      <w:r>
        <w:rPr>
          <w:rFonts w:ascii="Times New Roman"/>
        </w:rPr>
        <w:t>）</w:t>
      </w:r>
      <w:r>
        <w:rPr>
          <w:rFonts w:ascii="Times New Roman"/>
          <w:b/>
          <w:bCs/>
        </w:rPr>
        <w:t>、</w:t>
      </w:r>
      <w:r>
        <w:rPr>
          <w:rFonts w:ascii="Times New Roman"/>
        </w:rPr>
        <w:t>垂直照射</w:t>
      </w:r>
      <w:r>
        <w:rPr>
          <w:rFonts w:ascii="Times New Roman"/>
        </w:rPr>
        <w:t>45°</w:t>
      </w:r>
      <w:r>
        <w:rPr>
          <w:rFonts w:ascii="Times New Roman"/>
        </w:rPr>
        <w:t>探测（</w:t>
      </w:r>
      <w:r>
        <w:rPr>
          <w:rFonts w:ascii="Times New Roman"/>
        </w:rPr>
        <w:t>0/45</w:t>
      </w:r>
      <w:r>
        <w:rPr>
          <w:rFonts w:ascii="Times New Roman"/>
        </w:rPr>
        <w:t>）</w:t>
      </w:r>
      <w:r>
        <w:rPr>
          <w:rFonts w:ascii="Times New Roman" w:hint="eastAsia"/>
        </w:rPr>
        <w:t>、</w:t>
      </w:r>
      <w:r>
        <w:rPr>
          <w:rFonts w:ascii="Times New Roman"/>
        </w:rPr>
        <w:t>45°</w:t>
      </w:r>
      <w:r>
        <w:rPr>
          <w:rFonts w:ascii="Times New Roman"/>
        </w:rPr>
        <w:t>照射垂直探测（</w:t>
      </w:r>
      <w:r>
        <w:rPr>
          <w:rFonts w:ascii="Times New Roman"/>
        </w:rPr>
        <w:t>45/0</w:t>
      </w:r>
      <w:r>
        <w:rPr>
          <w:rFonts w:ascii="Times New Roman"/>
        </w:rPr>
        <w:t>）中的任何一种</w:t>
      </w:r>
      <w:r>
        <w:rPr>
          <w:rFonts w:ascii="Times New Roman" w:hint="eastAsia"/>
        </w:rPr>
        <w:t>；</w:t>
      </w:r>
    </w:p>
    <w:p w14:paraId="179DB9C4" w14:textId="77777777" w:rsidR="005E1DE5" w:rsidRDefault="00000000">
      <w:pPr>
        <w:pStyle w:val="afff0"/>
        <w:numPr>
          <w:ilvl w:val="1"/>
          <w:numId w:val="8"/>
        </w:numPr>
        <w:ind w:firstLineChars="0"/>
        <w:rPr>
          <w:rFonts w:ascii="Times New Roman"/>
        </w:rPr>
      </w:pPr>
      <w:r>
        <w:rPr>
          <w:rFonts w:ascii="Times New Roman"/>
        </w:rPr>
        <w:t>仪器光源应是</w:t>
      </w:r>
      <w:r>
        <w:rPr>
          <w:rFonts w:ascii="Times New Roman"/>
        </w:rPr>
        <w:t>D</w:t>
      </w:r>
      <w:r>
        <w:rPr>
          <w:rFonts w:ascii="Times New Roman" w:hint="eastAsia"/>
          <w:vertAlign w:val="subscript"/>
        </w:rPr>
        <w:t>65</w:t>
      </w:r>
      <w:r>
        <w:rPr>
          <w:rFonts w:ascii="Times New Roman"/>
        </w:rPr>
        <w:t>或模拟</w:t>
      </w:r>
      <w:r>
        <w:rPr>
          <w:rFonts w:ascii="Times New Roman"/>
        </w:rPr>
        <w:t>D</w:t>
      </w:r>
      <w:r>
        <w:rPr>
          <w:rFonts w:ascii="Times New Roman" w:hint="eastAsia"/>
          <w:vertAlign w:val="subscript"/>
        </w:rPr>
        <w:t>65</w:t>
      </w:r>
      <w:r>
        <w:rPr>
          <w:rFonts w:ascii="Times New Roman"/>
        </w:rPr>
        <w:t>光源</w:t>
      </w:r>
      <w:r>
        <w:rPr>
          <w:rFonts w:ascii="Times New Roman" w:hint="eastAsia"/>
        </w:rPr>
        <w:t>；</w:t>
      </w:r>
    </w:p>
    <w:p w14:paraId="18EC5684" w14:textId="77777777" w:rsidR="005E1DE5" w:rsidRDefault="00000000">
      <w:pPr>
        <w:pStyle w:val="afff0"/>
        <w:numPr>
          <w:ilvl w:val="1"/>
          <w:numId w:val="8"/>
        </w:numPr>
        <w:ind w:firstLineChars="0"/>
        <w:rPr>
          <w:rFonts w:ascii="Times New Roman"/>
        </w:rPr>
      </w:pPr>
      <w:r>
        <w:rPr>
          <w:rFonts w:ascii="Times New Roman"/>
        </w:rPr>
        <w:t>仪器的读数精度应达到小数点后一位</w:t>
      </w:r>
      <w:r>
        <w:rPr>
          <w:rFonts w:ascii="Times New Roman" w:hint="eastAsia"/>
        </w:rPr>
        <w:t>；</w:t>
      </w:r>
    </w:p>
    <w:p w14:paraId="3DBFD647" w14:textId="77777777" w:rsidR="005E1DE5" w:rsidRDefault="00000000">
      <w:pPr>
        <w:pStyle w:val="afff0"/>
        <w:numPr>
          <w:ilvl w:val="1"/>
          <w:numId w:val="8"/>
        </w:numPr>
        <w:ind w:firstLineChars="0"/>
        <w:rPr>
          <w:rFonts w:ascii="Times New Roman"/>
        </w:rPr>
      </w:pPr>
      <w:r>
        <w:rPr>
          <w:rFonts w:ascii="Times New Roman"/>
        </w:rPr>
        <w:t>仪器的稳定性、重复性及示值误差应符合</w:t>
      </w:r>
      <w:r>
        <w:rPr>
          <w:rFonts w:ascii="Times New Roman"/>
        </w:rPr>
        <w:t>JJG 512</w:t>
      </w:r>
      <w:r>
        <w:rPr>
          <w:rFonts w:ascii="Times New Roman"/>
        </w:rPr>
        <w:t>中二级或二级以上的要求。</w:t>
      </w:r>
    </w:p>
    <w:p w14:paraId="038C30D9" w14:textId="77777777" w:rsidR="005E1DE5" w:rsidRDefault="00000000">
      <w:pPr>
        <w:pStyle w:val="12"/>
        <w:rPr>
          <w:rFonts w:hint="eastAsia"/>
        </w:rPr>
      </w:pPr>
      <w:r>
        <w:t>标准白板</w:t>
      </w:r>
    </w:p>
    <w:p w14:paraId="343A9A26" w14:textId="77777777" w:rsidR="005E1DE5" w:rsidRDefault="00000000">
      <w:pPr>
        <w:pStyle w:val="afff0"/>
        <w:ind w:firstLine="420"/>
        <w:rPr>
          <w:rFonts w:ascii="Times New Roman"/>
        </w:rPr>
      </w:pPr>
      <w:r>
        <w:rPr>
          <w:rFonts w:ascii="Times New Roman"/>
        </w:rPr>
        <w:lastRenderedPageBreak/>
        <w:t>选用</w:t>
      </w:r>
      <w:r>
        <w:rPr>
          <w:rFonts w:ascii="Times New Roman"/>
        </w:rPr>
        <w:t>GSB A 67001</w:t>
      </w:r>
      <w:r>
        <w:rPr>
          <w:rFonts w:ascii="Times New Roman"/>
        </w:rPr>
        <w:t>氧化镁白度实物标准规定的氧化镁或自行选定优级纯或分析纯的氧化镁经国家计量标准测试部门给定白度数据的标准粉末，在有效期内用压样器压制成标准白板，作为白度量值传递标准校准仪器。</w:t>
      </w:r>
    </w:p>
    <w:p w14:paraId="473868D0" w14:textId="77777777" w:rsidR="005E1DE5" w:rsidRDefault="00000000">
      <w:pPr>
        <w:pStyle w:val="12"/>
        <w:rPr>
          <w:rFonts w:hint="eastAsia"/>
        </w:rPr>
      </w:pPr>
      <w:r>
        <w:t>工作白板</w:t>
      </w:r>
    </w:p>
    <w:p w14:paraId="5A19D891" w14:textId="77777777" w:rsidR="005E1DE5" w:rsidRDefault="00000000">
      <w:pPr>
        <w:pStyle w:val="afff0"/>
        <w:ind w:firstLine="420"/>
        <w:rPr>
          <w:rFonts w:ascii="Times New Roman"/>
        </w:rPr>
      </w:pPr>
      <w:r>
        <w:rPr>
          <w:rFonts w:ascii="Times New Roman"/>
        </w:rPr>
        <w:t>为了测定方便，可用表面平整、无刻痕、无裂纹的白色瓷板作为日常测定白度的工作白板，工作白板应常用标准白板标定。</w:t>
      </w:r>
    </w:p>
    <w:p w14:paraId="2C9606D2" w14:textId="77777777" w:rsidR="005E1DE5" w:rsidRDefault="00000000">
      <w:pPr>
        <w:pStyle w:val="afff0"/>
        <w:ind w:firstLine="420"/>
        <w:rPr>
          <w:rFonts w:ascii="Times New Roman"/>
        </w:rPr>
      </w:pPr>
      <w:r>
        <w:rPr>
          <w:rFonts w:ascii="Times New Roman"/>
        </w:rPr>
        <w:t>工作白板应置于干燥器中避光处保存，如有污染，</w:t>
      </w:r>
      <w:r>
        <w:rPr>
          <w:rFonts w:ascii="Times New Roman" w:hint="eastAsia"/>
        </w:rPr>
        <w:t>应</w:t>
      </w:r>
      <w:r>
        <w:rPr>
          <w:rFonts w:ascii="Times New Roman"/>
        </w:rPr>
        <w:t>用绒布或脱脂棉蘸无水乙醇擦净。然后置于</w:t>
      </w:r>
      <w:r>
        <w:rPr>
          <w:rFonts w:ascii="Times New Roman"/>
        </w:rPr>
        <w:t>(105</w:t>
      </w:r>
      <w:r>
        <w:rPr>
          <w:rFonts w:ascii="Times New Roman"/>
        </w:rPr>
        <w:t>～</w:t>
      </w:r>
      <w:r>
        <w:rPr>
          <w:rFonts w:ascii="Times New Roman"/>
        </w:rPr>
        <w:t>110)℃</w:t>
      </w:r>
      <w:r>
        <w:rPr>
          <w:rFonts w:ascii="Times New Roman"/>
        </w:rPr>
        <w:t>干燥箱中烘</w:t>
      </w:r>
      <w:r>
        <w:rPr>
          <w:rFonts w:ascii="Times New Roman"/>
        </w:rPr>
        <w:t>30min</w:t>
      </w:r>
      <w:r>
        <w:rPr>
          <w:rFonts w:ascii="Times New Roman"/>
        </w:rPr>
        <w:t>取出，置于干燥器中冷至室温，用标准白板标定。</w:t>
      </w:r>
    </w:p>
    <w:p w14:paraId="12907F75" w14:textId="77777777" w:rsidR="005E1DE5" w:rsidRDefault="00000000">
      <w:pPr>
        <w:pStyle w:val="ab"/>
        <w:ind w:left="0"/>
      </w:pPr>
      <w:r>
        <w:t>程序</w:t>
      </w:r>
    </w:p>
    <w:p w14:paraId="4C7664D3" w14:textId="77777777" w:rsidR="005E1DE5" w:rsidRDefault="00000000">
      <w:pPr>
        <w:pStyle w:val="12"/>
        <w:rPr>
          <w:rFonts w:ascii="宋体" w:eastAsia="宋体" w:hint="eastAsia"/>
        </w:rPr>
      </w:pPr>
      <w:r>
        <w:rPr>
          <w:rFonts w:ascii="宋体" w:eastAsia="宋体"/>
        </w:rPr>
        <w:t>按使用说明书接通电</w:t>
      </w:r>
      <w:r>
        <w:rPr>
          <w:rFonts w:ascii="宋体" w:eastAsia="宋体" w:hint="eastAsia"/>
        </w:rPr>
        <w:t>源</w:t>
      </w:r>
      <w:r>
        <w:rPr>
          <w:rFonts w:ascii="宋体" w:eastAsia="宋体"/>
        </w:rPr>
        <w:t>，预热和调整仪器。</w:t>
      </w:r>
    </w:p>
    <w:p w14:paraId="7506CAC4" w14:textId="77777777" w:rsidR="005E1DE5" w:rsidRDefault="00000000">
      <w:pPr>
        <w:pStyle w:val="12"/>
        <w:rPr>
          <w:rFonts w:ascii="宋体" w:eastAsia="宋体" w:hint="eastAsia"/>
        </w:rPr>
      </w:pPr>
      <w:r>
        <w:rPr>
          <w:rFonts w:ascii="宋体" w:eastAsia="宋体"/>
        </w:rPr>
        <w:t>取待测试样于HY-3型压样器样盒中，压制成表面平整、无裂纹和污点的试样板。每个样品同时压制两块。</w:t>
      </w:r>
    </w:p>
    <w:p w14:paraId="209DB26C" w14:textId="77777777" w:rsidR="005E1DE5" w:rsidRDefault="00000000">
      <w:pPr>
        <w:pStyle w:val="affffc"/>
        <w:rPr>
          <w:rFonts w:ascii="Times New Roman"/>
          <w:kern w:val="0"/>
          <w:szCs w:val="20"/>
        </w:rPr>
      </w:pPr>
      <w:r>
        <w:rPr>
          <w:rFonts w:ascii="Times New Roman"/>
          <w:kern w:val="0"/>
          <w:szCs w:val="20"/>
        </w:rPr>
        <w:t>注：</w:t>
      </w:r>
      <w:r>
        <w:rPr>
          <w:rFonts w:ascii="Times New Roman"/>
          <w:kern w:val="0"/>
          <w:szCs w:val="20"/>
        </w:rPr>
        <w:t>HY-3</w:t>
      </w:r>
      <w:r>
        <w:rPr>
          <w:rFonts w:ascii="Times New Roman"/>
          <w:kern w:val="0"/>
          <w:szCs w:val="20"/>
        </w:rPr>
        <w:t>型压样器系</w:t>
      </w:r>
      <w:r>
        <w:rPr>
          <w:rFonts w:ascii="Times New Roman"/>
          <w:kern w:val="0"/>
          <w:szCs w:val="20"/>
        </w:rPr>
        <w:t>GB/T 9087</w:t>
      </w:r>
      <w:r>
        <w:rPr>
          <w:rFonts w:ascii="Times New Roman" w:hint="eastAsia"/>
          <w:kern w:val="0"/>
          <w:szCs w:val="20"/>
        </w:rPr>
        <w:t>宜</w:t>
      </w:r>
      <w:r>
        <w:rPr>
          <w:rFonts w:ascii="Times New Roman"/>
          <w:kern w:val="0"/>
          <w:szCs w:val="20"/>
        </w:rPr>
        <w:t>使用压样器。</w:t>
      </w:r>
    </w:p>
    <w:p w14:paraId="5CD29E64" w14:textId="77777777" w:rsidR="005E1DE5" w:rsidRDefault="00000000">
      <w:pPr>
        <w:pStyle w:val="12"/>
        <w:rPr>
          <w:rFonts w:ascii="宋体" w:eastAsia="宋体" w:hint="eastAsia"/>
        </w:rPr>
      </w:pPr>
      <w:r>
        <w:rPr>
          <w:rFonts w:ascii="宋体" w:eastAsia="宋体"/>
        </w:rPr>
        <w:t>用标准白板或工作白板校准仪器至显示稳定的标准量值。</w:t>
      </w:r>
    </w:p>
    <w:p w14:paraId="17135545" w14:textId="77777777" w:rsidR="005E1DE5" w:rsidRDefault="00000000">
      <w:pPr>
        <w:pStyle w:val="12"/>
        <w:rPr>
          <w:rFonts w:ascii="宋体" w:eastAsia="宋体" w:hint="eastAsia"/>
        </w:rPr>
      </w:pPr>
      <w:r>
        <w:rPr>
          <w:rFonts w:ascii="宋体" w:eastAsia="宋体"/>
        </w:rPr>
        <w:t>仪器经校准并稳定后，分别测定、记录每个试样的三刺激值</w:t>
      </w:r>
      <w:r>
        <w:rPr>
          <w:rFonts w:ascii="宋体" w:eastAsia="宋体"/>
          <w:i/>
        </w:rPr>
        <w:t>X、Y、Z</w:t>
      </w:r>
      <w:r>
        <w:rPr>
          <w:rFonts w:ascii="宋体" w:eastAsia="宋体"/>
        </w:rPr>
        <w:t>。</w:t>
      </w:r>
    </w:p>
    <w:p w14:paraId="5BBB03F8" w14:textId="77777777" w:rsidR="005E1DE5" w:rsidRDefault="00000000">
      <w:pPr>
        <w:pStyle w:val="affffc"/>
        <w:rPr>
          <w:rFonts w:ascii="Times New Roman"/>
          <w:kern w:val="0"/>
          <w:szCs w:val="20"/>
        </w:rPr>
      </w:pPr>
      <w:r>
        <w:rPr>
          <w:rFonts w:ascii="Times New Roman"/>
          <w:kern w:val="0"/>
          <w:szCs w:val="20"/>
        </w:rPr>
        <w:t>注：若仪器配有微机和打印器，则可直接打印出</w:t>
      </w:r>
      <w:r>
        <w:rPr>
          <w:rFonts w:ascii="Times New Roman"/>
          <w:i/>
          <w:kern w:val="0"/>
          <w:szCs w:val="20"/>
        </w:rPr>
        <w:t>X</w:t>
      </w:r>
      <w:r>
        <w:rPr>
          <w:rFonts w:ascii="Times New Roman"/>
          <w:i/>
          <w:kern w:val="0"/>
          <w:szCs w:val="20"/>
        </w:rPr>
        <w:t>、</w:t>
      </w:r>
      <w:r>
        <w:rPr>
          <w:rFonts w:ascii="Times New Roman"/>
          <w:i/>
          <w:kern w:val="0"/>
          <w:szCs w:val="20"/>
        </w:rPr>
        <w:t>Y</w:t>
      </w:r>
      <w:r>
        <w:rPr>
          <w:rFonts w:ascii="Times New Roman"/>
          <w:i/>
          <w:kern w:val="0"/>
          <w:szCs w:val="20"/>
        </w:rPr>
        <w:t>、</w:t>
      </w:r>
      <w:r>
        <w:rPr>
          <w:rFonts w:ascii="Times New Roman"/>
          <w:i/>
          <w:kern w:val="0"/>
          <w:szCs w:val="20"/>
        </w:rPr>
        <w:t>Z</w:t>
      </w:r>
      <w:r>
        <w:rPr>
          <w:rFonts w:ascii="Times New Roman"/>
          <w:kern w:val="0"/>
          <w:szCs w:val="20"/>
        </w:rPr>
        <w:t>或</w:t>
      </w:r>
      <w:r>
        <w:rPr>
          <w:rFonts w:ascii="Times New Roman"/>
          <w:i/>
          <w:kern w:val="0"/>
          <w:szCs w:val="20"/>
        </w:rPr>
        <w:t>W</w:t>
      </w:r>
      <w:r>
        <w:rPr>
          <w:rFonts w:ascii="Times New Roman"/>
          <w:kern w:val="0"/>
          <w:szCs w:val="20"/>
          <w:vertAlign w:val="subscript"/>
        </w:rPr>
        <w:t>10</w:t>
      </w:r>
      <w:r>
        <w:rPr>
          <w:rFonts w:ascii="Times New Roman"/>
          <w:kern w:val="0"/>
          <w:szCs w:val="20"/>
        </w:rPr>
        <w:t>、</w:t>
      </w:r>
      <w:r>
        <w:rPr>
          <w:rFonts w:ascii="Times New Roman"/>
          <w:i/>
          <w:kern w:val="0"/>
          <w:szCs w:val="20"/>
        </w:rPr>
        <w:t>T</w:t>
      </w:r>
      <w:r>
        <w:rPr>
          <w:rFonts w:ascii="Times New Roman"/>
          <w:i/>
          <w:kern w:val="0"/>
          <w:szCs w:val="20"/>
          <w:vertAlign w:val="subscript"/>
        </w:rPr>
        <w:t>W</w:t>
      </w:r>
      <w:r>
        <w:rPr>
          <w:rFonts w:ascii="Times New Roman"/>
          <w:kern w:val="0"/>
          <w:szCs w:val="20"/>
          <w:vertAlign w:val="subscript"/>
        </w:rPr>
        <w:t>，</w:t>
      </w:r>
      <w:r>
        <w:rPr>
          <w:rFonts w:ascii="Times New Roman"/>
          <w:kern w:val="0"/>
          <w:szCs w:val="20"/>
          <w:vertAlign w:val="subscript"/>
        </w:rPr>
        <w:t>10</w:t>
      </w:r>
      <w:r>
        <w:rPr>
          <w:rFonts w:ascii="Times New Roman"/>
          <w:kern w:val="0"/>
          <w:szCs w:val="20"/>
        </w:rPr>
        <w:t>等值。</w:t>
      </w:r>
    </w:p>
    <w:p w14:paraId="30941B02" w14:textId="77777777" w:rsidR="005E1DE5" w:rsidRDefault="00000000">
      <w:pPr>
        <w:pStyle w:val="ab"/>
        <w:ind w:left="0"/>
      </w:pPr>
      <w:r>
        <w:t>结果计算</w:t>
      </w:r>
    </w:p>
    <w:p w14:paraId="3CDCF45E" w14:textId="77777777" w:rsidR="005E1DE5" w:rsidRDefault="00000000">
      <w:pPr>
        <w:pStyle w:val="12"/>
        <w:numPr>
          <w:ilvl w:val="0"/>
          <w:numId w:val="0"/>
        </w:numPr>
        <w:ind w:firstLineChars="200" w:firstLine="420"/>
        <w:rPr>
          <w:rFonts w:ascii="宋体" w:eastAsia="宋体" w:hint="eastAsia"/>
        </w:rPr>
      </w:pPr>
      <w:r>
        <w:rPr>
          <w:rFonts w:ascii="宋体" w:eastAsia="宋体"/>
        </w:rPr>
        <w:t>采用国际照明委员会（CIE）于1986年公布推荐的</w:t>
      </w:r>
      <w:r>
        <w:rPr>
          <w:rFonts w:ascii="宋体" w:eastAsia="宋体" w:hint="eastAsia"/>
        </w:rPr>
        <w:t>甘</w:t>
      </w:r>
      <w:r>
        <w:rPr>
          <w:rFonts w:ascii="宋体" w:eastAsia="宋体"/>
        </w:rPr>
        <w:t>茨白度公式为计算白度的公式，且</w:t>
      </w:r>
      <w:r>
        <w:rPr>
          <w:rFonts w:ascii="宋体" w:eastAsia="宋体" w:hint="eastAsia"/>
        </w:rPr>
        <w:t>应</w:t>
      </w:r>
      <w:r>
        <w:rPr>
          <w:rFonts w:ascii="宋体" w:eastAsia="宋体"/>
        </w:rPr>
        <w:t>与淡色调公式并用。</w:t>
      </w:r>
    </w:p>
    <w:p w14:paraId="03978F6C" w14:textId="77777777" w:rsidR="005E1DE5" w:rsidRDefault="00000000">
      <w:pPr>
        <w:ind w:firstLineChars="200" w:firstLine="420"/>
      </w:pPr>
      <w:r>
        <w:t>白度公式：</w:t>
      </w:r>
    </w:p>
    <w:p w14:paraId="6865CA78" w14:textId="77777777" w:rsidR="005E1DE5" w:rsidRDefault="00000000">
      <w:pPr>
        <w:ind w:firstLineChars="900" w:firstLine="1890"/>
      </w:pPr>
      <w:r>
        <w:rPr>
          <w:i/>
        </w:rPr>
        <w:t>W</w:t>
      </w:r>
      <w:r>
        <w:rPr>
          <w:vertAlign w:val="subscript"/>
        </w:rPr>
        <w:t>10</w:t>
      </w:r>
      <w:r>
        <w:t>（或</w:t>
      </w:r>
      <w:r>
        <w:rPr>
          <w:i/>
        </w:rPr>
        <w:t>W</w:t>
      </w:r>
      <w:r>
        <w:rPr>
          <w:i/>
          <w:vertAlign w:val="subscript"/>
        </w:rPr>
        <w:t>g</w:t>
      </w:r>
      <w:r>
        <w:t>）</w:t>
      </w:r>
      <w:r>
        <w:t>=</w:t>
      </w:r>
      <w:r>
        <w:rPr>
          <w:i/>
        </w:rPr>
        <w:t>Y</w:t>
      </w:r>
      <w:r>
        <w:rPr>
          <w:rFonts w:hint="eastAsia"/>
          <w:vertAlign w:val="subscript"/>
        </w:rPr>
        <w:t>10</w:t>
      </w:r>
      <w:r>
        <w:rPr>
          <w:rFonts w:ascii="宋体" w:hAnsi="宋体" w:hint="eastAsia"/>
        </w:rPr>
        <w:t>＋</w:t>
      </w:r>
      <w:r>
        <w:t>800(</w:t>
      </w:r>
      <w:r>
        <w:rPr>
          <w:i/>
        </w:rPr>
        <w:t>x</w:t>
      </w:r>
      <w:r>
        <w:rPr>
          <w:vertAlign w:val="subscript"/>
        </w:rPr>
        <w:t>n,</w:t>
      </w:r>
      <w:r>
        <w:rPr>
          <w:rFonts w:hint="eastAsia"/>
          <w:vertAlign w:val="subscript"/>
        </w:rPr>
        <w:t>10</w:t>
      </w:r>
      <w:r>
        <w:rPr>
          <w:rFonts w:ascii="宋体" w:hAnsi="宋体" w:hint="eastAsia"/>
        </w:rPr>
        <w:t>－</w:t>
      </w:r>
      <w:r>
        <w:rPr>
          <w:i/>
        </w:rPr>
        <w:t>x</w:t>
      </w:r>
      <w:r>
        <w:rPr>
          <w:vertAlign w:val="subscript"/>
        </w:rPr>
        <w:t>10</w:t>
      </w:r>
      <w:r>
        <w:rPr>
          <w:rFonts w:ascii="宋体" w:hAnsi="宋体"/>
        </w:rPr>
        <w:t>)</w:t>
      </w:r>
      <w:r>
        <w:rPr>
          <w:rFonts w:ascii="宋体" w:hAnsi="宋体" w:hint="eastAsia"/>
        </w:rPr>
        <w:t>＋</w:t>
      </w:r>
      <w:r>
        <w:t>1700(</w:t>
      </w:r>
      <w:r>
        <w:rPr>
          <w:i/>
        </w:rPr>
        <w:t>y</w:t>
      </w:r>
      <w:r>
        <w:rPr>
          <w:vertAlign w:val="subscript"/>
        </w:rPr>
        <w:t>n,</w:t>
      </w:r>
      <w:r>
        <w:rPr>
          <w:rFonts w:hint="eastAsia"/>
          <w:vertAlign w:val="subscript"/>
        </w:rPr>
        <w:t>10</w:t>
      </w:r>
      <w:r>
        <w:rPr>
          <w:rFonts w:ascii="宋体" w:hAnsi="宋体" w:hint="eastAsia"/>
        </w:rPr>
        <w:t>－</w:t>
      </w:r>
      <w:r>
        <w:rPr>
          <w:i/>
        </w:rPr>
        <w:t>y</w:t>
      </w:r>
      <w:r>
        <w:rPr>
          <w:vertAlign w:val="subscript"/>
        </w:rPr>
        <w:t>10</w:t>
      </w:r>
      <w:r>
        <w:t>)……………(1</w:t>
      </w:r>
      <w:r>
        <w:rPr>
          <w:rFonts w:hint="eastAsia"/>
        </w:rPr>
        <w:t>5</w:t>
      </w:r>
      <w:r>
        <w:t>)</w:t>
      </w:r>
    </w:p>
    <w:p w14:paraId="24154C31" w14:textId="77777777" w:rsidR="005E1DE5" w:rsidRDefault="00000000">
      <w:pPr>
        <w:ind w:firstLineChars="200" w:firstLine="420"/>
      </w:pPr>
      <w:r>
        <w:t>淡色调公式：</w:t>
      </w:r>
    </w:p>
    <w:p w14:paraId="6018AB2C" w14:textId="77777777" w:rsidR="005E1DE5" w:rsidRDefault="00000000">
      <w:r>
        <w:rPr>
          <w:i/>
        </w:rPr>
        <w:t xml:space="preserve"> T</w:t>
      </w:r>
      <w:r>
        <w:rPr>
          <w:i/>
          <w:vertAlign w:val="subscript"/>
        </w:rPr>
        <w:t>w</w:t>
      </w:r>
      <w:r>
        <w:rPr>
          <w:vertAlign w:val="subscript"/>
        </w:rPr>
        <w:t>，</w:t>
      </w:r>
      <w:r>
        <w:rPr>
          <w:vertAlign w:val="subscript"/>
        </w:rPr>
        <w:t>10</w:t>
      </w:r>
      <w:r>
        <w:t>＝</w:t>
      </w:r>
      <w:r>
        <w:t>900(</w:t>
      </w:r>
      <w:r>
        <w:rPr>
          <w:i/>
        </w:rPr>
        <w:t>x</w:t>
      </w:r>
      <w:r>
        <w:rPr>
          <w:vertAlign w:val="subscript"/>
        </w:rPr>
        <w:t>n,</w:t>
      </w:r>
      <w:r>
        <w:rPr>
          <w:rFonts w:hint="eastAsia"/>
          <w:vertAlign w:val="subscript"/>
        </w:rPr>
        <w:t>10</w:t>
      </w:r>
      <w:r>
        <w:rPr>
          <w:rFonts w:ascii="宋体" w:hAnsi="宋体" w:hint="eastAsia"/>
        </w:rPr>
        <w:t>－</w:t>
      </w:r>
      <w:r>
        <w:rPr>
          <w:i/>
        </w:rPr>
        <w:t>x</w:t>
      </w:r>
      <w:r>
        <w:rPr>
          <w:vertAlign w:val="subscript"/>
        </w:rPr>
        <w:t>10</w:t>
      </w:r>
      <w:r>
        <w:rPr>
          <w:rFonts w:ascii="宋体" w:hAnsi="宋体"/>
        </w:rPr>
        <w:t>)</w:t>
      </w:r>
      <w:r>
        <w:rPr>
          <w:rFonts w:ascii="宋体" w:hAnsi="宋体" w:hint="eastAsia"/>
        </w:rPr>
        <w:t>－</w:t>
      </w:r>
      <w:r>
        <w:t>650(</w:t>
      </w:r>
      <w:r>
        <w:rPr>
          <w:i/>
        </w:rPr>
        <w:t>y</w:t>
      </w:r>
      <w:r>
        <w:rPr>
          <w:vertAlign w:val="subscript"/>
        </w:rPr>
        <w:t>n,</w:t>
      </w:r>
      <w:r>
        <w:rPr>
          <w:rFonts w:hint="eastAsia"/>
          <w:vertAlign w:val="subscript"/>
        </w:rPr>
        <w:t>10</w:t>
      </w:r>
      <w:r>
        <w:rPr>
          <w:rFonts w:ascii="宋体" w:hAnsi="宋体" w:hint="eastAsia"/>
        </w:rPr>
        <w:t>－</w:t>
      </w:r>
      <w:r>
        <w:rPr>
          <w:i/>
        </w:rPr>
        <w:t>y</w:t>
      </w:r>
      <w:r>
        <w:rPr>
          <w:vertAlign w:val="subscript"/>
        </w:rPr>
        <w:t>10</w:t>
      </w:r>
      <w:r>
        <w:t>)……………………(</w:t>
      </w:r>
      <w:r>
        <w:rPr>
          <w:rFonts w:hint="eastAsia"/>
        </w:rPr>
        <w:t>16</w:t>
      </w:r>
      <w:r>
        <w:t>)</w:t>
      </w:r>
    </w:p>
    <w:p w14:paraId="2D6B99BE" w14:textId="77777777" w:rsidR="005E1DE5" w:rsidRDefault="005E1DE5"/>
    <w:p w14:paraId="13F5D0F0" w14:textId="77777777" w:rsidR="005E1DE5" w:rsidRDefault="00000000">
      <m:oMathPara>
        <m:oMath>
          <m:sSub>
            <m:sSubPr>
              <m:ctrlPr>
                <w:rPr>
                  <w:rFonts w:ascii="Cambria Math" w:hAnsi="Cambria Math"/>
                  <w:i/>
                </w:rPr>
              </m:ctrlPr>
            </m:sSubPr>
            <m:e>
              <m:r>
                <w:rPr>
                  <w:rFonts w:ascii="Cambria Math"/>
                </w:rPr>
                <m:t>x</m:t>
              </m:r>
            </m:e>
            <m:sub>
              <m:r>
                <w:rPr>
                  <w:rFonts w:ascii="Cambria Math"/>
                </w:rPr>
                <m:t>10</m:t>
              </m:r>
            </m:sub>
          </m:sSub>
          <m:r>
            <w:rPr>
              <w:rFonts w:ascii="Cambria Math"/>
            </w:rPr>
            <m:t>=</m:t>
          </m:r>
          <m:f>
            <m:fPr>
              <m:ctrlPr>
                <w:rPr>
                  <w:rFonts w:ascii="Cambria Math" w:hAnsi="Cambria Math"/>
                  <w:i/>
                </w:rPr>
              </m:ctrlPr>
            </m:fPr>
            <m:num>
              <m:sSub>
                <m:sSubPr>
                  <m:ctrlPr>
                    <w:rPr>
                      <w:rFonts w:ascii="Cambria Math" w:hAnsi="Cambria Math"/>
                      <w:i/>
                    </w:rPr>
                  </m:ctrlPr>
                </m:sSubPr>
                <m:e>
                  <m:r>
                    <w:rPr>
                      <w:rFonts w:ascii="Cambria Math"/>
                    </w:rPr>
                    <m:t>X</m:t>
                  </m:r>
                </m:e>
                <m:sub>
                  <m:r>
                    <w:rPr>
                      <w:rFonts w:ascii="Cambria Math"/>
                    </w:rPr>
                    <m:t>10</m:t>
                  </m:r>
                </m:sub>
              </m:sSub>
            </m:num>
            <m:den>
              <m:sSub>
                <m:sSubPr>
                  <m:ctrlPr>
                    <w:rPr>
                      <w:rFonts w:ascii="Cambria Math" w:hAnsi="Cambria Math"/>
                      <w:i/>
                    </w:rPr>
                  </m:ctrlPr>
                </m:sSubPr>
                <m:e>
                  <m:r>
                    <w:rPr>
                      <w:rFonts w:ascii="Cambria Math"/>
                    </w:rPr>
                    <m:t>X</m:t>
                  </m:r>
                </m:e>
                <m:sub>
                  <m:r>
                    <w:rPr>
                      <w:rFonts w:ascii="Cambria Math"/>
                    </w:rPr>
                    <m:t>10</m:t>
                  </m:r>
                </m:sub>
              </m:sSub>
              <m:r>
                <w:rPr>
                  <w:rFonts w:ascii="Cambria Math"/>
                </w:rPr>
                <m:t>+</m:t>
              </m:r>
              <m:sSub>
                <m:sSubPr>
                  <m:ctrlPr>
                    <w:rPr>
                      <w:rFonts w:ascii="Cambria Math" w:hAnsi="Cambria Math"/>
                      <w:i/>
                    </w:rPr>
                  </m:ctrlPr>
                </m:sSubPr>
                <m:e>
                  <m:r>
                    <w:rPr>
                      <w:rFonts w:ascii="Cambria Math"/>
                    </w:rPr>
                    <m:t>Y</m:t>
                  </m:r>
                </m:e>
                <m:sub>
                  <m:r>
                    <w:rPr>
                      <w:rFonts w:ascii="Cambria Math"/>
                    </w:rPr>
                    <m:t>10</m:t>
                  </m:r>
                </m:sub>
              </m:sSub>
              <m:r>
                <w:rPr>
                  <w:rFonts w:ascii="Cambria Math"/>
                </w:rPr>
                <m:t>+</m:t>
              </m:r>
              <m:sSub>
                <m:sSubPr>
                  <m:ctrlPr>
                    <w:rPr>
                      <w:rFonts w:ascii="Cambria Math" w:hAnsi="Cambria Math"/>
                      <w:i/>
                    </w:rPr>
                  </m:ctrlPr>
                </m:sSubPr>
                <m:e>
                  <m:r>
                    <w:rPr>
                      <w:rFonts w:ascii="Cambria Math"/>
                    </w:rPr>
                    <m:t>Z</m:t>
                  </m:r>
                </m:e>
                <m:sub>
                  <m:r>
                    <w:rPr>
                      <w:rFonts w:ascii="Cambria Math"/>
                    </w:rPr>
                    <m:t>10</m:t>
                  </m:r>
                </m:sub>
              </m:sSub>
            </m:den>
          </m:f>
          <m:r>
            <w:rPr>
              <w:rFonts w:ascii="MS Mincho" w:eastAsia="MS Mincho" w:hAnsi="MS Mincho" w:cs="MS Mincho" w:hint="eastAsia"/>
            </w:rPr>
            <m:t>⋯⋯⋯⋯⋯⋯⋯⋯⋯⋯⋯⋯</m:t>
          </m:r>
          <m:r>
            <w:rPr>
              <w:rFonts w:ascii="Cambria Math"/>
            </w:rPr>
            <m:t>(17)</m:t>
          </m:r>
        </m:oMath>
      </m:oMathPara>
    </w:p>
    <w:p w14:paraId="585D4288" w14:textId="77777777" w:rsidR="005E1DE5" w:rsidRDefault="005E1DE5"/>
    <w:p w14:paraId="0CCE2FDB" w14:textId="77777777" w:rsidR="005E1DE5" w:rsidRDefault="00000000">
      <m:oMathPara>
        <m:oMath>
          <m:sSub>
            <m:sSubPr>
              <m:ctrlPr>
                <w:rPr>
                  <w:rFonts w:ascii="Cambria Math" w:hAnsi="Cambria Math"/>
                  <w:i/>
                </w:rPr>
              </m:ctrlPr>
            </m:sSubPr>
            <m:e>
              <m:r>
                <w:rPr>
                  <w:rFonts w:ascii="Cambria Math"/>
                </w:rPr>
                <m:t>y</m:t>
              </m:r>
            </m:e>
            <m:sub>
              <m:r>
                <w:rPr>
                  <w:rFonts w:ascii="Cambria Math"/>
                </w:rPr>
                <m:t>10</m:t>
              </m:r>
            </m:sub>
          </m:sSub>
          <m:r>
            <w:rPr>
              <w:rFonts w:ascii="Cambria Math"/>
            </w:rPr>
            <m:t>=</m:t>
          </m:r>
          <m:f>
            <m:fPr>
              <m:ctrlPr>
                <w:rPr>
                  <w:rFonts w:ascii="Cambria Math" w:hAnsi="Cambria Math"/>
                  <w:i/>
                </w:rPr>
              </m:ctrlPr>
            </m:fPr>
            <m:num>
              <m:sSub>
                <m:sSubPr>
                  <m:ctrlPr>
                    <w:rPr>
                      <w:rFonts w:ascii="Cambria Math" w:hAnsi="Cambria Math"/>
                      <w:i/>
                    </w:rPr>
                  </m:ctrlPr>
                </m:sSubPr>
                <m:e>
                  <m:r>
                    <w:rPr>
                      <w:rFonts w:ascii="Cambria Math"/>
                    </w:rPr>
                    <m:t>Y</m:t>
                  </m:r>
                </m:e>
                <m:sub>
                  <m:r>
                    <w:rPr>
                      <w:rFonts w:ascii="Cambria Math"/>
                    </w:rPr>
                    <m:t>10</m:t>
                  </m:r>
                </m:sub>
              </m:sSub>
            </m:num>
            <m:den>
              <m:sSub>
                <m:sSubPr>
                  <m:ctrlPr>
                    <w:rPr>
                      <w:rFonts w:ascii="Cambria Math" w:hAnsi="Cambria Math"/>
                      <w:i/>
                    </w:rPr>
                  </m:ctrlPr>
                </m:sSubPr>
                <m:e>
                  <m:r>
                    <w:rPr>
                      <w:rFonts w:ascii="Cambria Math"/>
                    </w:rPr>
                    <m:t>X</m:t>
                  </m:r>
                </m:e>
                <m:sub>
                  <m:r>
                    <w:rPr>
                      <w:rFonts w:ascii="Cambria Math"/>
                    </w:rPr>
                    <m:t>10</m:t>
                  </m:r>
                </m:sub>
              </m:sSub>
              <m:r>
                <w:rPr>
                  <w:rFonts w:ascii="Cambria Math"/>
                </w:rPr>
                <m:t>+</m:t>
              </m:r>
              <m:sSub>
                <m:sSubPr>
                  <m:ctrlPr>
                    <w:rPr>
                      <w:rFonts w:ascii="Cambria Math" w:hAnsi="Cambria Math"/>
                      <w:i/>
                    </w:rPr>
                  </m:ctrlPr>
                </m:sSubPr>
                <m:e>
                  <m:r>
                    <w:rPr>
                      <w:rFonts w:ascii="Cambria Math"/>
                    </w:rPr>
                    <m:t>Y</m:t>
                  </m:r>
                </m:e>
                <m:sub>
                  <m:r>
                    <w:rPr>
                      <w:rFonts w:ascii="Cambria Math"/>
                    </w:rPr>
                    <m:t>10</m:t>
                  </m:r>
                </m:sub>
              </m:sSub>
              <m:r>
                <w:rPr>
                  <w:rFonts w:ascii="Cambria Math"/>
                </w:rPr>
                <m:t>+</m:t>
              </m:r>
              <m:sSub>
                <m:sSubPr>
                  <m:ctrlPr>
                    <w:rPr>
                      <w:rFonts w:ascii="Cambria Math" w:hAnsi="Cambria Math"/>
                      <w:i/>
                    </w:rPr>
                  </m:ctrlPr>
                </m:sSubPr>
                <m:e>
                  <m:r>
                    <w:rPr>
                      <w:rFonts w:ascii="Cambria Math"/>
                    </w:rPr>
                    <m:t>Z</m:t>
                  </m:r>
                </m:e>
                <m:sub>
                  <m:r>
                    <w:rPr>
                      <w:rFonts w:ascii="Cambria Math"/>
                    </w:rPr>
                    <m:t>10</m:t>
                  </m:r>
                </m:sub>
              </m:sSub>
            </m:den>
          </m:f>
          <m:r>
            <w:rPr>
              <w:rFonts w:ascii="MS Mincho" w:eastAsia="MS Mincho" w:hAnsi="MS Mincho" w:cs="MS Mincho" w:hint="eastAsia"/>
            </w:rPr>
            <m:t>⋯⋯⋯⋯⋯⋯⋯⋯⋯⋯⋯⋯</m:t>
          </m:r>
          <m:r>
            <w:rPr>
              <w:rFonts w:ascii="Cambria Math"/>
            </w:rPr>
            <m:t>(18)</m:t>
          </m:r>
        </m:oMath>
      </m:oMathPara>
    </w:p>
    <w:p w14:paraId="5D0E8CDE" w14:textId="77777777" w:rsidR="005E1DE5" w:rsidRDefault="005E1DE5"/>
    <w:p w14:paraId="123F1637" w14:textId="77777777" w:rsidR="005E1DE5" w:rsidRDefault="00000000">
      <w:pPr>
        <w:ind w:firstLineChars="171" w:firstLine="359"/>
      </w:pPr>
      <w:r>
        <w:t>式中：</w:t>
      </w:r>
    </w:p>
    <w:p w14:paraId="1943EF3C" w14:textId="77777777" w:rsidR="005E1DE5" w:rsidRDefault="00000000">
      <w:pPr>
        <w:ind w:firstLineChars="171" w:firstLine="359"/>
      </w:pPr>
      <w:r>
        <w:rPr>
          <w:i/>
        </w:rPr>
        <w:t>W</w:t>
      </w:r>
      <w:r>
        <w:rPr>
          <w:vertAlign w:val="subscript"/>
        </w:rPr>
        <w:t>10</w:t>
      </w:r>
      <w:r>
        <w:t>（或</w:t>
      </w:r>
      <w:r>
        <w:rPr>
          <w:i/>
        </w:rPr>
        <w:t>W</w:t>
      </w:r>
      <w:r>
        <w:rPr>
          <w:i/>
          <w:vertAlign w:val="subscript"/>
        </w:rPr>
        <w:t>g</w:t>
      </w:r>
      <w:r>
        <w:t>）</w:t>
      </w:r>
      <w:r>
        <w:t>——</w:t>
      </w:r>
      <w:r>
        <w:t>被测试样的白度；</w:t>
      </w:r>
    </w:p>
    <w:p w14:paraId="5E3D8D90" w14:textId="77777777" w:rsidR="005E1DE5" w:rsidRDefault="00000000">
      <w:pPr>
        <w:ind w:firstLineChars="171" w:firstLine="359"/>
      </w:pPr>
      <w:r>
        <w:rPr>
          <w:i/>
        </w:rPr>
        <w:t>T</w:t>
      </w:r>
      <w:r>
        <w:rPr>
          <w:i/>
          <w:vertAlign w:val="subscript"/>
        </w:rPr>
        <w:t>w</w:t>
      </w:r>
      <w:r>
        <w:rPr>
          <w:vertAlign w:val="subscript"/>
        </w:rPr>
        <w:t>，</w:t>
      </w:r>
      <w:r>
        <w:rPr>
          <w:vertAlign w:val="subscript"/>
        </w:rPr>
        <w:t>10</w:t>
      </w:r>
      <w:r>
        <w:t>——</w:t>
      </w:r>
      <w:r>
        <w:t>被测试样的淡色调系数；</w:t>
      </w:r>
    </w:p>
    <w:p w14:paraId="7A6CB310" w14:textId="77777777" w:rsidR="005E1DE5" w:rsidRDefault="00000000">
      <w:pPr>
        <w:ind w:firstLineChars="171" w:firstLine="359"/>
      </w:pPr>
      <w:r>
        <w:rPr>
          <w:i/>
        </w:rPr>
        <w:t>x</w:t>
      </w:r>
      <w:r>
        <w:rPr>
          <w:vertAlign w:val="subscript"/>
        </w:rPr>
        <w:t>n,10</w:t>
      </w:r>
      <w:r>
        <w:t>、</w:t>
      </w:r>
      <w:r>
        <w:rPr>
          <w:i/>
        </w:rPr>
        <w:t>y</w:t>
      </w:r>
      <w:r>
        <w:rPr>
          <w:vertAlign w:val="subscript"/>
        </w:rPr>
        <w:t>n,10</w:t>
      </w:r>
      <w:r>
        <w:t>——</w:t>
      </w:r>
      <w:r>
        <w:t>完全反射漫射体面对</w:t>
      </w:r>
      <w:r>
        <w:t>10º</w:t>
      </w:r>
      <w:r>
        <w:t>标准观察者的色品坐标值。对于</w:t>
      </w:r>
      <w:r>
        <w:t>10º</w:t>
      </w:r>
      <w:r>
        <w:t>视场</w:t>
      </w:r>
      <w:r>
        <w:t>D</w:t>
      </w:r>
      <w:r>
        <w:rPr>
          <w:vertAlign w:val="subscript"/>
        </w:rPr>
        <w:t>65</w:t>
      </w:r>
      <w:r>
        <w:t>光源，</w:t>
      </w:r>
    </w:p>
    <w:p w14:paraId="371E6047" w14:textId="77777777" w:rsidR="005E1DE5" w:rsidRDefault="00000000">
      <w:pPr>
        <w:ind w:firstLineChars="857" w:firstLine="1800"/>
      </w:pPr>
      <w:r>
        <w:t>x</w:t>
      </w:r>
      <w:r>
        <w:rPr>
          <w:vertAlign w:val="subscript"/>
        </w:rPr>
        <w:t>n,10</w:t>
      </w:r>
      <w:r>
        <w:t>＝</w:t>
      </w:r>
      <w:r>
        <w:t>0.3138</w:t>
      </w:r>
      <w:r>
        <w:t>；</w:t>
      </w:r>
      <w:r>
        <w:t>y</w:t>
      </w:r>
      <w:r>
        <w:rPr>
          <w:vertAlign w:val="subscript"/>
        </w:rPr>
        <w:t>n,10</w:t>
      </w:r>
      <w:r>
        <w:t>＝</w:t>
      </w:r>
      <w:r>
        <w:t>0.3310</w:t>
      </w:r>
      <w:r>
        <w:t>；</w:t>
      </w:r>
    </w:p>
    <w:p w14:paraId="23605A30" w14:textId="77777777" w:rsidR="005E1DE5" w:rsidRDefault="00000000">
      <w:pPr>
        <w:ind w:firstLineChars="171" w:firstLine="359"/>
      </w:pPr>
      <w:r>
        <w:rPr>
          <w:i/>
        </w:rPr>
        <w:t>x</w:t>
      </w:r>
      <w:r>
        <w:rPr>
          <w:vertAlign w:val="subscript"/>
        </w:rPr>
        <w:t>10</w:t>
      </w:r>
      <w:r>
        <w:t>、</w:t>
      </w:r>
      <w:r>
        <w:rPr>
          <w:i/>
        </w:rPr>
        <w:t>y</w:t>
      </w:r>
      <w:r>
        <w:rPr>
          <w:vertAlign w:val="subscript"/>
        </w:rPr>
        <w:t>10</w:t>
      </w:r>
      <w:r>
        <w:t>——</w:t>
      </w:r>
      <w:r>
        <w:t>被测样品对</w:t>
      </w:r>
      <w:r>
        <w:t>10º</w:t>
      </w:r>
      <w:r>
        <w:t>标准观察者实测结果计算得到的色品坐标值；</w:t>
      </w:r>
    </w:p>
    <w:p w14:paraId="4270A779" w14:textId="77777777" w:rsidR="005E1DE5" w:rsidRDefault="00000000">
      <w:pPr>
        <w:ind w:firstLineChars="171" w:firstLine="359"/>
      </w:pPr>
      <w:r>
        <w:rPr>
          <w:i/>
        </w:rPr>
        <w:t>X</w:t>
      </w:r>
      <w:r>
        <w:rPr>
          <w:vertAlign w:val="subscript"/>
        </w:rPr>
        <w:t>10</w:t>
      </w:r>
      <w:r>
        <w:t>、</w:t>
      </w:r>
      <w:r>
        <w:rPr>
          <w:i/>
        </w:rPr>
        <w:t>Y</w:t>
      </w:r>
      <w:r>
        <w:rPr>
          <w:vertAlign w:val="subscript"/>
        </w:rPr>
        <w:t>10</w:t>
      </w:r>
      <w:r>
        <w:t>、</w:t>
      </w:r>
      <w:r>
        <w:rPr>
          <w:i/>
        </w:rPr>
        <w:t>Z</w:t>
      </w:r>
      <w:r>
        <w:rPr>
          <w:vertAlign w:val="subscript"/>
        </w:rPr>
        <w:t>10</w:t>
      </w:r>
      <w:r>
        <w:t>——</w:t>
      </w:r>
      <w:r>
        <w:t>测得试样的三刺激值</w:t>
      </w:r>
      <w:r>
        <w:rPr>
          <w:rFonts w:hint="eastAsia"/>
        </w:rPr>
        <w:t>。</w:t>
      </w:r>
    </w:p>
    <w:p w14:paraId="76D5A418" w14:textId="77777777" w:rsidR="005E1DE5" w:rsidRDefault="00000000">
      <w:pPr>
        <w:pStyle w:val="12"/>
        <w:numPr>
          <w:ilvl w:val="0"/>
          <w:numId w:val="0"/>
        </w:numPr>
        <w:ind w:firstLineChars="200" w:firstLine="420"/>
        <w:rPr>
          <w:rFonts w:ascii="宋体" w:eastAsia="宋体" w:hint="eastAsia"/>
        </w:rPr>
      </w:pPr>
      <w:r>
        <w:rPr>
          <w:rFonts w:ascii="宋体" w:eastAsia="宋体" w:hint="eastAsia"/>
        </w:rPr>
        <w:t>以</w:t>
      </w:r>
      <w:r>
        <w:rPr>
          <w:rFonts w:ascii="宋体" w:eastAsia="宋体"/>
        </w:rPr>
        <w:t>两次平行测</w:t>
      </w:r>
      <w:r>
        <w:rPr>
          <w:rFonts w:ascii="宋体" w:eastAsia="宋体" w:hint="eastAsia"/>
        </w:rPr>
        <w:t>定结果的</w:t>
      </w:r>
      <w:r>
        <w:rPr>
          <w:rFonts w:ascii="宋体" w:eastAsia="宋体"/>
        </w:rPr>
        <w:t>算术平均值(保留至个位)作为测定结果。</w:t>
      </w:r>
    </w:p>
    <w:p w14:paraId="7D05366F" w14:textId="77777777" w:rsidR="005E1DE5" w:rsidRDefault="00000000">
      <w:pPr>
        <w:pStyle w:val="ab"/>
        <w:ind w:left="0"/>
      </w:pPr>
      <w:r>
        <w:rPr>
          <w:rFonts w:hint="eastAsia"/>
        </w:rPr>
        <w:t>精密度</w:t>
      </w:r>
    </w:p>
    <w:p w14:paraId="4C063B22" w14:textId="77777777" w:rsidR="005E1DE5" w:rsidRDefault="00000000">
      <w:pPr>
        <w:pStyle w:val="afff0"/>
        <w:ind w:firstLine="420"/>
        <w:rPr>
          <w:rFonts w:ascii="Times New Roman"/>
        </w:rPr>
      </w:pPr>
      <w:r>
        <w:rPr>
          <w:rFonts w:ascii="Times New Roman" w:hint="eastAsia"/>
        </w:rPr>
        <w:t>在重复性条件下获得的两次独立测定结果的绝对差值不大于</w:t>
      </w:r>
      <w:r>
        <w:rPr>
          <w:rFonts w:ascii="Times New Roman" w:hint="eastAsia"/>
        </w:rPr>
        <w:t>1.0%</w:t>
      </w:r>
      <w:r>
        <w:rPr>
          <w:rFonts w:ascii="Times New Roman" w:hint="eastAsia"/>
        </w:rPr>
        <w:t>，</w:t>
      </w:r>
      <w:r>
        <w:rPr>
          <w:rFonts w:ascii="Times New Roman"/>
        </w:rPr>
        <w:t>以大于</w:t>
      </w:r>
      <w:r>
        <w:rPr>
          <w:rFonts w:ascii="Times New Roman" w:hint="eastAsia"/>
        </w:rPr>
        <w:t>1.0%</w:t>
      </w:r>
      <w:r>
        <w:rPr>
          <w:rFonts w:ascii="Times New Roman"/>
        </w:rPr>
        <w:t>的情况不超过</w:t>
      </w:r>
      <w:r>
        <w:rPr>
          <w:rFonts w:ascii="Times New Roman"/>
        </w:rPr>
        <w:t>5%</w:t>
      </w:r>
      <w:r>
        <w:rPr>
          <w:rFonts w:ascii="Times New Roman"/>
        </w:rPr>
        <w:t>为前提。</w:t>
      </w:r>
    </w:p>
    <w:p w14:paraId="2617561A" w14:textId="77777777" w:rsidR="005E1DE5" w:rsidRDefault="00000000">
      <w:pPr>
        <w:pStyle w:val="ab"/>
        <w:ind w:left="0"/>
      </w:pPr>
      <w:r>
        <w:t>试验报告</w:t>
      </w:r>
    </w:p>
    <w:p w14:paraId="684EF99C" w14:textId="77777777" w:rsidR="005E1DE5" w:rsidRDefault="00000000">
      <w:pPr>
        <w:pStyle w:val="ab"/>
        <w:numPr>
          <w:ilvl w:val="0"/>
          <w:numId w:val="0"/>
        </w:numPr>
        <w:ind w:firstLineChars="200" w:firstLine="420"/>
        <w:rPr>
          <w:rFonts w:ascii="宋体" w:eastAsia="宋体" w:hAnsi="宋体" w:hint="eastAsia"/>
        </w:rPr>
      </w:pPr>
      <w:r>
        <w:rPr>
          <w:rFonts w:ascii="宋体" w:eastAsia="宋体" w:hAnsi="宋体"/>
        </w:rPr>
        <w:t>试验报告应注明所用仪器型号、光源及几何条件等。</w:t>
      </w:r>
    </w:p>
    <w:p w14:paraId="38CAD187" w14:textId="77777777" w:rsidR="005E1DE5" w:rsidRDefault="00000000">
      <w:pPr>
        <w:pStyle w:val="affffc"/>
        <w:rPr>
          <w:rFonts w:ascii="Times New Roman"/>
        </w:rPr>
      </w:pPr>
      <w:r>
        <w:rPr>
          <w:rFonts w:ascii="Times New Roman"/>
        </w:rPr>
        <w:t>注</w:t>
      </w:r>
      <w:r>
        <w:rPr>
          <w:rFonts w:ascii="Times New Roman"/>
        </w:rPr>
        <w:t>1</w:t>
      </w:r>
      <w:r>
        <w:rPr>
          <w:rFonts w:ascii="Times New Roman"/>
        </w:rPr>
        <w:t>：</w:t>
      </w:r>
      <w:r>
        <w:rPr>
          <w:rFonts w:ascii="Times New Roman"/>
        </w:rPr>
        <w:t>14.5.1</w:t>
      </w:r>
      <w:r>
        <w:rPr>
          <w:rFonts w:ascii="Times New Roman"/>
        </w:rPr>
        <w:t>所列甘茨白度公式只可应用于下列极限范围值之内的被测试样。</w:t>
      </w:r>
      <w:r>
        <w:rPr>
          <w:rFonts w:ascii="Times New Roman"/>
          <w:i/>
        </w:rPr>
        <w:t>W</w:t>
      </w:r>
      <w:r>
        <w:rPr>
          <w:rFonts w:ascii="Times New Roman"/>
          <w:vertAlign w:val="subscript"/>
        </w:rPr>
        <w:t>10</w:t>
      </w:r>
      <w:r>
        <w:rPr>
          <w:rFonts w:ascii="Times New Roman"/>
        </w:rPr>
        <w:t>大于</w:t>
      </w:r>
      <w:r>
        <w:rPr>
          <w:rFonts w:ascii="Times New Roman"/>
        </w:rPr>
        <w:t>40</w:t>
      </w:r>
      <w:r>
        <w:rPr>
          <w:rFonts w:ascii="Times New Roman"/>
        </w:rPr>
        <w:t>和小于</w:t>
      </w:r>
      <w:r>
        <w:rPr>
          <w:rFonts w:ascii="Times New Roman"/>
        </w:rPr>
        <w:t>5</w:t>
      </w:r>
      <w:r>
        <w:rPr>
          <w:rFonts w:hAnsi="宋体"/>
          <w:i/>
        </w:rPr>
        <w:t>Y</w:t>
      </w:r>
      <w:r>
        <w:rPr>
          <w:rFonts w:hAnsi="宋体" w:hint="eastAsia"/>
        </w:rPr>
        <w:t>－</w:t>
      </w:r>
      <w:r>
        <w:rPr>
          <w:rFonts w:ascii="Times New Roman"/>
        </w:rPr>
        <w:t>280</w:t>
      </w:r>
      <w:r>
        <w:rPr>
          <w:rFonts w:ascii="Times New Roman"/>
        </w:rPr>
        <w:t>；</w:t>
      </w:r>
      <w:r>
        <w:rPr>
          <w:rFonts w:ascii="Times New Roman"/>
          <w:i/>
        </w:rPr>
        <w:t>T</w:t>
      </w:r>
      <w:r>
        <w:rPr>
          <w:rFonts w:ascii="Times New Roman"/>
          <w:i/>
          <w:vertAlign w:val="subscript"/>
        </w:rPr>
        <w:t>w</w:t>
      </w:r>
      <w:r>
        <w:rPr>
          <w:rFonts w:ascii="Times New Roman"/>
          <w:vertAlign w:val="subscript"/>
        </w:rPr>
        <w:t>，</w:t>
      </w:r>
      <w:r>
        <w:rPr>
          <w:rFonts w:ascii="Times New Roman"/>
          <w:vertAlign w:val="subscript"/>
        </w:rPr>
        <w:t>10</w:t>
      </w:r>
      <w:r>
        <w:rPr>
          <w:rFonts w:ascii="Times New Roman"/>
        </w:rPr>
        <w:t>大</w:t>
      </w:r>
      <w:r>
        <w:rPr>
          <w:rFonts w:hAnsi="宋体"/>
        </w:rPr>
        <w:t>于</w:t>
      </w:r>
      <w:r>
        <w:rPr>
          <w:rFonts w:hAnsi="宋体" w:hint="eastAsia"/>
        </w:rPr>
        <w:t>－</w:t>
      </w:r>
      <w:r>
        <w:rPr>
          <w:rFonts w:ascii="Times New Roman"/>
        </w:rPr>
        <w:t>3</w:t>
      </w:r>
      <w:r>
        <w:rPr>
          <w:rFonts w:ascii="Times New Roman"/>
        </w:rPr>
        <w:t>和小</w:t>
      </w:r>
      <w:r>
        <w:rPr>
          <w:rFonts w:hAnsi="宋体"/>
        </w:rPr>
        <w:t>于</w:t>
      </w:r>
      <w:r>
        <w:rPr>
          <w:rFonts w:hAnsi="宋体" w:hint="eastAsia"/>
        </w:rPr>
        <w:t>＋</w:t>
      </w:r>
      <w:r>
        <w:rPr>
          <w:rFonts w:ascii="Times New Roman"/>
        </w:rPr>
        <w:t>3</w:t>
      </w:r>
      <w:r>
        <w:rPr>
          <w:rFonts w:ascii="Times New Roman"/>
        </w:rPr>
        <w:t>；</w:t>
      </w:r>
    </w:p>
    <w:p w14:paraId="57D50B8C" w14:textId="77777777" w:rsidR="005E1DE5" w:rsidRDefault="00000000">
      <w:pPr>
        <w:pStyle w:val="affffc"/>
        <w:rPr>
          <w:rFonts w:ascii="Times New Roman"/>
        </w:rPr>
      </w:pPr>
      <w:r>
        <w:rPr>
          <w:rFonts w:ascii="Times New Roman"/>
        </w:rPr>
        <w:t>注</w:t>
      </w:r>
      <w:r>
        <w:rPr>
          <w:rFonts w:ascii="Times New Roman"/>
        </w:rPr>
        <w:t>2</w:t>
      </w:r>
      <w:r>
        <w:rPr>
          <w:rFonts w:ascii="Times New Roman"/>
        </w:rPr>
        <w:t>：对于带明显颜色的被测试样，使用</w:t>
      </w:r>
      <w:r>
        <w:rPr>
          <w:rFonts w:ascii="Times New Roman"/>
        </w:rPr>
        <w:t>14.5.1</w:t>
      </w:r>
      <w:r>
        <w:rPr>
          <w:rFonts w:ascii="Times New Roman"/>
        </w:rPr>
        <w:t>所列甘茨白度公式评价白度是没有意义的。</w:t>
      </w:r>
    </w:p>
    <w:p w14:paraId="2328DC18" w14:textId="77777777" w:rsidR="005E1DE5" w:rsidRDefault="00000000">
      <w:pPr>
        <w:pStyle w:val="affffc"/>
        <w:rPr>
          <w:rFonts w:ascii="Times New Roman"/>
        </w:rPr>
      </w:pPr>
      <w:r>
        <w:rPr>
          <w:rFonts w:ascii="Times New Roman" w:hint="eastAsia"/>
        </w:rPr>
        <w:lastRenderedPageBreak/>
        <w:t>注</w:t>
      </w:r>
      <w:r>
        <w:rPr>
          <w:rFonts w:ascii="Times New Roman" w:hint="eastAsia"/>
        </w:rPr>
        <w:t>3</w:t>
      </w:r>
      <w:r>
        <w:rPr>
          <w:rFonts w:ascii="Times New Roman" w:hint="eastAsia"/>
        </w:rPr>
        <w:t>：评价有色产品的色度，需要采用三维色度空间（</w:t>
      </w:r>
      <w:r>
        <w:rPr>
          <w:rFonts w:ascii="Times New Roman" w:hint="eastAsia"/>
        </w:rPr>
        <w:t>LAB</w:t>
      </w:r>
      <w:r>
        <w:rPr>
          <w:rFonts w:ascii="Times New Roman" w:hint="eastAsia"/>
        </w:rPr>
        <w:t>）方式，可参考相关的仪器使用说明。</w:t>
      </w:r>
    </w:p>
    <w:p w14:paraId="71903D36" w14:textId="77777777" w:rsidR="005E1DE5" w:rsidRDefault="00000000">
      <w:pPr>
        <w:pStyle w:val="aa"/>
        <w:spacing w:before="156" w:after="156"/>
      </w:pPr>
      <w:bookmarkStart w:id="22" w:name="_Toc57107221"/>
      <w:r>
        <w:t>洗涤剂中水分及挥发物含量的测定（烘箱法）</w:t>
      </w:r>
      <w:bookmarkEnd w:id="22"/>
    </w:p>
    <w:p w14:paraId="45893F2C" w14:textId="77777777" w:rsidR="005E1DE5" w:rsidRDefault="00000000">
      <w:pPr>
        <w:pStyle w:val="ab"/>
        <w:ind w:left="0"/>
      </w:pPr>
      <w:r>
        <w:t>原理</w:t>
      </w:r>
    </w:p>
    <w:p w14:paraId="3D494CE2" w14:textId="77777777" w:rsidR="005E1DE5" w:rsidRDefault="00000000">
      <w:pPr>
        <w:pStyle w:val="afff0"/>
        <w:ind w:firstLine="420"/>
        <w:rPr>
          <w:rFonts w:ascii="Times New Roman"/>
        </w:rPr>
      </w:pPr>
      <w:r>
        <w:rPr>
          <w:rFonts w:ascii="Times New Roman"/>
        </w:rPr>
        <w:t>通过对试样在一定温度下干燥后的质量损失，测量试样中水分及挥发物的含量。</w:t>
      </w:r>
    </w:p>
    <w:p w14:paraId="40174208" w14:textId="77777777" w:rsidR="005E1DE5" w:rsidRDefault="00000000">
      <w:pPr>
        <w:pStyle w:val="ab"/>
        <w:ind w:left="0"/>
      </w:pPr>
      <w:r>
        <w:t>仪器</w:t>
      </w:r>
      <w:r>
        <w:rPr>
          <w:rFonts w:hint="eastAsia"/>
        </w:rPr>
        <w:t>和器皿</w:t>
      </w:r>
    </w:p>
    <w:p w14:paraId="574D1521" w14:textId="77777777" w:rsidR="005E1DE5" w:rsidRDefault="00000000">
      <w:pPr>
        <w:pStyle w:val="12"/>
        <w:rPr>
          <w:rFonts w:ascii="宋体" w:eastAsia="宋体" w:hint="eastAsia"/>
        </w:rPr>
      </w:pPr>
      <w:r>
        <w:rPr>
          <w:rFonts w:ascii="宋体" w:eastAsia="宋体"/>
        </w:rPr>
        <w:t>干燥器，</w:t>
      </w:r>
      <w:r>
        <w:rPr>
          <w:rFonts w:ascii="宋体" w:eastAsia="宋体" w:hint="eastAsia"/>
        </w:rPr>
        <w:t>内</w:t>
      </w:r>
      <w:r>
        <w:rPr>
          <w:rFonts w:ascii="宋体" w:eastAsia="宋体"/>
        </w:rPr>
        <w:t>放变色硅胶</w:t>
      </w:r>
      <w:r>
        <w:rPr>
          <w:rFonts w:ascii="宋体" w:eastAsia="宋体" w:hint="eastAsia"/>
        </w:rPr>
        <w:t>。</w:t>
      </w:r>
    </w:p>
    <w:p w14:paraId="4330863A" w14:textId="77777777" w:rsidR="005E1DE5" w:rsidRDefault="00000000">
      <w:pPr>
        <w:pStyle w:val="12"/>
        <w:rPr>
          <w:rFonts w:ascii="宋体" w:eastAsia="宋体" w:hint="eastAsia"/>
        </w:rPr>
      </w:pPr>
      <w:r>
        <w:rPr>
          <w:rFonts w:ascii="宋体" w:eastAsia="宋体"/>
        </w:rPr>
        <w:t>称量瓶</w:t>
      </w:r>
      <w:r>
        <w:rPr>
          <w:rFonts w:ascii="宋体" w:eastAsia="宋体" w:hint="eastAsia"/>
        </w:rPr>
        <w:t>，</w:t>
      </w:r>
      <w:r>
        <w:rPr>
          <w:rFonts w:ascii="宋体" w:eastAsia="宋体"/>
        </w:rPr>
        <w:t>50mm×30mm，带盖</w:t>
      </w:r>
      <w:r>
        <w:rPr>
          <w:rFonts w:ascii="宋体" w:eastAsia="宋体" w:hint="eastAsia"/>
        </w:rPr>
        <w:t>。</w:t>
      </w:r>
    </w:p>
    <w:p w14:paraId="379A46D9" w14:textId="77777777" w:rsidR="005E1DE5" w:rsidRDefault="00000000">
      <w:pPr>
        <w:pStyle w:val="12"/>
        <w:rPr>
          <w:rFonts w:ascii="宋体" w:eastAsia="宋体" w:hint="eastAsia"/>
        </w:rPr>
      </w:pPr>
      <w:r>
        <w:rPr>
          <w:rFonts w:ascii="宋体" w:eastAsia="宋体"/>
        </w:rPr>
        <w:t>烘箱</w:t>
      </w:r>
      <w:r>
        <w:rPr>
          <w:rFonts w:ascii="宋体" w:eastAsia="宋体" w:hint="eastAsia"/>
        </w:rPr>
        <w:t>，</w:t>
      </w:r>
      <w:r>
        <w:rPr>
          <w:rFonts w:ascii="宋体" w:eastAsia="宋体"/>
        </w:rPr>
        <w:t>能控制温度于（105±2）℃。</w:t>
      </w:r>
    </w:p>
    <w:p w14:paraId="349CBC43" w14:textId="77777777" w:rsidR="005E1DE5" w:rsidRDefault="00000000">
      <w:pPr>
        <w:pStyle w:val="ab"/>
        <w:ind w:left="0"/>
      </w:pPr>
      <w:r>
        <w:t>程序</w:t>
      </w:r>
    </w:p>
    <w:p w14:paraId="7BEF307A" w14:textId="77777777" w:rsidR="005E1DE5" w:rsidRDefault="00000000">
      <w:pPr>
        <w:pStyle w:val="12"/>
        <w:rPr>
          <w:rFonts w:ascii="宋体" w:eastAsia="宋体" w:hint="eastAsia"/>
        </w:rPr>
      </w:pPr>
      <w:r>
        <w:rPr>
          <w:rFonts w:ascii="宋体" w:eastAsia="宋体"/>
        </w:rPr>
        <w:t>准确称取试样约2g（</w:t>
      </w:r>
      <w:r>
        <w:rPr>
          <w:rFonts w:ascii="宋体" w:eastAsia="宋体" w:hint="eastAsia"/>
        </w:rPr>
        <w:t>称</w:t>
      </w:r>
      <w:r>
        <w:rPr>
          <w:rFonts w:ascii="宋体" w:eastAsia="宋体"/>
        </w:rPr>
        <w:t>准至0.001g），放于已恒重的称量瓶（15.2.2）中。</w:t>
      </w:r>
    </w:p>
    <w:p w14:paraId="2223A5DE" w14:textId="77777777" w:rsidR="005E1DE5" w:rsidRDefault="00000000">
      <w:pPr>
        <w:pStyle w:val="12"/>
        <w:rPr>
          <w:rFonts w:ascii="宋体" w:eastAsia="宋体" w:hint="eastAsia"/>
        </w:rPr>
      </w:pPr>
      <w:r>
        <w:rPr>
          <w:rFonts w:ascii="宋体" w:eastAsia="宋体"/>
        </w:rPr>
        <w:t>将盛有试样的称量瓶放入（105±2）℃烘箱（15.2.3）中干燥4h。</w:t>
      </w:r>
    </w:p>
    <w:p w14:paraId="4C9EFEB4" w14:textId="77777777" w:rsidR="005E1DE5" w:rsidRDefault="00000000">
      <w:pPr>
        <w:pStyle w:val="12"/>
        <w:rPr>
          <w:rFonts w:ascii="宋体" w:eastAsia="宋体" w:hint="eastAsia"/>
        </w:rPr>
      </w:pPr>
      <w:r>
        <w:rPr>
          <w:rFonts w:ascii="宋体" w:eastAsia="宋体"/>
        </w:rPr>
        <w:t>取出称量瓶，置于干燥器（15.2.1）中冷却30min后加盖，称量。</w:t>
      </w:r>
    </w:p>
    <w:p w14:paraId="0A9E1D0E" w14:textId="77777777" w:rsidR="005E1DE5" w:rsidRDefault="00000000">
      <w:pPr>
        <w:pStyle w:val="ab"/>
        <w:ind w:left="0"/>
      </w:pPr>
      <w:r>
        <w:t>结果计算</w:t>
      </w:r>
    </w:p>
    <w:p w14:paraId="6ECD5782" w14:textId="7877A1A2" w:rsidR="005E1DE5" w:rsidRDefault="00000000">
      <w:pPr>
        <w:pStyle w:val="afff0"/>
        <w:ind w:firstLine="420"/>
        <w:rPr>
          <w:rFonts w:ascii="Times New Roman"/>
        </w:rPr>
      </w:pPr>
      <w:r>
        <w:rPr>
          <w:rFonts w:ascii="Times New Roman"/>
        </w:rPr>
        <w:t>水分及挥发物含量以质量分数</w:t>
      </w:r>
      <w:r>
        <w:rPr>
          <w:rFonts w:ascii="Times New Roman" w:hint="eastAsia"/>
        </w:rPr>
        <w:t xml:space="preserve"> </w:t>
      </w:r>
      <w:r>
        <w:rPr>
          <w:rFonts w:ascii="Times New Roman"/>
          <w:i/>
        </w:rPr>
        <w:t>X</w:t>
      </w:r>
      <w:r>
        <w:rPr>
          <w:rFonts w:ascii="Times New Roman" w:hint="eastAsia"/>
          <w:i/>
        </w:rPr>
        <w:t xml:space="preserve"> </w:t>
      </w:r>
      <w:r>
        <w:rPr>
          <w:rFonts w:ascii="Times New Roman"/>
        </w:rPr>
        <w:t>表示，按式</w:t>
      </w:r>
      <w:r>
        <w:rPr>
          <w:rFonts w:ascii="Times New Roman" w:hint="eastAsia"/>
        </w:rPr>
        <w:t>（</w:t>
      </w:r>
      <w:r>
        <w:rPr>
          <w:rFonts w:ascii="Times New Roman" w:hint="eastAsia"/>
        </w:rPr>
        <w:t>19</w:t>
      </w:r>
      <w:r>
        <w:rPr>
          <w:rFonts w:ascii="Times New Roman" w:hint="eastAsia"/>
        </w:rPr>
        <w:t>）</w:t>
      </w:r>
      <w:r>
        <w:rPr>
          <w:rFonts w:ascii="Times New Roman"/>
        </w:rPr>
        <w:t>计算：</w:t>
      </w:r>
    </w:p>
    <w:p w14:paraId="56A3039F" w14:textId="2080C541" w:rsidR="005E1DE5" w:rsidRDefault="00000000">
      <w:pPr>
        <w:pStyle w:val="afff0"/>
        <w:ind w:firstLineChars="0" w:firstLine="0"/>
        <w:rPr>
          <w:rFonts w:ascii="Times New Roman"/>
        </w:rPr>
      </w:pPr>
      <m:oMathPara>
        <m:oMathParaPr>
          <m:jc m:val="center"/>
        </m:oMathParaPr>
        <m:oMath>
          <m:r>
            <w:rPr>
              <w:rFonts w:ascii="Cambria Math"/>
            </w:rPr>
            <m:t>X=</m:t>
          </m:r>
          <m:f>
            <m:fPr>
              <m:ctrlPr>
                <w:rPr>
                  <w:rFonts w:ascii="Cambria Math" w:hAnsi="Cambria Math"/>
                  <w:i/>
                </w:rPr>
              </m:ctrlPr>
            </m:fPr>
            <m:num>
              <m:sSub>
                <m:sSubPr>
                  <m:ctrlPr>
                    <w:rPr>
                      <w:rFonts w:ascii="Cambria Math" w:hAnsi="Cambria Math"/>
                      <w:i/>
                    </w:rPr>
                  </m:ctrlPr>
                </m:sSubPr>
                <m:e>
                  <m:r>
                    <w:rPr>
                      <w:rFonts w:ascii="Cambria Math"/>
                    </w:rPr>
                    <m:t>m</m:t>
                  </m:r>
                </m:e>
                <m:sub>
                  <m:r>
                    <w:rPr>
                      <w:rFonts w:ascii="Cambria Math"/>
                    </w:rPr>
                    <m:t>1</m:t>
                  </m:r>
                </m:sub>
              </m:sSub>
            </m:num>
            <m:den>
              <m:sSub>
                <m:sSubPr>
                  <m:ctrlPr>
                    <w:rPr>
                      <w:rFonts w:ascii="Cambria Math" w:hAnsi="Cambria Math"/>
                      <w:i/>
                    </w:rPr>
                  </m:ctrlPr>
                </m:sSubPr>
                <m:e>
                  <m:r>
                    <w:rPr>
                      <w:rFonts w:ascii="Cambria Math"/>
                    </w:rPr>
                    <m:t>m</m:t>
                  </m:r>
                </m:e>
                <m:sub>
                  <m:r>
                    <w:rPr>
                      <w:rFonts w:ascii="Cambria Math"/>
                    </w:rPr>
                    <m:t>0</m:t>
                  </m:r>
                </m:sub>
              </m:sSub>
            </m:den>
          </m:f>
          <m:r>
            <w:rPr>
              <w:rFonts w:ascii="Cambria Math"/>
            </w:rPr>
            <m:t>×</m:t>
          </m:r>
          <m:r>
            <w:rPr>
              <w:rFonts w:ascii="Cambria Math"/>
            </w:rPr>
            <m:t>100%</m:t>
          </m:r>
          <m:r>
            <w:rPr>
              <w:rFonts w:ascii="MS Mincho" w:eastAsia="MS Mincho" w:hAnsi="MS Mincho" w:cs="MS Mincho" w:hint="eastAsia"/>
            </w:rPr>
            <m:t>⋯⋯⋯⋯⋯</m:t>
          </m:r>
          <m:r>
            <w:rPr>
              <w:rFonts w:ascii="Cambria Math"/>
            </w:rPr>
            <m:t>(19)</m:t>
          </m:r>
        </m:oMath>
      </m:oMathPara>
    </w:p>
    <w:p w14:paraId="46CECC18" w14:textId="77777777" w:rsidR="005E1DE5" w:rsidRDefault="00000000">
      <w:pPr>
        <w:pStyle w:val="afff0"/>
        <w:ind w:firstLine="420"/>
        <w:rPr>
          <w:rFonts w:ascii="Times New Roman"/>
        </w:rPr>
      </w:pPr>
      <w:r>
        <w:rPr>
          <w:rFonts w:ascii="Times New Roman"/>
        </w:rPr>
        <w:t>式中：</w:t>
      </w:r>
    </w:p>
    <w:p w14:paraId="06788CB0" w14:textId="77777777" w:rsidR="005E1DE5" w:rsidRDefault="00000000">
      <w:pPr>
        <w:pStyle w:val="afff0"/>
        <w:ind w:firstLine="420"/>
        <w:rPr>
          <w:rFonts w:ascii="Times New Roman"/>
        </w:rPr>
      </w:pPr>
      <w:r>
        <w:rPr>
          <w:rFonts w:ascii="Times New Roman"/>
          <w:i/>
        </w:rPr>
        <w:t>m</w:t>
      </w:r>
      <w:r>
        <w:rPr>
          <w:rFonts w:ascii="Times New Roman"/>
          <w:vertAlign w:val="subscript"/>
        </w:rPr>
        <w:t>1</w:t>
      </w:r>
      <w:r>
        <w:rPr>
          <w:rFonts w:ascii="Times New Roman"/>
        </w:rPr>
        <w:t>——</w:t>
      </w:r>
      <w:r>
        <w:rPr>
          <w:rFonts w:ascii="Times New Roman"/>
        </w:rPr>
        <w:t>试样干燥后减少的质量，</w:t>
      </w:r>
      <w:r>
        <w:rPr>
          <w:rFonts w:ascii="Times New Roman" w:hint="eastAsia"/>
        </w:rPr>
        <w:t>单位为克（</w:t>
      </w:r>
      <w:r>
        <w:rPr>
          <w:rFonts w:ascii="Times New Roman" w:hint="eastAsia"/>
        </w:rPr>
        <w:t>g</w:t>
      </w:r>
      <w:r>
        <w:rPr>
          <w:rFonts w:ascii="Times New Roman" w:hint="eastAsia"/>
        </w:rPr>
        <w:t>）；</w:t>
      </w:r>
    </w:p>
    <w:p w14:paraId="59B9F8DA" w14:textId="071C1CC4" w:rsidR="005E1DE5" w:rsidRDefault="00000000">
      <w:pPr>
        <w:pStyle w:val="afff0"/>
        <w:ind w:firstLine="420"/>
        <w:rPr>
          <w:rFonts w:ascii="Times New Roman"/>
        </w:rPr>
      </w:pPr>
      <w:r>
        <w:rPr>
          <w:rFonts w:ascii="Times New Roman"/>
          <w:i/>
        </w:rPr>
        <w:t>m</w:t>
      </w:r>
      <w:r>
        <w:rPr>
          <w:rFonts w:ascii="Times New Roman" w:hint="eastAsia"/>
          <w:szCs w:val="21"/>
          <w:vertAlign w:val="subscript"/>
        </w:rPr>
        <w:t>0</w:t>
      </w:r>
      <w:r>
        <w:rPr>
          <w:rFonts w:ascii="Times New Roman"/>
        </w:rPr>
        <w:t>——</w:t>
      </w:r>
      <w:r>
        <w:rPr>
          <w:rFonts w:ascii="Times New Roman"/>
        </w:rPr>
        <w:t>试样的质量，</w:t>
      </w:r>
      <w:r>
        <w:rPr>
          <w:rFonts w:ascii="Times New Roman" w:hint="eastAsia"/>
        </w:rPr>
        <w:t>单位为克（</w:t>
      </w:r>
      <w:r>
        <w:rPr>
          <w:rFonts w:ascii="Times New Roman" w:hint="eastAsia"/>
        </w:rPr>
        <w:t>g</w:t>
      </w:r>
      <w:r>
        <w:rPr>
          <w:rFonts w:ascii="Times New Roman" w:hint="eastAsia"/>
        </w:rPr>
        <w:t>）</w:t>
      </w:r>
      <w:r>
        <w:rPr>
          <w:rFonts w:ascii="Times New Roman" w:hint="eastAsia"/>
        </w:rPr>
        <w:t>.</w:t>
      </w:r>
    </w:p>
    <w:p w14:paraId="4E8CB6E2" w14:textId="6C9CECC9" w:rsidR="005E1DE5" w:rsidRDefault="005E1DE5">
      <w:pPr>
        <w:pStyle w:val="afff0"/>
        <w:ind w:firstLine="420"/>
        <w:rPr>
          <w:rFonts w:ascii="Times New Roman"/>
        </w:rPr>
      </w:pPr>
    </w:p>
    <w:p w14:paraId="0750E754" w14:textId="77777777" w:rsidR="005E1DE5" w:rsidRDefault="00000000">
      <w:pPr>
        <w:pStyle w:val="ab"/>
        <w:ind w:left="0"/>
      </w:pPr>
      <w:r>
        <w:t>精密度</w:t>
      </w:r>
    </w:p>
    <w:p w14:paraId="45C73238" w14:textId="77777777" w:rsidR="005E1DE5" w:rsidRDefault="00000000">
      <w:pPr>
        <w:pStyle w:val="afff0"/>
        <w:ind w:firstLine="420"/>
        <w:rPr>
          <w:rFonts w:ascii="Times New Roman"/>
        </w:rPr>
      </w:pPr>
      <w:r>
        <w:rPr>
          <w:rFonts w:ascii="Times New Roman" w:hint="eastAsia"/>
        </w:rPr>
        <w:t>在重复性条件下获得的两次独立测定结果的绝对差值不大于</w:t>
      </w:r>
      <w:r>
        <w:rPr>
          <w:rFonts w:ascii="Times New Roman" w:hint="eastAsia"/>
        </w:rPr>
        <w:t>0.3%</w:t>
      </w:r>
      <w:r>
        <w:rPr>
          <w:rFonts w:ascii="Times New Roman" w:hint="eastAsia"/>
        </w:rPr>
        <w:t>，</w:t>
      </w:r>
      <w:r>
        <w:rPr>
          <w:rFonts w:ascii="Times New Roman"/>
        </w:rPr>
        <w:t>以大于</w:t>
      </w:r>
      <w:r>
        <w:rPr>
          <w:rFonts w:ascii="Times New Roman" w:hint="eastAsia"/>
        </w:rPr>
        <w:t>0.3%</w:t>
      </w:r>
      <w:r>
        <w:rPr>
          <w:rFonts w:ascii="Times New Roman"/>
        </w:rPr>
        <w:t>的情况不超过</w:t>
      </w:r>
      <w:r>
        <w:rPr>
          <w:rFonts w:ascii="Times New Roman"/>
        </w:rPr>
        <w:t>5%</w:t>
      </w:r>
      <w:r>
        <w:rPr>
          <w:rFonts w:ascii="Times New Roman"/>
        </w:rPr>
        <w:t>为前提。</w:t>
      </w:r>
    </w:p>
    <w:p w14:paraId="05DE6ABC" w14:textId="77777777" w:rsidR="005E1DE5" w:rsidRDefault="00000000">
      <w:pPr>
        <w:pStyle w:val="aa"/>
        <w:spacing w:before="156" w:after="156"/>
      </w:pPr>
      <w:bookmarkStart w:id="23" w:name="_Toc57107222"/>
      <w:r>
        <w:t>洗涤剂中活性氧含量的测定（滴定法）</w:t>
      </w:r>
      <w:bookmarkEnd w:id="23"/>
    </w:p>
    <w:p w14:paraId="40B16059" w14:textId="77777777" w:rsidR="005E1DE5" w:rsidRDefault="00000000">
      <w:pPr>
        <w:pStyle w:val="ab"/>
        <w:ind w:left="0"/>
      </w:pPr>
      <w:r>
        <w:t>原理</w:t>
      </w:r>
    </w:p>
    <w:p w14:paraId="6FCA1D0E" w14:textId="77777777" w:rsidR="005E1DE5" w:rsidRDefault="00000000">
      <w:pPr>
        <w:pStyle w:val="afff0"/>
        <w:ind w:firstLine="420"/>
        <w:rPr>
          <w:rFonts w:ascii="Times New Roman"/>
        </w:rPr>
      </w:pPr>
      <w:r>
        <w:rPr>
          <w:rFonts w:ascii="Times New Roman"/>
        </w:rPr>
        <w:t>过氧水合物的水溶液释出的过氧化氢和高锰酸钾在酸性溶液中共还原，伴有氧释出。</w:t>
      </w:r>
    </w:p>
    <w:p w14:paraId="37C9A36A" w14:textId="77777777" w:rsidR="005E1DE5" w:rsidRDefault="00000000">
      <w:pPr>
        <w:pStyle w:val="afff0"/>
        <w:ind w:firstLine="420"/>
        <w:rPr>
          <w:rFonts w:ascii="Times New Roman"/>
        </w:rPr>
      </w:pPr>
      <w:r>
        <w:rPr>
          <w:rFonts w:ascii="Times New Roman"/>
        </w:rPr>
        <w:t>适用于测定</w:t>
      </w:r>
      <w:r>
        <w:rPr>
          <w:rFonts w:ascii="Times New Roman" w:hint="eastAsia"/>
        </w:rPr>
        <w:t>洗涤剂中</w:t>
      </w:r>
      <w:r>
        <w:rPr>
          <w:rFonts w:ascii="Times New Roman"/>
        </w:rPr>
        <w:t>过氧水合物，如过硼酸钠，过碳酸钠；不适用于分析除含过氧水合物外，还含有在分析条件下能与酸性高锰酸盐反应的化合物的洗涤剂。</w:t>
      </w:r>
    </w:p>
    <w:p w14:paraId="4D8EE0C4" w14:textId="77777777" w:rsidR="005E1DE5" w:rsidRDefault="00000000">
      <w:pPr>
        <w:pStyle w:val="afff0"/>
        <w:ind w:firstLine="420"/>
        <w:rPr>
          <w:rFonts w:ascii="Times New Roman"/>
        </w:rPr>
      </w:pPr>
      <w:r>
        <w:rPr>
          <w:rFonts w:ascii="Times New Roman"/>
        </w:rPr>
        <w:t>含有乙二</w:t>
      </w:r>
      <w:r>
        <w:rPr>
          <w:rFonts w:ascii="Times New Roman" w:hint="eastAsia"/>
        </w:rPr>
        <w:t>胺</w:t>
      </w:r>
      <w:r>
        <w:rPr>
          <w:rFonts w:ascii="Times New Roman"/>
        </w:rPr>
        <w:t>四乙酸（</w:t>
      </w:r>
      <w:r>
        <w:rPr>
          <w:rFonts w:ascii="Times New Roman"/>
        </w:rPr>
        <w:t>EDTA</w:t>
      </w:r>
      <w:r>
        <w:rPr>
          <w:rFonts w:ascii="Times New Roman"/>
        </w:rPr>
        <w:t>）或其他同类螯合剂时，</w:t>
      </w:r>
      <w:r>
        <w:rPr>
          <w:rFonts w:ascii="Times New Roman" w:hint="eastAsia"/>
        </w:rPr>
        <w:t>含量</w:t>
      </w:r>
      <w:r>
        <w:rPr>
          <w:rFonts w:ascii="Times New Roman"/>
        </w:rPr>
        <w:t>不超过</w:t>
      </w:r>
      <w:r>
        <w:rPr>
          <w:rFonts w:ascii="Times New Roman"/>
        </w:rPr>
        <w:t>1</w:t>
      </w:r>
      <w:r>
        <w:rPr>
          <w:rFonts w:ascii="Times New Roman"/>
        </w:rPr>
        <w:t>％</w:t>
      </w:r>
      <w:r>
        <w:rPr>
          <w:rFonts w:ascii="Times New Roman" w:hint="eastAsia"/>
        </w:rPr>
        <w:t>时</w:t>
      </w:r>
      <w:r>
        <w:rPr>
          <w:rFonts w:ascii="Times New Roman"/>
        </w:rPr>
        <w:t>，此法仍适用。</w:t>
      </w:r>
    </w:p>
    <w:p w14:paraId="7D518F13" w14:textId="77777777" w:rsidR="005E1DE5" w:rsidRDefault="00000000">
      <w:pPr>
        <w:pStyle w:val="affffc"/>
        <w:rPr>
          <w:rFonts w:ascii="Times New Roman"/>
          <w:kern w:val="0"/>
          <w:szCs w:val="20"/>
        </w:rPr>
      </w:pPr>
      <w:r>
        <w:rPr>
          <w:rFonts w:ascii="Times New Roman"/>
          <w:kern w:val="0"/>
          <w:szCs w:val="20"/>
        </w:rPr>
        <w:t>注</w:t>
      </w:r>
      <w:r>
        <w:rPr>
          <w:rFonts w:ascii="Times New Roman"/>
          <w:kern w:val="0"/>
          <w:szCs w:val="20"/>
        </w:rPr>
        <w:t>1</w:t>
      </w:r>
      <w:r>
        <w:rPr>
          <w:rFonts w:ascii="Times New Roman"/>
          <w:kern w:val="0"/>
          <w:szCs w:val="20"/>
        </w:rPr>
        <w:t>：加入硫酸锰可以避免某些洗涤剂可能发生相对长的诱导期。</w:t>
      </w:r>
    </w:p>
    <w:p w14:paraId="3CEABDDE" w14:textId="77777777" w:rsidR="005E1DE5" w:rsidRDefault="00000000">
      <w:pPr>
        <w:pStyle w:val="affffc"/>
        <w:rPr>
          <w:rFonts w:ascii="Times New Roman"/>
          <w:kern w:val="0"/>
          <w:szCs w:val="20"/>
        </w:rPr>
      </w:pPr>
      <w:r>
        <w:rPr>
          <w:rFonts w:ascii="Times New Roman"/>
          <w:kern w:val="0"/>
          <w:szCs w:val="20"/>
        </w:rPr>
        <w:t>注</w:t>
      </w:r>
      <w:r>
        <w:rPr>
          <w:rFonts w:ascii="Times New Roman"/>
          <w:kern w:val="0"/>
          <w:szCs w:val="20"/>
        </w:rPr>
        <w:t>2</w:t>
      </w:r>
      <w:r>
        <w:rPr>
          <w:rFonts w:ascii="Times New Roman"/>
          <w:kern w:val="0"/>
          <w:szCs w:val="20"/>
        </w:rPr>
        <w:t>：硝酸铋能与</w:t>
      </w:r>
      <w:r>
        <w:rPr>
          <w:rFonts w:ascii="Times New Roman"/>
          <w:kern w:val="0"/>
          <w:szCs w:val="20"/>
        </w:rPr>
        <w:t>EDTA</w:t>
      </w:r>
      <w:r>
        <w:rPr>
          <w:rFonts w:ascii="Times New Roman"/>
          <w:kern w:val="0"/>
          <w:szCs w:val="20"/>
        </w:rPr>
        <w:t>或其他乙酸盐基胺的螯合剂相络合，因此排除了任何可能的干扰。</w:t>
      </w:r>
    </w:p>
    <w:p w14:paraId="1482D221" w14:textId="77777777" w:rsidR="005E1DE5" w:rsidRDefault="00000000">
      <w:pPr>
        <w:pStyle w:val="affffc"/>
        <w:rPr>
          <w:rFonts w:ascii="Times New Roman"/>
          <w:kern w:val="0"/>
          <w:szCs w:val="20"/>
        </w:rPr>
      </w:pPr>
      <w:r>
        <w:rPr>
          <w:rFonts w:ascii="Times New Roman"/>
          <w:kern w:val="0"/>
          <w:szCs w:val="20"/>
        </w:rPr>
        <w:t>注</w:t>
      </w:r>
      <w:r>
        <w:rPr>
          <w:rFonts w:ascii="Times New Roman"/>
          <w:kern w:val="0"/>
          <w:szCs w:val="20"/>
        </w:rPr>
        <w:t>3</w:t>
      </w:r>
      <w:r>
        <w:rPr>
          <w:rFonts w:ascii="Times New Roman"/>
          <w:kern w:val="0"/>
          <w:szCs w:val="20"/>
        </w:rPr>
        <w:t>：若加入硫酸铝，使先与缩合磷酸盐反应，可以避免在某些情况下，因与锰离子生成络合物而使终点不明显。</w:t>
      </w:r>
    </w:p>
    <w:p w14:paraId="79C405B7" w14:textId="77777777" w:rsidR="005E1DE5" w:rsidRDefault="00000000">
      <w:pPr>
        <w:pStyle w:val="ab"/>
        <w:ind w:left="0"/>
      </w:pPr>
      <w:r>
        <w:t>试剂</w:t>
      </w:r>
    </w:p>
    <w:p w14:paraId="701C337D" w14:textId="77777777" w:rsidR="005E1DE5" w:rsidRDefault="00000000">
      <w:pPr>
        <w:pStyle w:val="12"/>
        <w:rPr>
          <w:rFonts w:ascii="宋体" w:eastAsia="宋体" w:hint="eastAsia"/>
        </w:rPr>
      </w:pPr>
      <w:r>
        <w:rPr>
          <w:rFonts w:ascii="宋体" w:eastAsia="宋体"/>
        </w:rPr>
        <w:t>硫酸铝十八水合物[Al</w:t>
      </w:r>
      <w:r>
        <w:rPr>
          <w:rFonts w:ascii="宋体" w:eastAsia="宋体"/>
          <w:vertAlign w:val="subscript"/>
        </w:rPr>
        <w:t>2</w:t>
      </w:r>
      <w:r>
        <w:rPr>
          <w:rFonts w:ascii="宋体" w:eastAsia="宋体"/>
        </w:rPr>
        <w:t>(SO</w:t>
      </w:r>
      <w:r>
        <w:rPr>
          <w:rFonts w:ascii="宋体" w:eastAsia="宋体"/>
          <w:vertAlign w:val="subscript"/>
        </w:rPr>
        <w:t>4</w:t>
      </w:r>
      <w:r>
        <w:rPr>
          <w:rFonts w:ascii="宋体" w:eastAsia="宋体"/>
        </w:rPr>
        <w:t>)</w:t>
      </w:r>
      <w:r>
        <w:rPr>
          <w:rFonts w:ascii="宋体" w:eastAsia="宋体"/>
          <w:vertAlign w:val="subscript"/>
        </w:rPr>
        <w:t>3</w:t>
      </w:r>
      <w:r>
        <w:rPr>
          <w:rFonts w:ascii="宋体" w:eastAsia="宋体"/>
        </w:rPr>
        <w:t>·18H</w:t>
      </w:r>
      <w:r>
        <w:rPr>
          <w:rFonts w:ascii="宋体" w:eastAsia="宋体"/>
          <w:vertAlign w:val="subscript"/>
        </w:rPr>
        <w:t>2</w:t>
      </w:r>
      <w:r>
        <w:rPr>
          <w:rFonts w:ascii="宋体" w:eastAsia="宋体"/>
        </w:rPr>
        <w:t>O]</w:t>
      </w:r>
      <w:r>
        <w:rPr>
          <w:rFonts w:ascii="宋体" w:eastAsia="宋体" w:hint="eastAsia"/>
        </w:rPr>
        <w:t>。</w:t>
      </w:r>
    </w:p>
    <w:p w14:paraId="04F045EA" w14:textId="77777777" w:rsidR="005E1DE5" w:rsidRDefault="00000000">
      <w:pPr>
        <w:pStyle w:val="12"/>
        <w:rPr>
          <w:rFonts w:ascii="宋体" w:eastAsia="宋体" w:hint="eastAsia"/>
        </w:rPr>
      </w:pPr>
      <w:r>
        <w:rPr>
          <w:rFonts w:ascii="宋体" w:eastAsia="宋体"/>
        </w:rPr>
        <w:t>硫酸，含铋和锰的溶液：溶</w:t>
      </w:r>
      <w:r>
        <w:rPr>
          <w:rFonts w:ascii="宋体" w:eastAsia="宋体" w:hint="eastAsia"/>
        </w:rPr>
        <w:t>解</w:t>
      </w:r>
      <w:r>
        <w:rPr>
          <w:rFonts w:ascii="宋体" w:eastAsia="宋体"/>
        </w:rPr>
        <w:t>2g硝酸铋五水合物[Bi(NO</w:t>
      </w:r>
      <w:r>
        <w:rPr>
          <w:rFonts w:ascii="宋体" w:eastAsia="宋体"/>
          <w:vertAlign w:val="subscript"/>
        </w:rPr>
        <w:t>3</w:t>
      </w:r>
      <w:r>
        <w:rPr>
          <w:rFonts w:ascii="宋体" w:eastAsia="宋体"/>
        </w:rPr>
        <w:t>)</w:t>
      </w:r>
      <w:r>
        <w:rPr>
          <w:rFonts w:ascii="宋体" w:eastAsia="宋体"/>
          <w:vertAlign w:val="subscript"/>
        </w:rPr>
        <w:t>3</w:t>
      </w:r>
      <w:r>
        <w:rPr>
          <w:rFonts w:ascii="宋体" w:eastAsia="宋体"/>
        </w:rPr>
        <w:t>·5H</w:t>
      </w:r>
      <w:r>
        <w:rPr>
          <w:rFonts w:ascii="宋体" w:eastAsia="宋体"/>
          <w:vertAlign w:val="subscript"/>
        </w:rPr>
        <w:t>2</w:t>
      </w:r>
      <w:r>
        <w:rPr>
          <w:rFonts w:ascii="宋体" w:eastAsia="宋体"/>
        </w:rPr>
        <w:t>O]和4g硫酸锰一水合物（MnSO</w:t>
      </w:r>
      <w:r>
        <w:rPr>
          <w:rFonts w:ascii="宋体" w:eastAsia="宋体"/>
          <w:vertAlign w:val="subscript"/>
        </w:rPr>
        <w:t>4</w:t>
      </w:r>
      <w:r>
        <w:rPr>
          <w:rFonts w:ascii="宋体" w:eastAsia="宋体"/>
        </w:rPr>
        <w:t>·H</w:t>
      </w:r>
      <w:r>
        <w:rPr>
          <w:rFonts w:ascii="宋体" w:eastAsia="宋体"/>
          <w:vertAlign w:val="subscript"/>
        </w:rPr>
        <w:t>2</w:t>
      </w:r>
      <w:r>
        <w:rPr>
          <w:rFonts w:ascii="宋体" w:eastAsia="宋体"/>
        </w:rPr>
        <w:t>O）[或相当量四或五水合物（MnSO</w:t>
      </w:r>
      <w:r>
        <w:rPr>
          <w:rFonts w:ascii="宋体" w:eastAsia="宋体"/>
          <w:vertAlign w:val="subscript"/>
        </w:rPr>
        <w:t>4</w:t>
      </w:r>
      <w:r>
        <w:rPr>
          <w:rFonts w:ascii="宋体" w:eastAsia="宋体"/>
        </w:rPr>
        <w:t>·4H</w:t>
      </w:r>
      <w:r>
        <w:rPr>
          <w:rFonts w:ascii="宋体" w:eastAsia="宋体"/>
          <w:vertAlign w:val="subscript"/>
        </w:rPr>
        <w:t>2</w:t>
      </w:r>
      <w:r>
        <w:rPr>
          <w:rFonts w:ascii="宋体" w:eastAsia="宋体"/>
        </w:rPr>
        <w:t>O或MnSO</w:t>
      </w:r>
      <w:r>
        <w:rPr>
          <w:rFonts w:ascii="宋体" w:eastAsia="宋体"/>
          <w:vertAlign w:val="subscript"/>
        </w:rPr>
        <w:t>4</w:t>
      </w:r>
      <w:r>
        <w:rPr>
          <w:rFonts w:ascii="宋体" w:eastAsia="宋体"/>
        </w:rPr>
        <w:t>·5H</w:t>
      </w:r>
      <w:r>
        <w:rPr>
          <w:rFonts w:ascii="宋体" w:eastAsia="宋体"/>
          <w:vertAlign w:val="subscript"/>
        </w:rPr>
        <w:t>2</w:t>
      </w:r>
      <w:r>
        <w:rPr>
          <w:rFonts w:ascii="宋体" w:eastAsia="宋体"/>
        </w:rPr>
        <w:t>O）]于1L</w:t>
      </w:r>
      <w:r>
        <w:rPr>
          <w:rFonts w:ascii="宋体" w:eastAsia="宋体" w:hint="eastAsia"/>
        </w:rPr>
        <w:t>的</w:t>
      </w:r>
      <w:r>
        <w:rPr>
          <w:rFonts w:ascii="宋体" w:eastAsia="宋体"/>
          <w:i/>
        </w:rPr>
        <w:t>c</w:t>
      </w:r>
      <w:r>
        <w:rPr>
          <w:rFonts w:ascii="宋体" w:eastAsia="宋体"/>
        </w:rPr>
        <w:t>(1/2H</w:t>
      </w:r>
      <w:r>
        <w:rPr>
          <w:rFonts w:ascii="宋体" w:eastAsia="宋体" w:hint="eastAsia"/>
          <w:vertAlign w:val="subscript"/>
        </w:rPr>
        <w:t>2</w:t>
      </w:r>
      <w:r>
        <w:rPr>
          <w:rFonts w:ascii="宋体" w:eastAsia="宋体"/>
        </w:rPr>
        <w:t>SO</w:t>
      </w:r>
      <w:r>
        <w:rPr>
          <w:rFonts w:ascii="宋体" w:eastAsia="宋体" w:hint="eastAsia"/>
          <w:vertAlign w:val="subscript"/>
        </w:rPr>
        <w:t>4</w:t>
      </w:r>
      <w:r>
        <w:rPr>
          <w:rFonts w:ascii="宋体" w:eastAsia="宋体"/>
        </w:rPr>
        <w:t>)=5mol/L硫酸溶液中</w:t>
      </w:r>
      <w:r>
        <w:rPr>
          <w:rFonts w:ascii="宋体" w:eastAsia="宋体" w:hint="eastAsia"/>
        </w:rPr>
        <w:t>。</w:t>
      </w:r>
    </w:p>
    <w:p w14:paraId="10B6CD18" w14:textId="77777777" w:rsidR="005E1DE5" w:rsidRDefault="00000000">
      <w:pPr>
        <w:pStyle w:val="12"/>
        <w:rPr>
          <w:rFonts w:ascii="宋体" w:eastAsia="宋体" w:hint="eastAsia"/>
        </w:rPr>
      </w:pPr>
      <w:r>
        <w:rPr>
          <w:rFonts w:ascii="宋体" w:eastAsia="宋体"/>
        </w:rPr>
        <w:t>硫酸（若需要），含铝、铋和锰溶液：溶解50g硫酸铝（16.2.1），5g硝酸铋五水合物和5g硫酸锰一水合物于1L</w:t>
      </w:r>
      <w:r>
        <w:rPr>
          <w:rFonts w:ascii="宋体" w:eastAsia="宋体" w:hint="eastAsia"/>
        </w:rPr>
        <w:t>的</w:t>
      </w:r>
      <w:r>
        <w:rPr>
          <w:rFonts w:ascii="宋体" w:eastAsia="宋体"/>
          <w:i/>
        </w:rPr>
        <w:t>c</w:t>
      </w:r>
      <w:r>
        <w:rPr>
          <w:rFonts w:ascii="宋体" w:eastAsia="宋体"/>
        </w:rPr>
        <w:t>(1/2H</w:t>
      </w:r>
      <w:r>
        <w:rPr>
          <w:rFonts w:ascii="宋体" w:eastAsia="宋体" w:hint="eastAsia"/>
          <w:vertAlign w:val="subscript"/>
        </w:rPr>
        <w:t>2</w:t>
      </w:r>
      <w:r>
        <w:rPr>
          <w:rFonts w:ascii="宋体" w:eastAsia="宋体"/>
        </w:rPr>
        <w:t>SO</w:t>
      </w:r>
      <w:r>
        <w:rPr>
          <w:rFonts w:ascii="宋体" w:eastAsia="宋体" w:hint="eastAsia"/>
          <w:vertAlign w:val="subscript"/>
        </w:rPr>
        <w:t>4</w:t>
      </w:r>
      <w:r>
        <w:rPr>
          <w:rFonts w:ascii="宋体" w:eastAsia="宋体"/>
        </w:rPr>
        <w:t>)=5mol/L硫酸溶液中</w:t>
      </w:r>
      <w:r>
        <w:rPr>
          <w:rFonts w:ascii="宋体" w:eastAsia="宋体" w:hint="eastAsia"/>
        </w:rPr>
        <w:t>。</w:t>
      </w:r>
    </w:p>
    <w:p w14:paraId="4FE6D634" w14:textId="77777777" w:rsidR="005E1DE5" w:rsidRDefault="00000000">
      <w:pPr>
        <w:pStyle w:val="12"/>
        <w:rPr>
          <w:rFonts w:ascii="宋体" w:eastAsia="宋体" w:hint="eastAsia"/>
        </w:rPr>
      </w:pPr>
      <w:r>
        <w:rPr>
          <w:rFonts w:ascii="宋体" w:eastAsia="宋体"/>
        </w:rPr>
        <w:t>高锰酸钾，</w:t>
      </w:r>
      <w:r>
        <w:rPr>
          <w:rFonts w:ascii="宋体" w:eastAsia="宋体"/>
          <w:i/>
        </w:rPr>
        <w:t>c</w:t>
      </w:r>
      <w:r>
        <w:rPr>
          <w:rFonts w:ascii="宋体" w:eastAsia="宋体"/>
        </w:rPr>
        <w:t>（1/5KMnO</w:t>
      </w:r>
      <w:r>
        <w:rPr>
          <w:rFonts w:ascii="宋体" w:eastAsia="宋体"/>
          <w:vertAlign w:val="subscript"/>
        </w:rPr>
        <w:t>4</w:t>
      </w:r>
      <w:r>
        <w:rPr>
          <w:rFonts w:ascii="宋体" w:eastAsia="宋体"/>
        </w:rPr>
        <w:t>）=0.1mol/L标准</w:t>
      </w:r>
      <w:r>
        <w:rPr>
          <w:rFonts w:ascii="宋体" w:eastAsia="宋体" w:hint="eastAsia"/>
        </w:rPr>
        <w:t>滴定</w:t>
      </w:r>
      <w:r>
        <w:rPr>
          <w:rFonts w:ascii="宋体" w:eastAsia="宋体"/>
        </w:rPr>
        <w:t>溶液，按QB/T 2739</w:t>
      </w:r>
      <w:r>
        <w:rPr>
          <w:rFonts w:ascii="宋体" w:eastAsia="宋体" w:hint="eastAsia"/>
        </w:rPr>
        <w:t>-2005中4.20配制且</w:t>
      </w:r>
      <w:r>
        <w:rPr>
          <w:rFonts w:ascii="宋体" w:eastAsia="宋体"/>
        </w:rPr>
        <w:t>新</w:t>
      </w:r>
      <w:r>
        <w:rPr>
          <w:rFonts w:ascii="宋体" w:eastAsia="宋体" w:hint="eastAsia"/>
        </w:rPr>
        <w:t>近</w:t>
      </w:r>
      <w:r>
        <w:rPr>
          <w:rFonts w:ascii="宋体" w:eastAsia="宋体"/>
        </w:rPr>
        <w:t>标定。</w:t>
      </w:r>
    </w:p>
    <w:p w14:paraId="65B4637A" w14:textId="77777777" w:rsidR="005E1DE5" w:rsidRDefault="00000000">
      <w:pPr>
        <w:pStyle w:val="ab"/>
        <w:ind w:left="0"/>
      </w:pPr>
      <w:r>
        <w:t>仪器</w:t>
      </w:r>
      <w:r>
        <w:rPr>
          <w:rFonts w:hint="eastAsia"/>
        </w:rPr>
        <w:t>和器皿</w:t>
      </w:r>
    </w:p>
    <w:p w14:paraId="54593050" w14:textId="77777777" w:rsidR="005E1DE5" w:rsidRDefault="00000000">
      <w:pPr>
        <w:pStyle w:val="12"/>
        <w:rPr>
          <w:rFonts w:ascii="宋体" w:eastAsia="宋体" w:hint="eastAsia"/>
        </w:rPr>
      </w:pPr>
      <w:r>
        <w:rPr>
          <w:rFonts w:ascii="宋体" w:eastAsia="宋体"/>
        </w:rPr>
        <w:t>容量瓶</w:t>
      </w:r>
      <w:r>
        <w:rPr>
          <w:rFonts w:ascii="宋体" w:eastAsia="宋体" w:hint="eastAsia"/>
        </w:rPr>
        <w:t>，</w:t>
      </w:r>
      <w:r>
        <w:rPr>
          <w:rFonts w:ascii="宋体" w:eastAsia="宋体"/>
        </w:rPr>
        <w:t>1</w:t>
      </w:r>
      <w:r>
        <w:rPr>
          <w:rFonts w:ascii="宋体" w:eastAsia="宋体" w:hint="eastAsia"/>
        </w:rPr>
        <w:t>000</w:t>
      </w:r>
      <w:r>
        <w:rPr>
          <w:rFonts w:ascii="宋体" w:eastAsia="宋体"/>
        </w:rPr>
        <w:t>mL</w:t>
      </w:r>
      <w:r>
        <w:rPr>
          <w:rFonts w:ascii="宋体" w:eastAsia="宋体" w:hint="eastAsia"/>
        </w:rPr>
        <w:t>。</w:t>
      </w:r>
    </w:p>
    <w:p w14:paraId="7C9F439A" w14:textId="77777777" w:rsidR="005E1DE5" w:rsidRDefault="00000000">
      <w:pPr>
        <w:pStyle w:val="12"/>
        <w:rPr>
          <w:rFonts w:ascii="宋体" w:eastAsia="宋体" w:hint="eastAsia"/>
        </w:rPr>
      </w:pPr>
      <w:r>
        <w:rPr>
          <w:rFonts w:ascii="宋体" w:eastAsia="宋体"/>
        </w:rPr>
        <w:t>锥型瓶</w:t>
      </w:r>
      <w:r>
        <w:rPr>
          <w:rFonts w:ascii="宋体" w:eastAsia="宋体" w:hint="eastAsia"/>
        </w:rPr>
        <w:t>，</w:t>
      </w:r>
      <w:r>
        <w:rPr>
          <w:rFonts w:ascii="宋体" w:eastAsia="宋体"/>
        </w:rPr>
        <w:t>500mL</w:t>
      </w:r>
      <w:r>
        <w:rPr>
          <w:rFonts w:ascii="宋体" w:eastAsia="宋体" w:hint="eastAsia"/>
        </w:rPr>
        <w:t>。</w:t>
      </w:r>
    </w:p>
    <w:p w14:paraId="04F16349" w14:textId="77777777" w:rsidR="005E1DE5" w:rsidRDefault="00000000">
      <w:pPr>
        <w:pStyle w:val="12"/>
        <w:rPr>
          <w:rFonts w:ascii="宋体" w:eastAsia="宋体" w:hint="eastAsia"/>
        </w:rPr>
      </w:pPr>
      <w:r>
        <w:rPr>
          <w:rFonts w:ascii="宋体" w:eastAsia="宋体" w:hint="eastAsia"/>
        </w:rPr>
        <w:lastRenderedPageBreak/>
        <w:t>烧杯，2000</w:t>
      </w:r>
      <w:r>
        <w:rPr>
          <w:rFonts w:ascii="宋体" w:eastAsia="宋体"/>
        </w:rPr>
        <w:t>mL</w:t>
      </w:r>
      <w:r>
        <w:rPr>
          <w:rFonts w:ascii="宋体" w:eastAsia="宋体" w:hint="eastAsia"/>
        </w:rPr>
        <w:t>。</w:t>
      </w:r>
    </w:p>
    <w:p w14:paraId="3B7A9035" w14:textId="77777777" w:rsidR="005E1DE5" w:rsidRDefault="00000000">
      <w:pPr>
        <w:pStyle w:val="12"/>
        <w:rPr>
          <w:rFonts w:ascii="宋体" w:eastAsia="宋体" w:hint="eastAsia"/>
        </w:rPr>
      </w:pPr>
      <w:r>
        <w:rPr>
          <w:rFonts w:ascii="宋体" w:eastAsia="宋体"/>
        </w:rPr>
        <w:t>机械搅拌器</w:t>
      </w:r>
      <w:r>
        <w:rPr>
          <w:rFonts w:ascii="宋体" w:eastAsia="宋体" w:hint="eastAsia"/>
        </w:rPr>
        <w:t>。</w:t>
      </w:r>
    </w:p>
    <w:p w14:paraId="67FB0CEE" w14:textId="77777777" w:rsidR="005E1DE5" w:rsidRDefault="00000000">
      <w:pPr>
        <w:pStyle w:val="12"/>
        <w:rPr>
          <w:rFonts w:ascii="宋体" w:eastAsia="宋体" w:hint="eastAsia"/>
        </w:rPr>
      </w:pPr>
      <w:r>
        <w:rPr>
          <w:rFonts w:ascii="宋体" w:eastAsia="宋体" w:hint="eastAsia"/>
        </w:rPr>
        <w:t>酸式滴定管，50</w:t>
      </w:r>
      <w:r>
        <w:rPr>
          <w:rFonts w:ascii="宋体" w:eastAsia="宋体"/>
        </w:rPr>
        <w:t>mL</w:t>
      </w:r>
      <w:r>
        <w:rPr>
          <w:rFonts w:ascii="宋体" w:eastAsia="宋体" w:hint="eastAsia"/>
        </w:rPr>
        <w:t>。</w:t>
      </w:r>
    </w:p>
    <w:p w14:paraId="252BF1D6" w14:textId="77777777" w:rsidR="005E1DE5" w:rsidRDefault="00000000">
      <w:pPr>
        <w:pStyle w:val="12"/>
        <w:rPr>
          <w:rFonts w:ascii="宋体" w:eastAsia="宋体" w:hint="eastAsia"/>
        </w:rPr>
      </w:pPr>
      <w:r>
        <w:rPr>
          <w:rFonts w:ascii="宋体" w:eastAsia="宋体" w:hint="eastAsia"/>
        </w:rPr>
        <w:t>量筒，100</w:t>
      </w:r>
      <w:r>
        <w:rPr>
          <w:rFonts w:ascii="宋体" w:eastAsia="宋体"/>
        </w:rPr>
        <w:t>mL</w:t>
      </w:r>
      <w:r>
        <w:rPr>
          <w:rFonts w:ascii="宋体" w:eastAsia="宋体" w:hint="eastAsia"/>
        </w:rPr>
        <w:t>。</w:t>
      </w:r>
    </w:p>
    <w:p w14:paraId="21E95D62" w14:textId="77777777" w:rsidR="005E1DE5" w:rsidRDefault="00000000">
      <w:pPr>
        <w:pStyle w:val="12"/>
        <w:rPr>
          <w:rFonts w:ascii="宋体" w:eastAsia="宋体" w:hint="eastAsia"/>
        </w:rPr>
      </w:pPr>
      <w:r>
        <w:rPr>
          <w:rFonts w:ascii="宋体" w:eastAsia="宋体" w:hint="eastAsia"/>
        </w:rPr>
        <w:t>移液管，100</w:t>
      </w:r>
      <w:r>
        <w:rPr>
          <w:rFonts w:ascii="宋体" w:eastAsia="宋体"/>
        </w:rPr>
        <w:t>mL</w:t>
      </w:r>
      <w:r>
        <w:rPr>
          <w:rFonts w:ascii="宋体" w:eastAsia="宋体" w:hint="eastAsia"/>
        </w:rPr>
        <w:t>。</w:t>
      </w:r>
    </w:p>
    <w:p w14:paraId="10B04CC0" w14:textId="77777777" w:rsidR="005E1DE5" w:rsidRDefault="00000000">
      <w:pPr>
        <w:pStyle w:val="ab"/>
        <w:ind w:left="0"/>
      </w:pPr>
      <w:r>
        <w:t>程序</w:t>
      </w:r>
    </w:p>
    <w:p w14:paraId="567D148D" w14:textId="77777777" w:rsidR="005E1DE5" w:rsidRDefault="00000000">
      <w:pPr>
        <w:ind w:firstLineChars="200" w:firstLine="420"/>
        <w:rPr>
          <w:kern w:val="0"/>
          <w:szCs w:val="20"/>
        </w:rPr>
      </w:pPr>
      <w:r>
        <w:rPr>
          <w:kern w:val="0"/>
          <w:szCs w:val="20"/>
        </w:rPr>
        <w:t>称取约</w:t>
      </w:r>
      <w:r>
        <w:rPr>
          <w:kern w:val="0"/>
          <w:szCs w:val="20"/>
        </w:rPr>
        <w:t xml:space="preserve">10g </w:t>
      </w:r>
      <w:bookmarkStart w:id="24" w:name="_Hlk36539651"/>
      <w:r>
        <w:rPr>
          <w:kern w:val="0"/>
          <w:szCs w:val="20"/>
        </w:rPr>
        <w:t>试样</w:t>
      </w:r>
      <w:bookmarkEnd w:id="24"/>
      <w:r>
        <w:rPr>
          <w:kern w:val="0"/>
          <w:szCs w:val="20"/>
        </w:rPr>
        <w:t>（</w:t>
      </w:r>
      <w:r>
        <w:rPr>
          <w:rFonts w:hint="eastAsia"/>
          <w:kern w:val="0"/>
          <w:szCs w:val="20"/>
        </w:rPr>
        <w:t>称</w:t>
      </w:r>
      <w:r>
        <w:rPr>
          <w:kern w:val="0"/>
          <w:szCs w:val="20"/>
        </w:rPr>
        <w:t>准至</w:t>
      </w:r>
      <w:r>
        <w:rPr>
          <w:kern w:val="0"/>
          <w:szCs w:val="20"/>
        </w:rPr>
        <w:t>0.01g</w:t>
      </w:r>
      <w:r>
        <w:rPr>
          <w:kern w:val="0"/>
          <w:szCs w:val="20"/>
        </w:rPr>
        <w:t>），移入一</w:t>
      </w:r>
      <w:r>
        <w:rPr>
          <w:kern w:val="0"/>
          <w:szCs w:val="20"/>
        </w:rPr>
        <w:t>2L</w:t>
      </w:r>
      <w:r>
        <w:rPr>
          <w:kern w:val="0"/>
          <w:szCs w:val="20"/>
        </w:rPr>
        <w:t>烧杯</w:t>
      </w:r>
      <w:r>
        <w:rPr>
          <w:rFonts w:hint="eastAsia"/>
          <w:kern w:val="0"/>
          <w:szCs w:val="20"/>
        </w:rPr>
        <w:t>（</w:t>
      </w:r>
      <w:r>
        <w:rPr>
          <w:rFonts w:hint="eastAsia"/>
          <w:kern w:val="0"/>
          <w:szCs w:val="20"/>
        </w:rPr>
        <w:t>1</w:t>
      </w:r>
      <w:r>
        <w:rPr>
          <w:kern w:val="0"/>
          <w:szCs w:val="20"/>
        </w:rPr>
        <w:t>6.3.3</w:t>
      </w:r>
      <w:r>
        <w:rPr>
          <w:rFonts w:hint="eastAsia"/>
          <w:kern w:val="0"/>
          <w:szCs w:val="20"/>
        </w:rPr>
        <w:t>）</w:t>
      </w:r>
      <w:r>
        <w:rPr>
          <w:kern w:val="0"/>
          <w:szCs w:val="20"/>
        </w:rPr>
        <w:t>中，将单刻度容量瓶（</w:t>
      </w:r>
      <w:r>
        <w:t>1</w:t>
      </w:r>
      <w:r>
        <w:rPr>
          <w:rFonts w:hint="eastAsia"/>
        </w:rPr>
        <w:t>6</w:t>
      </w:r>
      <w:r>
        <w:t>.3.1</w:t>
      </w:r>
      <w:r>
        <w:rPr>
          <w:kern w:val="0"/>
          <w:szCs w:val="20"/>
        </w:rPr>
        <w:t>）充注</w:t>
      </w:r>
      <w:r>
        <w:t>（</w:t>
      </w:r>
      <w:r>
        <w:rPr>
          <w:kern w:val="0"/>
          <w:szCs w:val="20"/>
        </w:rPr>
        <w:t>35~40</w:t>
      </w:r>
      <w:r>
        <w:t>）</w:t>
      </w:r>
      <w:r>
        <w:rPr>
          <w:kern w:val="0"/>
          <w:szCs w:val="20"/>
        </w:rPr>
        <w:t>℃</w:t>
      </w:r>
      <w:r>
        <w:rPr>
          <w:kern w:val="0"/>
          <w:szCs w:val="20"/>
        </w:rPr>
        <w:t>的水至</w:t>
      </w:r>
      <w:r>
        <w:t>刻度</w:t>
      </w:r>
      <w:r>
        <w:rPr>
          <w:kern w:val="0"/>
          <w:szCs w:val="20"/>
        </w:rPr>
        <w:t>并加至</w:t>
      </w:r>
      <w:r>
        <w:rPr>
          <w:rFonts w:hint="eastAsia"/>
          <w:kern w:val="0"/>
          <w:szCs w:val="20"/>
        </w:rPr>
        <w:t>试样</w:t>
      </w:r>
      <w:r>
        <w:rPr>
          <w:kern w:val="0"/>
          <w:szCs w:val="20"/>
        </w:rPr>
        <w:t>中，排尽需几</w:t>
      </w:r>
      <w:r>
        <w:t>秒</w:t>
      </w:r>
      <w:r>
        <w:rPr>
          <w:kern w:val="0"/>
          <w:szCs w:val="20"/>
        </w:rPr>
        <w:t>钟。用</w:t>
      </w:r>
      <w:r>
        <w:rPr>
          <w:rFonts w:hint="eastAsia"/>
          <w:kern w:val="0"/>
          <w:szCs w:val="20"/>
        </w:rPr>
        <w:t>机械</w:t>
      </w:r>
      <w:r>
        <w:rPr>
          <w:kern w:val="0"/>
          <w:szCs w:val="20"/>
        </w:rPr>
        <w:t>搅拌器（</w:t>
      </w:r>
      <w:r>
        <w:t>1</w:t>
      </w:r>
      <w:r>
        <w:rPr>
          <w:rFonts w:hint="eastAsia"/>
        </w:rPr>
        <w:t>6</w:t>
      </w:r>
      <w:r>
        <w:t>.3</w:t>
      </w:r>
      <w:r>
        <w:rPr>
          <w:kern w:val="0"/>
          <w:szCs w:val="20"/>
        </w:rPr>
        <w:t>.</w:t>
      </w:r>
      <w:r>
        <w:rPr>
          <w:rFonts w:hint="eastAsia"/>
          <w:kern w:val="0"/>
          <w:szCs w:val="20"/>
        </w:rPr>
        <w:t>4</w:t>
      </w:r>
      <w:r>
        <w:rPr>
          <w:kern w:val="0"/>
          <w:szCs w:val="20"/>
        </w:rPr>
        <w:t>）激烈搅拌</w:t>
      </w:r>
      <w:r>
        <w:rPr>
          <w:kern w:val="0"/>
          <w:szCs w:val="20"/>
        </w:rPr>
        <w:t>3min</w:t>
      </w:r>
      <w:r>
        <w:rPr>
          <w:kern w:val="0"/>
          <w:szCs w:val="20"/>
        </w:rPr>
        <w:t>，使</w:t>
      </w:r>
      <w:r>
        <w:rPr>
          <w:rFonts w:hint="eastAsia"/>
          <w:kern w:val="0"/>
          <w:szCs w:val="20"/>
        </w:rPr>
        <w:t>试样</w:t>
      </w:r>
      <w:r>
        <w:rPr>
          <w:kern w:val="0"/>
          <w:szCs w:val="20"/>
        </w:rPr>
        <w:t>溶解，可能存在有少量不溶性的硅酸盐等可不必除去（即溶液</w:t>
      </w:r>
      <w:r>
        <w:rPr>
          <w:kern w:val="0"/>
          <w:szCs w:val="20"/>
        </w:rPr>
        <w:t>A</w:t>
      </w:r>
      <w:r>
        <w:rPr>
          <w:kern w:val="0"/>
          <w:szCs w:val="20"/>
        </w:rPr>
        <w:t>）。</w:t>
      </w:r>
    </w:p>
    <w:p w14:paraId="178A44E9" w14:textId="77777777" w:rsidR="005E1DE5" w:rsidRDefault="00000000">
      <w:pPr>
        <w:ind w:firstLineChars="200" w:firstLine="420"/>
        <w:rPr>
          <w:kern w:val="0"/>
          <w:szCs w:val="20"/>
        </w:rPr>
      </w:pPr>
      <w:r>
        <w:rPr>
          <w:kern w:val="0"/>
          <w:szCs w:val="20"/>
        </w:rPr>
        <w:t>在溶解操作时，将</w:t>
      </w:r>
      <w:r>
        <w:rPr>
          <w:kern w:val="0"/>
          <w:szCs w:val="20"/>
        </w:rPr>
        <w:t>50mL</w:t>
      </w:r>
      <w:r>
        <w:rPr>
          <w:kern w:val="0"/>
          <w:szCs w:val="20"/>
        </w:rPr>
        <w:t>硫酸溶液（</w:t>
      </w:r>
      <w:r>
        <w:rPr>
          <w:kern w:val="0"/>
          <w:szCs w:val="20"/>
        </w:rPr>
        <w:t>1</w:t>
      </w:r>
      <w:r>
        <w:rPr>
          <w:rFonts w:hint="eastAsia"/>
          <w:kern w:val="0"/>
          <w:szCs w:val="20"/>
        </w:rPr>
        <w:t>6</w:t>
      </w:r>
      <w:r>
        <w:rPr>
          <w:kern w:val="0"/>
          <w:szCs w:val="20"/>
        </w:rPr>
        <w:t>.2.2</w:t>
      </w:r>
      <w:r>
        <w:rPr>
          <w:kern w:val="0"/>
          <w:szCs w:val="20"/>
        </w:rPr>
        <w:t>）置于锥型瓶（</w:t>
      </w:r>
      <w:r>
        <w:rPr>
          <w:kern w:val="0"/>
          <w:szCs w:val="20"/>
        </w:rPr>
        <w:t>1</w:t>
      </w:r>
      <w:r>
        <w:rPr>
          <w:rFonts w:hint="eastAsia"/>
          <w:kern w:val="0"/>
          <w:szCs w:val="20"/>
        </w:rPr>
        <w:t>6</w:t>
      </w:r>
      <w:r>
        <w:rPr>
          <w:kern w:val="0"/>
          <w:szCs w:val="20"/>
        </w:rPr>
        <w:t>.3.2</w:t>
      </w:r>
      <w:r>
        <w:rPr>
          <w:kern w:val="0"/>
          <w:szCs w:val="20"/>
        </w:rPr>
        <w:t>）中，并在不停的摇动下，逐滴加入高锰酸钾</w:t>
      </w:r>
      <w:r>
        <w:t>标准</w:t>
      </w:r>
      <w:r>
        <w:rPr>
          <w:rFonts w:hint="eastAsia"/>
        </w:rPr>
        <w:t>滴定</w:t>
      </w:r>
      <w:r>
        <w:t>溶液</w:t>
      </w:r>
      <w:r>
        <w:rPr>
          <w:kern w:val="0"/>
          <w:szCs w:val="20"/>
        </w:rPr>
        <w:t>（</w:t>
      </w:r>
      <w:r>
        <w:rPr>
          <w:kern w:val="0"/>
          <w:szCs w:val="20"/>
        </w:rPr>
        <w:t>1</w:t>
      </w:r>
      <w:r>
        <w:rPr>
          <w:rFonts w:hint="eastAsia"/>
          <w:kern w:val="0"/>
          <w:szCs w:val="20"/>
        </w:rPr>
        <w:t>6</w:t>
      </w:r>
      <w:r>
        <w:rPr>
          <w:kern w:val="0"/>
          <w:szCs w:val="20"/>
        </w:rPr>
        <w:t>.2.4</w:t>
      </w:r>
      <w:r>
        <w:rPr>
          <w:kern w:val="0"/>
          <w:szCs w:val="20"/>
        </w:rPr>
        <w:t>），直到出现不褪的淡粉红色。</w:t>
      </w:r>
    </w:p>
    <w:p w14:paraId="2E825066" w14:textId="77777777" w:rsidR="005E1DE5" w:rsidRDefault="00000000">
      <w:pPr>
        <w:ind w:firstLineChars="200" w:firstLine="420"/>
        <w:rPr>
          <w:kern w:val="0"/>
          <w:szCs w:val="20"/>
        </w:rPr>
      </w:pPr>
      <w:r>
        <w:rPr>
          <w:kern w:val="0"/>
          <w:szCs w:val="20"/>
        </w:rPr>
        <w:t>用移液管</w:t>
      </w:r>
      <w:r>
        <w:rPr>
          <w:rFonts w:hint="eastAsia"/>
          <w:kern w:val="0"/>
          <w:szCs w:val="20"/>
        </w:rPr>
        <w:t>（</w:t>
      </w:r>
      <w:r>
        <w:rPr>
          <w:rFonts w:hint="eastAsia"/>
          <w:kern w:val="0"/>
          <w:szCs w:val="20"/>
        </w:rPr>
        <w:t>1</w:t>
      </w:r>
      <w:r>
        <w:rPr>
          <w:kern w:val="0"/>
          <w:szCs w:val="20"/>
        </w:rPr>
        <w:t>6.3.7</w:t>
      </w:r>
      <w:r>
        <w:rPr>
          <w:rFonts w:hint="eastAsia"/>
          <w:kern w:val="0"/>
          <w:szCs w:val="20"/>
        </w:rPr>
        <w:t>）</w:t>
      </w:r>
      <w:r>
        <w:rPr>
          <w:kern w:val="0"/>
          <w:szCs w:val="20"/>
        </w:rPr>
        <w:t>移取</w:t>
      </w:r>
      <w:r>
        <w:rPr>
          <w:kern w:val="0"/>
          <w:szCs w:val="20"/>
        </w:rPr>
        <w:t>100mL</w:t>
      </w:r>
      <w:r>
        <w:rPr>
          <w:kern w:val="0"/>
          <w:szCs w:val="20"/>
        </w:rPr>
        <w:t>溶液</w:t>
      </w:r>
      <w:r>
        <w:rPr>
          <w:kern w:val="0"/>
          <w:szCs w:val="20"/>
        </w:rPr>
        <w:t>A</w:t>
      </w:r>
      <w:r>
        <w:rPr>
          <w:kern w:val="0"/>
          <w:szCs w:val="20"/>
        </w:rPr>
        <w:t>至锥形瓶。用高锰酸钾</w:t>
      </w:r>
      <w:r>
        <w:t>标准</w:t>
      </w:r>
      <w:r>
        <w:rPr>
          <w:rFonts w:hint="eastAsia"/>
        </w:rPr>
        <w:t>滴定</w:t>
      </w:r>
      <w:r>
        <w:t>溶液</w:t>
      </w:r>
      <w:r>
        <w:rPr>
          <w:kern w:val="0"/>
          <w:szCs w:val="20"/>
        </w:rPr>
        <w:t>（</w:t>
      </w:r>
      <w:r>
        <w:rPr>
          <w:kern w:val="0"/>
          <w:szCs w:val="20"/>
        </w:rPr>
        <w:t>1</w:t>
      </w:r>
      <w:r>
        <w:rPr>
          <w:rFonts w:hint="eastAsia"/>
          <w:kern w:val="0"/>
          <w:szCs w:val="20"/>
        </w:rPr>
        <w:t>6</w:t>
      </w:r>
      <w:r>
        <w:rPr>
          <w:kern w:val="0"/>
          <w:szCs w:val="20"/>
        </w:rPr>
        <w:t>.2.4</w:t>
      </w:r>
      <w:r>
        <w:rPr>
          <w:kern w:val="0"/>
          <w:szCs w:val="20"/>
        </w:rPr>
        <w:t>）滴定至淡粉红色。至少</w:t>
      </w:r>
      <w:r>
        <w:rPr>
          <w:kern w:val="0"/>
          <w:szCs w:val="20"/>
        </w:rPr>
        <w:t>15 s</w:t>
      </w:r>
      <w:r>
        <w:rPr>
          <w:kern w:val="0"/>
          <w:szCs w:val="20"/>
        </w:rPr>
        <w:t>不褪。</w:t>
      </w:r>
    </w:p>
    <w:p w14:paraId="585323E8" w14:textId="77777777" w:rsidR="005E1DE5" w:rsidRDefault="00000000">
      <w:pPr>
        <w:ind w:firstLineChars="200" w:firstLine="420"/>
        <w:rPr>
          <w:kern w:val="0"/>
          <w:szCs w:val="20"/>
        </w:rPr>
      </w:pPr>
      <w:r>
        <w:rPr>
          <w:kern w:val="0"/>
          <w:szCs w:val="20"/>
        </w:rPr>
        <w:t>若终点不明显，可以加</w:t>
      </w:r>
      <w:r>
        <w:rPr>
          <w:kern w:val="0"/>
          <w:szCs w:val="20"/>
        </w:rPr>
        <w:t>1g</w:t>
      </w:r>
      <w:r>
        <w:rPr>
          <w:kern w:val="0"/>
          <w:szCs w:val="20"/>
        </w:rPr>
        <w:t>硫酸铝（</w:t>
      </w:r>
      <w:r>
        <w:rPr>
          <w:kern w:val="0"/>
          <w:szCs w:val="20"/>
        </w:rPr>
        <w:t>1</w:t>
      </w:r>
      <w:r>
        <w:rPr>
          <w:rFonts w:hint="eastAsia"/>
          <w:kern w:val="0"/>
          <w:szCs w:val="20"/>
        </w:rPr>
        <w:t>6</w:t>
      </w:r>
      <w:r>
        <w:rPr>
          <w:kern w:val="0"/>
          <w:szCs w:val="20"/>
        </w:rPr>
        <w:t>.2.1</w:t>
      </w:r>
      <w:r>
        <w:rPr>
          <w:kern w:val="0"/>
          <w:szCs w:val="20"/>
        </w:rPr>
        <w:t>）或</w:t>
      </w:r>
      <w:r>
        <w:rPr>
          <w:kern w:val="0"/>
          <w:szCs w:val="20"/>
        </w:rPr>
        <w:t>20mL</w:t>
      </w:r>
      <w:r>
        <w:rPr>
          <w:kern w:val="0"/>
          <w:szCs w:val="20"/>
        </w:rPr>
        <w:t>硫酸溶液（</w:t>
      </w:r>
      <w:r>
        <w:rPr>
          <w:kern w:val="0"/>
          <w:szCs w:val="20"/>
        </w:rPr>
        <w:t>1</w:t>
      </w:r>
      <w:r>
        <w:rPr>
          <w:rFonts w:hint="eastAsia"/>
          <w:kern w:val="0"/>
          <w:szCs w:val="20"/>
        </w:rPr>
        <w:t>6</w:t>
      </w:r>
      <w:r>
        <w:rPr>
          <w:kern w:val="0"/>
          <w:szCs w:val="20"/>
        </w:rPr>
        <w:t>.2.3</w:t>
      </w:r>
      <w:r>
        <w:rPr>
          <w:kern w:val="0"/>
          <w:szCs w:val="20"/>
        </w:rPr>
        <w:t>）重复测定。</w:t>
      </w:r>
    </w:p>
    <w:p w14:paraId="089566BB" w14:textId="77777777" w:rsidR="005E1DE5" w:rsidRDefault="00000000">
      <w:pPr>
        <w:pStyle w:val="affffc"/>
        <w:rPr>
          <w:rFonts w:ascii="Times New Roman"/>
          <w:kern w:val="0"/>
          <w:szCs w:val="20"/>
        </w:rPr>
      </w:pPr>
      <w:r>
        <w:rPr>
          <w:rFonts w:ascii="Times New Roman"/>
          <w:kern w:val="0"/>
          <w:szCs w:val="20"/>
        </w:rPr>
        <w:t>注</w:t>
      </w:r>
      <w:r>
        <w:rPr>
          <w:rFonts w:ascii="Times New Roman"/>
          <w:kern w:val="0"/>
          <w:szCs w:val="20"/>
        </w:rPr>
        <w:t>1</w:t>
      </w:r>
      <w:r>
        <w:rPr>
          <w:rFonts w:ascii="Times New Roman"/>
          <w:kern w:val="0"/>
          <w:szCs w:val="20"/>
        </w:rPr>
        <w:t>：在试样溶</w:t>
      </w:r>
      <w:r>
        <w:rPr>
          <w:rFonts w:ascii="Times New Roman" w:hint="eastAsia"/>
          <w:kern w:val="0"/>
          <w:szCs w:val="20"/>
        </w:rPr>
        <w:t>解</w:t>
      </w:r>
      <w:r>
        <w:rPr>
          <w:rFonts w:ascii="Times New Roman"/>
          <w:kern w:val="0"/>
          <w:szCs w:val="20"/>
        </w:rPr>
        <w:t>后应尽快进行测定。</w:t>
      </w:r>
    </w:p>
    <w:p w14:paraId="6692D98A" w14:textId="77777777" w:rsidR="005E1DE5" w:rsidRDefault="00000000">
      <w:pPr>
        <w:pStyle w:val="affffc"/>
        <w:rPr>
          <w:rFonts w:ascii="Times New Roman"/>
          <w:kern w:val="0"/>
          <w:szCs w:val="20"/>
        </w:rPr>
      </w:pPr>
      <w:r>
        <w:rPr>
          <w:rFonts w:ascii="Times New Roman"/>
          <w:kern w:val="0"/>
          <w:szCs w:val="20"/>
        </w:rPr>
        <w:t>注</w:t>
      </w:r>
      <w:r>
        <w:rPr>
          <w:rFonts w:ascii="Times New Roman"/>
          <w:kern w:val="0"/>
          <w:szCs w:val="20"/>
        </w:rPr>
        <w:t>2</w:t>
      </w:r>
      <w:r>
        <w:rPr>
          <w:rFonts w:ascii="Times New Roman"/>
          <w:kern w:val="0"/>
          <w:szCs w:val="20"/>
        </w:rPr>
        <w:t>：关于溶解</w:t>
      </w:r>
      <w:r>
        <w:rPr>
          <w:rFonts w:ascii="Times New Roman" w:hint="eastAsia"/>
          <w:kern w:val="0"/>
          <w:szCs w:val="20"/>
        </w:rPr>
        <w:t>试样</w:t>
      </w:r>
      <w:r>
        <w:rPr>
          <w:rFonts w:ascii="Times New Roman"/>
          <w:kern w:val="0"/>
          <w:szCs w:val="20"/>
        </w:rPr>
        <w:t>的规定程序，未考虑使用常规的容量玻璃器皿，允许按样品的性质采用适当方式溶解</w:t>
      </w:r>
      <w:r>
        <w:rPr>
          <w:rFonts w:ascii="Times New Roman" w:hint="eastAsia"/>
          <w:kern w:val="0"/>
          <w:szCs w:val="20"/>
        </w:rPr>
        <w:t>试样</w:t>
      </w:r>
      <w:r>
        <w:rPr>
          <w:rFonts w:ascii="Times New Roman"/>
          <w:kern w:val="0"/>
          <w:szCs w:val="20"/>
        </w:rPr>
        <w:t>。</w:t>
      </w:r>
    </w:p>
    <w:p w14:paraId="2AB07985" w14:textId="77777777" w:rsidR="005E1DE5" w:rsidRDefault="00000000">
      <w:pPr>
        <w:pStyle w:val="affffc"/>
        <w:rPr>
          <w:rFonts w:ascii="Times New Roman"/>
          <w:kern w:val="0"/>
          <w:szCs w:val="20"/>
        </w:rPr>
      </w:pPr>
      <w:r>
        <w:rPr>
          <w:rFonts w:hint="eastAsia"/>
          <w:color w:val="000000" w:themeColor="text1"/>
          <w:kern w:val="0"/>
          <w:szCs w:val="20"/>
        </w:rPr>
        <w:t>注3：如实验室温度偏低，初滴定会出现红色不褪，可稍加热，待红色褪去再继续滴定。</w:t>
      </w:r>
    </w:p>
    <w:p w14:paraId="4F32BCDB" w14:textId="77777777" w:rsidR="005E1DE5" w:rsidRDefault="00000000">
      <w:pPr>
        <w:pStyle w:val="ab"/>
        <w:ind w:left="0"/>
      </w:pPr>
      <w:r>
        <w:t>结果计算</w:t>
      </w:r>
    </w:p>
    <w:p w14:paraId="6883F9B8" w14:textId="234D31DD" w:rsidR="005E1DE5" w:rsidRDefault="00000000">
      <w:pPr>
        <w:ind w:firstLineChars="200" w:firstLine="420"/>
        <w:rPr>
          <w:kern w:val="0"/>
          <w:szCs w:val="20"/>
        </w:rPr>
      </w:pPr>
      <w:r>
        <w:rPr>
          <w:rFonts w:hint="eastAsia"/>
          <w:kern w:val="0"/>
          <w:szCs w:val="20"/>
        </w:rPr>
        <w:t>洗涤剂</w:t>
      </w:r>
      <w:r>
        <w:rPr>
          <w:kern w:val="0"/>
          <w:szCs w:val="20"/>
        </w:rPr>
        <w:t>中活性氧含量</w:t>
      </w:r>
      <w:r>
        <w:rPr>
          <w:rFonts w:hint="eastAsia"/>
          <w:kern w:val="0"/>
          <w:szCs w:val="20"/>
        </w:rPr>
        <w:t>以</w:t>
      </w:r>
      <w:r>
        <w:rPr>
          <w:kern w:val="0"/>
          <w:szCs w:val="20"/>
        </w:rPr>
        <w:t>质量分数</w:t>
      </w:r>
      <w:r>
        <w:rPr>
          <w:i/>
          <w:kern w:val="0"/>
          <w:szCs w:val="20"/>
        </w:rPr>
        <w:t>X</w:t>
      </w:r>
      <w:r w:rsidRPr="003B67FF">
        <w:rPr>
          <w:rFonts w:hint="eastAsia"/>
          <w:iCs/>
          <w:kern w:val="0"/>
          <w:szCs w:val="20"/>
        </w:rPr>
        <w:t>计</w:t>
      </w:r>
      <w:r>
        <w:rPr>
          <w:rFonts w:hint="eastAsia"/>
          <w:i/>
          <w:kern w:val="0"/>
          <w:szCs w:val="20"/>
        </w:rPr>
        <w:t>，</w:t>
      </w:r>
      <w:r w:rsidRPr="003B67FF">
        <w:rPr>
          <w:rFonts w:hint="eastAsia"/>
          <w:iCs/>
          <w:kern w:val="0"/>
          <w:szCs w:val="20"/>
        </w:rPr>
        <w:t>数值以</w:t>
      </w:r>
      <w:r w:rsidRPr="003B67FF">
        <w:rPr>
          <w:iCs/>
          <w:kern w:val="0"/>
          <w:szCs w:val="20"/>
        </w:rPr>
        <w:t>%</w:t>
      </w:r>
      <w:r>
        <w:rPr>
          <w:kern w:val="0"/>
          <w:szCs w:val="20"/>
        </w:rPr>
        <w:t>表示，按式</w:t>
      </w:r>
      <w:r>
        <w:rPr>
          <w:rFonts w:hint="eastAsia"/>
          <w:kern w:val="0"/>
          <w:szCs w:val="20"/>
        </w:rPr>
        <w:t>（</w:t>
      </w:r>
      <w:r>
        <w:rPr>
          <w:rFonts w:hint="eastAsia"/>
          <w:kern w:val="0"/>
          <w:szCs w:val="20"/>
        </w:rPr>
        <w:t>20</w:t>
      </w:r>
      <w:r>
        <w:rPr>
          <w:rFonts w:hint="eastAsia"/>
          <w:kern w:val="0"/>
          <w:szCs w:val="20"/>
        </w:rPr>
        <w:t>）</w:t>
      </w:r>
      <w:r>
        <w:rPr>
          <w:kern w:val="0"/>
          <w:szCs w:val="20"/>
        </w:rPr>
        <w:t>计算：</w:t>
      </w:r>
    </w:p>
    <w:p w14:paraId="2A0FF1B8" w14:textId="0FA28237" w:rsidR="005E1DE5" w:rsidRDefault="00000000">
      <w:pPr>
        <w:ind w:firstLineChars="200" w:firstLine="420"/>
        <w:jc w:val="center"/>
        <w:rPr>
          <w:kern w:val="0"/>
          <w:szCs w:val="20"/>
        </w:rPr>
      </w:pPr>
      <m:oMathPara>
        <m:oMath>
          <m:r>
            <w:rPr>
              <w:rFonts w:ascii="Cambria Math"/>
              <w:kern w:val="0"/>
              <w:szCs w:val="20"/>
            </w:rPr>
            <m:t>X=</m:t>
          </m:r>
          <m:f>
            <m:fPr>
              <m:ctrlPr>
                <w:rPr>
                  <w:rFonts w:ascii="Cambria Math" w:hAnsi="Cambria Math"/>
                  <w:i/>
                  <w:kern w:val="0"/>
                  <w:szCs w:val="20"/>
                </w:rPr>
              </m:ctrlPr>
            </m:fPr>
            <m:num>
              <m:r>
                <w:rPr>
                  <w:rFonts w:ascii="Cambria Math"/>
                  <w:kern w:val="0"/>
                  <w:szCs w:val="20"/>
                </w:rPr>
                <m:t>V</m:t>
              </m:r>
              <m:r>
                <w:rPr>
                  <w:rFonts w:ascii="Cambria Math"/>
                  <w:kern w:val="0"/>
                  <w:szCs w:val="20"/>
                </w:rPr>
                <m:t>×</m:t>
              </m:r>
              <m:r>
                <w:rPr>
                  <w:rFonts w:ascii="Cambria Math"/>
                  <w:kern w:val="0"/>
                  <w:szCs w:val="20"/>
                </w:rPr>
                <m:t>c</m:t>
              </m:r>
              <m:r>
                <w:rPr>
                  <w:rFonts w:ascii="Cambria Math"/>
                  <w:kern w:val="0"/>
                  <w:szCs w:val="20"/>
                </w:rPr>
                <m:t>×</m:t>
              </m:r>
              <m:r>
                <w:rPr>
                  <w:rFonts w:ascii="Cambria Math"/>
                  <w:kern w:val="0"/>
                  <w:szCs w:val="20"/>
                </w:rPr>
                <m:t>8.0</m:t>
              </m:r>
            </m:num>
            <m:den>
              <m:r>
                <w:rPr>
                  <w:rFonts w:ascii="Cambria Math" w:hAnsi="Cambria Math"/>
                  <w:kern w:val="0"/>
                  <w:szCs w:val="20"/>
                </w:rPr>
                <m:t>10</m:t>
              </m:r>
              <m:r>
                <w:rPr>
                  <w:rFonts w:ascii="Cambria Math"/>
                  <w:kern w:val="0"/>
                  <w:szCs w:val="20"/>
                </w:rPr>
                <m:t>m</m:t>
              </m:r>
            </m:den>
          </m:f>
          <m:r>
            <w:rPr>
              <w:rFonts w:ascii="MS Mincho" w:eastAsia="MS Mincho" w:hAnsi="MS Mincho" w:cs="MS Mincho" w:hint="eastAsia"/>
              <w:kern w:val="0"/>
              <w:szCs w:val="20"/>
            </w:rPr>
            <m:t>⋯⋯⋯⋯⋯⋯⋯</m:t>
          </m:r>
          <m:r>
            <w:rPr>
              <w:rFonts w:ascii="Cambria Math"/>
              <w:kern w:val="0"/>
              <w:szCs w:val="20"/>
            </w:rPr>
            <m:t>(20)</m:t>
          </m:r>
        </m:oMath>
      </m:oMathPara>
    </w:p>
    <w:p w14:paraId="40B8EC92" w14:textId="77777777" w:rsidR="005E1DE5" w:rsidRDefault="00000000">
      <w:pPr>
        <w:ind w:firstLineChars="200" w:firstLine="420"/>
        <w:rPr>
          <w:kern w:val="0"/>
          <w:szCs w:val="20"/>
        </w:rPr>
      </w:pPr>
      <w:r>
        <w:rPr>
          <w:kern w:val="0"/>
          <w:szCs w:val="20"/>
        </w:rPr>
        <w:t>式中：</w:t>
      </w:r>
    </w:p>
    <w:p w14:paraId="115876E2" w14:textId="77777777" w:rsidR="005E1DE5" w:rsidRDefault="00000000">
      <w:pPr>
        <w:ind w:firstLineChars="200" w:firstLine="420"/>
        <w:rPr>
          <w:kern w:val="0"/>
          <w:szCs w:val="20"/>
        </w:rPr>
      </w:pPr>
      <w:r>
        <w:rPr>
          <w:i/>
          <w:kern w:val="0"/>
          <w:szCs w:val="20"/>
        </w:rPr>
        <w:t>V</w:t>
      </w:r>
      <w:r>
        <w:rPr>
          <w:kern w:val="0"/>
          <w:szCs w:val="20"/>
        </w:rPr>
        <w:t>——</w:t>
      </w:r>
      <w:r>
        <w:rPr>
          <w:kern w:val="0"/>
          <w:szCs w:val="20"/>
        </w:rPr>
        <w:t>测定耗用高锰酸钾标准溶液（</w:t>
      </w:r>
      <w:r>
        <w:rPr>
          <w:kern w:val="0"/>
          <w:szCs w:val="20"/>
        </w:rPr>
        <w:t>1</w:t>
      </w:r>
      <w:r>
        <w:rPr>
          <w:rFonts w:hint="eastAsia"/>
          <w:kern w:val="0"/>
          <w:szCs w:val="20"/>
        </w:rPr>
        <w:t>6</w:t>
      </w:r>
      <w:r>
        <w:rPr>
          <w:kern w:val="0"/>
          <w:szCs w:val="20"/>
        </w:rPr>
        <w:t>.2.4</w:t>
      </w:r>
      <w:r>
        <w:rPr>
          <w:kern w:val="0"/>
          <w:szCs w:val="20"/>
        </w:rPr>
        <w:t>）的体积，</w:t>
      </w:r>
      <w:r>
        <w:rPr>
          <w:rFonts w:hint="eastAsia"/>
          <w:kern w:val="0"/>
          <w:szCs w:val="20"/>
        </w:rPr>
        <w:t>单位为毫升（</w:t>
      </w:r>
      <w:r>
        <w:rPr>
          <w:kern w:val="0"/>
          <w:szCs w:val="20"/>
        </w:rPr>
        <w:t>mL</w:t>
      </w:r>
      <w:r>
        <w:rPr>
          <w:rFonts w:hint="eastAsia"/>
          <w:kern w:val="0"/>
          <w:szCs w:val="20"/>
        </w:rPr>
        <w:t>）</w:t>
      </w:r>
      <w:r>
        <w:rPr>
          <w:kern w:val="0"/>
          <w:szCs w:val="20"/>
        </w:rPr>
        <w:t>；</w:t>
      </w:r>
    </w:p>
    <w:p w14:paraId="09D5676A" w14:textId="77777777" w:rsidR="005E1DE5" w:rsidRDefault="00000000">
      <w:pPr>
        <w:ind w:firstLineChars="200" w:firstLine="420"/>
        <w:rPr>
          <w:kern w:val="0"/>
          <w:szCs w:val="20"/>
        </w:rPr>
      </w:pPr>
      <w:r>
        <w:rPr>
          <w:i/>
          <w:kern w:val="0"/>
          <w:szCs w:val="20"/>
        </w:rPr>
        <w:t>c</w:t>
      </w:r>
      <w:r>
        <w:rPr>
          <w:kern w:val="0"/>
          <w:szCs w:val="20"/>
        </w:rPr>
        <w:t>——</w:t>
      </w:r>
      <w:r>
        <w:rPr>
          <w:kern w:val="0"/>
          <w:szCs w:val="20"/>
        </w:rPr>
        <w:t>所用高锰酸钾标准溶液（</w:t>
      </w:r>
      <w:r>
        <w:rPr>
          <w:kern w:val="0"/>
          <w:szCs w:val="20"/>
        </w:rPr>
        <w:t>1</w:t>
      </w:r>
      <w:r>
        <w:rPr>
          <w:rFonts w:hint="eastAsia"/>
          <w:kern w:val="0"/>
          <w:szCs w:val="20"/>
        </w:rPr>
        <w:t>6</w:t>
      </w:r>
      <w:r>
        <w:rPr>
          <w:kern w:val="0"/>
          <w:szCs w:val="20"/>
        </w:rPr>
        <w:t>.2.4</w:t>
      </w:r>
      <w:r>
        <w:rPr>
          <w:kern w:val="0"/>
          <w:szCs w:val="20"/>
        </w:rPr>
        <w:t>）的准确浓度，</w:t>
      </w:r>
      <w:r>
        <w:rPr>
          <w:rFonts w:hint="eastAsia"/>
          <w:kern w:val="0"/>
          <w:szCs w:val="20"/>
        </w:rPr>
        <w:t>单位为摩尔每升（</w:t>
      </w:r>
      <w:r>
        <w:rPr>
          <w:kern w:val="0"/>
          <w:szCs w:val="20"/>
        </w:rPr>
        <w:t>mol/L</w:t>
      </w:r>
      <w:r>
        <w:rPr>
          <w:rFonts w:hint="eastAsia"/>
          <w:kern w:val="0"/>
          <w:szCs w:val="20"/>
        </w:rPr>
        <w:t>）</w:t>
      </w:r>
      <w:r>
        <w:rPr>
          <w:kern w:val="0"/>
          <w:szCs w:val="20"/>
        </w:rPr>
        <w:t>；</w:t>
      </w:r>
    </w:p>
    <w:p w14:paraId="5AED0088" w14:textId="77777777" w:rsidR="005E1DE5" w:rsidRDefault="00000000">
      <w:pPr>
        <w:ind w:firstLineChars="200" w:firstLine="420"/>
        <w:rPr>
          <w:kern w:val="0"/>
          <w:szCs w:val="20"/>
        </w:rPr>
      </w:pPr>
      <w:r>
        <w:rPr>
          <w:i/>
          <w:kern w:val="0"/>
          <w:szCs w:val="20"/>
        </w:rPr>
        <w:t>m</w:t>
      </w:r>
      <w:r>
        <w:rPr>
          <w:kern w:val="0"/>
          <w:szCs w:val="20"/>
        </w:rPr>
        <w:t>——</w:t>
      </w:r>
      <w:r>
        <w:rPr>
          <w:rFonts w:hint="eastAsia"/>
          <w:kern w:val="0"/>
          <w:szCs w:val="20"/>
        </w:rPr>
        <w:t>试样</w:t>
      </w:r>
      <w:r>
        <w:rPr>
          <w:kern w:val="0"/>
          <w:szCs w:val="20"/>
        </w:rPr>
        <w:t>的质量，</w:t>
      </w:r>
      <w:r>
        <w:rPr>
          <w:rFonts w:hint="eastAsia"/>
          <w:kern w:val="0"/>
          <w:szCs w:val="20"/>
        </w:rPr>
        <w:t>单位为克（</w:t>
      </w:r>
      <w:r>
        <w:rPr>
          <w:kern w:val="0"/>
          <w:szCs w:val="20"/>
        </w:rPr>
        <w:t>g</w:t>
      </w:r>
      <w:r>
        <w:rPr>
          <w:rFonts w:hint="eastAsia"/>
          <w:kern w:val="0"/>
          <w:szCs w:val="20"/>
        </w:rPr>
        <w:t>）</w:t>
      </w:r>
      <w:r>
        <w:rPr>
          <w:kern w:val="0"/>
          <w:szCs w:val="20"/>
        </w:rPr>
        <w:t>。</w:t>
      </w:r>
    </w:p>
    <w:p w14:paraId="513A55FE" w14:textId="77777777" w:rsidR="005E1DE5" w:rsidRDefault="00000000">
      <w:pPr>
        <w:pStyle w:val="ab"/>
        <w:ind w:left="0"/>
      </w:pPr>
      <w:r>
        <w:t>精密度</w:t>
      </w:r>
    </w:p>
    <w:p w14:paraId="4601E364" w14:textId="77777777" w:rsidR="005E1DE5" w:rsidRDefault="00000000">
      <w:pPr>
        <w:ind w:firstLineChars="200" w:firstLine="420"/>
        <w:rPr>
          <w:kern w:val="0"/>
          <w:szCs w:val="20"/>
        </w:rPr>
      </w:pPr>
      <w:r>
        <w:rPr>
          <w:rFonts w:hint="eastAsia"/>
          <w:kern w:val="0"/>
          <w:szCs w:val="20"/>
        </w:rPr>
        <w:t>在重复性条件下获得的</w:t>
      </w:r>
      <w:r>
        <w:rPr>
          <w:kern w:val="0"/>
          <w:szCs w:val="20"/>
        </w:rPr>
        <w:t>两次</w:t>
      </w:r>
      <w:r>
        <w:rPr>
          <w:rFonts w:hint="eastAsia"/>
          <w:kern w:val="0"/>
          <w:szCs w:val="20"/>
        </w:rPr>
        <w:t>独立测定</w:t>
      </w:r>
      <w:r>
        <w:rPr>
          <w:kern w:val="0"/>
          <w:szCs w:val="20"/>
        </w:rPr>
        <w:t>结果的</w:t>
      </w:r>
      <w:r>
        <w:rPr>
          <w:rFonts w:hint="eastAsia"/>
          <w:kern w:val="0"/>
          <w:szCs w:val="20"/>
        </w:rPr>
        <w:t>相对差值</w:t>
      </w:r>
      <w:r>
        <w:rPr>
          <w:kern w:val="0"/>
          <w:szCs w:val="20"/>
        </w:rPr>
        <w:t>不</w:t>
      </w:r>
      <w:r>
        <w:rPr>
          <w:rFonts w:hint="eastAsia"/>
          <w:kern w:val="0"/>
          <w:szCs w:val="20"/>
        </w:rPr>
        <w:t>大于</w:t>
      </w:r>
      <w:bookmarkStart w:id="25" w:name="_Hlk43372164"/>
      <w:r>
        <w:rPr>
          <w:rFonts w:hint="eastAsia"/>
          <w:kern w:val="0"/>
          <w:szCs w:val="20"/>
        </w:rPr>
        <w:t>平均值的</w:t>
      </w:r>
      <w:bookmarkEnd w:id="25"/>
      <w:r>
        <w:rPr>
          <w:kern w:val="0"/>
          <w:szCs w:val="20"/>
        </w:rPr>
        <w:t>1.3</w:t>
      </w:r>
      <w:r>
        <w:rPr>
          <w:kern w:val="0"/>
          <w:szCs w:val="20"/>
        </w:rPr>
        <w:t>％</w:t>
      </w:r>
      <w:r>
        <w:rPr>
          <w:rFonts w:hint="eastAsia"/>
          <w:kern w:val="0"/>
          <w:szCs w:val="20"/>
        </w:rPr>
        <w:t>（</w:t>
      </w:r>
      <w:r>
        <w:rPr>
          <w:kern w:val="0"/>
          <w:szCs w:val="20"/>
        </w:rPr>
        <w:t>活性氧含量约</w:t>
      </w:r>
      <w:r>
        <w:rPr>
          <w:kern w:val="0"/>
          <w:szCs w:val="20"/>
        </w:rPr>
        <w:t>2</w:t>
      </w:r>
      <w:r>
        <w:rPr>
          <w:kern w:val="0"/>
          <w:szCs w:val="20"/>
        </w:rPr>
        <w:t>％</w:t>
      </w:r>
      <w:r>
        <w:rPr>
          <w:rFonts w:hint="eastAsia"/>
          <w:kern w:val="0"/>
          <w:szCs w:val="20"/>
        </w:rPr>
        <w:t>），以大于平均值的</w:t>
      </w:r>
      <w:r>
        <w:rPr>
          <w:rFonts w:hint="eastAsia"/>
          <w:kern w:val="0"/>
          <w:szCs w:val="20"/>
        </w:rPr>
        <w:t>1.3%</w:t>
      </w:r>
      <w:r>
        <w:rPr>
          <w:rFonts w:hint="eastAsia"/>
          <w:kern w:val="0"/>
          <w:szCs w:val="20"/>
        </w:rPr>
        <w:t>的情况不超过</w:t>
      </w:r>
      <w:r>
        <w:rPr>
          <w:rFonts w:hint="eastAsia"/>
          <w:kern w:val="0"/>
          <w:szCs w:val="20"/>
        </w:rPr>
        <w:t>5%</w:t>
      </w:r>
      <w:r>
        <w:rPr>
          <w:rFonts w:hint="eastAsia"/>
          <w:kern w:val="0"/>
          <w:szCs w:val="20"/>
        </w:rPr>
        <w:t>为前提</w:t>
      </w:r>
      <w:r>
        <w:t>。</w:t>
      </w:r>
    </w:p>
    <w:p w14:paraId="517D3F4E" w14:textId="77777777" w:rsidR="005E1DE5" w:rsidRDefault="00000000">
      <w:pPr>
        <w:ind w:firstLineChars="200" w:firstLine="420"/>
      </w:pPr>
      <w:r>
        <w:rPr>
          <w:rFonts w:hint="eastAsia"/>
          <w:kern w:val="0"/>
          <w:szCs w:val="20"/>
        </w:rPr>
        <w:t>在再现性条件下获得的</w:t>
      </w:r>
      <w:r>
        <w:rPr>
          <w:kern w:val="0"/>
          <w:szCs w:val="20"/>
        </w:rPr>
        <w:t>两次</w:t>
      </w:r>
      <w:r>
        <w:rPr>
          <w:rFonts w:hint="eastAsia"/>
          <w:kern w:val="0"/>
          <w:szCs w:val="20"/>
        </w:rPr>
        <w:t>独立测定</w:t>
      </w:r>
      <w:r>
        <w:rPr>
          <w:kern w:val="0"/>
          <w:szCs w:val="20"/>
        </w:rPr>
        <w:t>结果的</w:t>
      </w:r>
      <w:r>
        <w:rPr>
          <w:rFonts w:hint="eastAsia"/>
          <w:kern w:val="0"/>
          <w:szCs w:val="20"/>
        </w:rPr>
        <w:t>相对差值</w:t>
      </w:r>
      <w:r>
        <w:rPr>
          <w:kern w:val="0"/>
          <w:szCs w:val="20"/>
        </w:rPr>
        <w:t>不</w:t>
      </w:r>
      <w:r>
        <w:rPr>
          <w:rFonts w:hint="eastAsia"/>
          <w:kern w:val="0"/>
          <w:szCs w:val="20"/>
        </w:rPr>
        <w:t>大于平均值的</w:t>
      </w:r>
      <w:r>
        <w:rPr>
          <w:rFonts w:hint="eastAsia"/>
          <w:kern w:val="0"/>
          <w:szCs w:val="20"/>
        </w:rPr>
        <w:t>5</w:t>
      </w:r>
      <w:r>
        <w:rPr>
          <w:kern w:val="0"/>
          <w:szCs w:val="20"/>
        </w:rPr>
        <w:t>％</w:t>
      </w:r>
      <w:r>
        <w:rPr>
          <w:rFonts w:hint="eastAsia"/>
          <w:kern w:val="0"/>
          <w:szCs w:val="20"/>
        </w:rPr>
        <w:t>（</w:t>
      </w:r>
      <w:r>
        <w:rPr>
          <w:kern w:val="0"/>
          <w:szCs w:val="20"/>
        </w:rPr>
        <w:t>活性氧含量约</w:t>
      </w:r>
      <w:r>
        <w:rPr>
          <w:kern w:val="0"/>
          <w:szCs w:val="20"/>
        </w:rPr>
        <w:t>2</w:t>
      </w:r>
      <w:r>
        <w:rPr>
          <w:kern w:val="0"/>
          <w:szCs w:val="20"/>
        </w:rPr>
        <w:t>％</w:t>
      </w:r>
      <w:r>
        <w:rPr>
          <w:rFonts w:hint="eastAsia"/>
          <w:kern w:val="0"/>
          <w:szCs w:val="20"/>
        </w:rPr>
        <w:t>），以大于平均值的</w:t>
      </w:r>
      <w:r>
        <w:rPr>
          <w:rFonts w:hint="eastAsia"/>
          <w:kern w:val="0"/>
          <w:szCs w:val="20"/>
        </w:rPr>
        <w:t>5%</w:t>
      </w:r>
      <w:r>
        <w:rPr>
          <w:rFonts w:hint="eastAsia"/>
          <w:kern w:val="0"/>
          <w:szCs w:val="20"/>
        </w:rPr>
        <w:t>的情况不超过</w:t>
      </w:r>
      <w:r>
        <w:rPr>
          <w:rFonts w:hint="eastAsia"/>
          <w:kern w:val="0"/>
          <w:szCs w:val="20"/>
        </w:rPr>
        <w:t>5%</w:t>
      </w:r>
      <w:r>
        <w:rPr>
          <w:rFonts w:hint="eastAsia"/>
          <w:kern w:val="0"/>
          <w:szCs w:val="20"/>
        </w:rPr>
        <w:t>为前提</w:t>
      </w:r>
      <w:r>
        <w:t>。</w:t>
      </w:r>
    </w:p>
    <w:p w14:paraId="4CF27438" w14:textId="77777777" w:rsidR="005E1DE5" w:rsidRDefault="00000000">
      <w:pPr>
        <w:pStyle w:val="aa"/>
        <w:spacing w:before="156" w:after="156"/>
      </w:pPr>
      <w:bookmarkStart w:id="26" w:name="_Toc57107223"/>
      <w:r>
        <w:t>洗涤剂中</w:t>
      </w:r>
      <w:r>
        <w:t>4A</w:t>
      </w:r>
      <w:r>
        <w:t>沸石含量的测定（滴定法）</w:t>
      </w:r>
      <w:bookmarkEnd w:id="26"/>
    </w:p>
    <w:p w14:paraId="0C615CDE" w14:textId="77777777" w:rsidR="005E1DE5" w:rsidRDefault="00000000">
      <w:pPr>
        <w:pStyle w:val="ab"/>
        <w:ind w:left="0"/>
      </w:pPr>
      <w:r>
        <w:t>原理</w:t>
      </w:r>
    </w:p>
    <w:p w14:paraId="0E345FEE" w14:textId="77777777" w:rsidR="005E1DE5" w:rsidRDefault="00000000">
      <w:pPr>
        <w:pStyle w:val="afff0"/>
        <w:ind w:firstLine="420"/>
        <w:rPr>
          <w:rFonts w:ascii="Times New Roman"/>
        </w:rPr>
      </w:pPr>
      <w:r>
        <w:rPr>
          <w:rFonts w:ascii="Times New Roman"/>
        </w:rPr>
        <w:t>沸石在无机酸中易溶解并分解出铝离子。铝离子在</w:t>
      </w:r>
      <w:r>
        <w:rPr>
          <w:rFonts w:ascii="Times New Roman"/>
        </w:rPr>
        <w:t>pH3~3.5</w:t>
      </w:r>
      <w:r>
        <w:rPr>
          <w:rFonts w:ascii="Times New Roman"/>
        </w:rPr>
        <w:t>时与乙二胺四乙酸二钠（</w:t>
      </w:r>
      <w:r>
        <w:rPr>
          <w:rFonts w:ascii="Times New Roman"/>
        </w:rPr>
        <w:t>EDTA</w:t>
      </w:r>
      <w:r>
        <w:rPr>
          <w:rFonts w:ascii="Times New Roman"/>
        </w:rPr>
        <w:t>）形成络合物，以二甲酚橙为指示剂，用乙酸锌回滴过量的</w:t>
      </w:r>
      <w:r>
        <w:rPr>
          <w:rFonts w:ascii="Times New Roman"/>
        </w:rPr>
        <w:t>EDTA</w:t>
      </w:r>
      <w:r>
        <w:rPr>
          <w:rFonts w:ascii="Times New Roman"/>
        </w:rPr>
        <w:t>，定量铝离子（回滴定法）。到等当点后，在氟离子存在下煮沸，铝离子的</w:t>
      </w:r>
      <w:r>
        <w:rPr>
          <w:rFonts w:ascii="Times New Roman"/>
        </w:rPr>
        <w:t>EDTA</w:t>
      </w:r>
      <w:r>
        <w:rPr>
          <w:rFonts w:ascii="Times New Roman"/>
        </w:rPr>
        <w:t>络合物被选择性地解离，游离出</w:t>
      </w:r>
      <w:r>
        <w:rPr>
          <w:rFonts w:ascii="Times New Roman" w:hint="eastAsia"/>
        </w:rPr>
        <w:t>等</w:t>
      </w:r>
      <w:r>
        <w:rPr>
          <w:rFonts w:ascii="Times New Roman"/>
        </w:rPr>
        <w:t>当量的</w:t>
      </w:r>
      <w:r>
        <w:rPr>
          <w:rFonts w:ascii="Times New Roman"/>
        </w:rPr>
        <w:t>EDTA</w:t>
      </w:r>
      <w:r>
        <w:rPr>
          <w:rFonts w:ascii="Times New Roman"/>
        </w:rPr>
        <w:t>，同样可以用乙酸锌滴定（氟化钠解离法），而准确地求出铝离子的含量。根据所得的铝离子含量计算出</w:t>
      </w:r>
      <w:r>
        <w:rPr>
          <w:rFonts w:ascii="Times New Roman" w:hint="eastAsia"/>
        </w:rPr>
        <w:t>样品</w:t>
      </w:r>
      <w:r>
        <w:rPr>
          <w:rFonts w:ascii="Times New Roman"/>
        </w:rPr>
        <w:t>中</w:t>
      </w:r>
      <w:r>
        <w:rPr>
          <w:rFonts w:ascii="Times New Roman"/>
        </w:rPr>
        <w:t>4A</w:t>
      </w:r>
      <w:r>
        <w:rPr>
          <w:rFonts w:ascii="Times New Roman"/>
        </w:rPr>
        <w:t>沸石的含量。</w:t>
      </w:r>
    </w:p>
    <w:p w14:paraId="0A50F88B" w14:textId="77777777" w:rsidR="005E1DE5" w:rsidRDefault="00000000">
      <w:pPr>
        <w:pStyle w:val="ab"/>
        <w:ind w:left="0"/>
      </w:pPr>
      <w:r>
        <w:t>试剂</w:t>
      </w:r>
      <w:r>
        <w:rPr>
          <w:rFonts w:hint="eastAsia"/>
        </w:rPr>
        <w:t>和材料</w:t>
      </w:r>
    </w:p>
    <w:p w14:paraId="5F5BA01F" w14:textId="77777777" w:rsidR="005E1DE5" w:rsidRDefault="00000000">
      <w:pPr>
        <w:pStyle w:val="12"/>
        <w:rPr>
          <w:rFonts w:ascii="宋体" w:eastAsia="宋体" w:hint="eastAsia"/>
        </w:rPr>
      </w:pPr>
      <w:r>
        <w:rPr>
          <w:rFonts w:ascii="宋体" w:eastAsia="宋体"/>
        </w:rPr>
        <w:t>乙二胺四乙酸二钠（EDTA），</w:t>
      </w:r>
      <w:r>
        <w:rPr>
          <w:rFonts w:ascii="宋体" w:eastAsia="宋体"/>
          <w:i/>
        </w:rPr>
        <w:t>c</w:t>
      </w:r>
      <w:r>
        <w:rPr>
          <w:rFonts w:ascii="宋体" w:eastAsia="宋体"/>
        </w:rPr>
        <w:t>（EDTA）=0.01mol/L标准</w:t>
      </w:r>
      <w:r>
        <w:rPr>
          <w:rFonts w:ascii="宋体" w:eastAsia="宋体" w:hint="eastAsia"/>
        </w:rPr>
        <w:t>滴定</w:t>
      </w:r>
      <w:r>
        <w:rPr>
          <w:rFonts w:ascii="宋体" w:eastAsia="宋体"/>
        </w:rPr>
        <w:t>溶液，按QB/T2739</w:t>
      </w:r>
      <w:r>
        <w:rPr>
          <w:rFonts w:ascii="宋体" w:eastAsia="宋体" w:hint="eastAsia"/>
        </w:rPr>
        <w:t>-2005中4.16配</w:t>
      </w:r>
      <w:r>
        <w:rPr>
          <w:rFonts w:ascii="宋体" w:eastAsia="宋体"/>
        </w:rPr>
        <w:t>制和标定</w:t>
      </w:r>
      <w:r>
        <w:rPr>
          <w:rFonts w:ascii="宋体" w:eastAsia="宋体" w:hint="eastAsia"/>
        </w:rPr>
        <w:t>。</w:t>
      </w:r>
    </w:p>
    <w:p w14:paraId="591AA4DE" w14:textId="77777777" w:rsidR="005E1DE5" w:rsidRDefault="00000000">
      <w:pPr>
        <w:pStyle w:val="12"/>
        <w:rPr>
          <w:rFonts w:ascii="宋体" w:eastAsia="宋体" w:hint="eastAsia"/>
        </w:rPr>
      </w:pPr>
      <w:r>
        <w:rPr>
          <w:rFonts w:ascii="宋体" w:eastAsia="宋体"/>
        </w:rPr>
        <w:t>乙酸锌，</w:t>
      </w:r>
      <w:r>
        <w:rPr>
          <w:rFonts w:ascii="宋体" w:eastAsia="宋体"/>
          <w:i/>
        </w:rPr>
        <w:t>c</w:t>
      </w:r>
      <w:r>
        <w:rPr>
          <w:rFonts w:ascii="宋体" w:eastAsia="宋体"/>
        </w:rPr>
        <w:t>[Zn(CH</w:t>
      </w:r>
      <w:r>
        <w:rPr>
          <w:rFonts w:ascii="宋体" w:eastAsia="宋体"/>
          <w:vertAlign w:val="subscript"/>
        </w:rPr>
        <w:t>3</w:t>
      </w:r>
      <w:r>
        <w:rPr>
          <w:rFonts w:ascii="宋体" w:eastAsia="宋体"/>
        </w:rPr>
        <w:t>CO</w:t>
      </w:r>
      <w:r>
        <w:rPr>
          <w:rFonts w:ascii="宋体" w:eastAsia="宋体"/>
          <w:vertAlign w:val="subscript"/>
        </w:rPr>
        <w:t>2</w:t>
      </w:r>
      <w:r>
        <w:rPr>
          <w:rFonts w:ascii="宋体" w:eastAsia="宋体"/>
        </w:rPr>
        <w:t>)</w:t>
      </w:r>
      <w:r>
        <w:rPr>
          <w:rFonts w:ascii="宋体" w:eastAsia="宋体"/>
          <w:vertAlign w:val="subscript"/>
        </w:rPr>
        <w:t>2</w:t>
      </w:r>
      <w:r>
        <w:rPr>
          <w:rFonts w:ascii="宋体" w:eastAsia="宋体"/>
        </w:rPr>
        <w:t>]=0.01mol/L标准</w:t>
      </w:r>
      <w:r>
        <w:rPr>
          <w:rFonts w:ascii="宋体" w:eastAsia="宋体" w:hint="eastAsia"/>
        </w:rPr>
        <w:t>滴定</w:t>
      </w:r>
      <w:r>
        <w:rPr>
          <w:rFonts w:ascii="宋体" w:eastAsia="宋体"/>
        </w:rPr>
        <w:t>溶液</w:t>
      </w:r>
      <w:r>
        <w:rPr>
          <w:rFonts w:ascii="宋体" w:eastAsia="宋体" w:hint="eastAsia"/>
        </w:rPr>
        <w:t>，</w:t>
      </w:r>
      <w:r>
        <w:rPr>
          <w:rFonts w:ascii="宋体" w:eastAsia="宋体"/>
        </w:rPr>
        <w:t>按QB/T 2739</w:t>
      </w:r>
      <w:r>
        <w:rPr>
          <w:rFonts w:ascii="宋体" w:eastAsia="宋体" w:hint="eastAsia"/>
        </w:rPr>
        <w:t>-2005中4.17</w:t>
      </w:r>
      <w:r>
        <w:rPr>
          <w:rFonts w:ascii="宋体" w:eastAsia="宋体"/>
        </w:rPr>
        <w:t>配制和标定</w:t>
      </w:r>
      <w:r>
        <w:rPr>
          <w:rFonts w:ascii="宋体" w:eastAsia="宋体" w:hint="eastAsia"/>
        </w:rPr>
        <w:t>。</w:t>
      </w:r>
    </w:p>
    <w:p w14:paraId="6E33D028" w14:textId="77777777" w:rsidR="005E1DE5" w:rsidRDefault="00000000">
      <w:pPr>
        <w:pStyle w:val="12"/>
        <w:rPr>
          <w:rFonts w:ascii="宋体" w:eastAsia="宋体" w:hint="eastAsia"/>
        </w:rPr>
      </w:pPr>
      <w:r>
        <w:rPr>
          <w:rFonts w:ascii="宋体" w:eastAsia="宋体"/>
        </w:rPr>
        <w:t>二甲酚橙</w:t>
      </w:r>
      <w:r>
        <w:rPr>
          <w:rFonts w:ascii="宋体" w:eastAsia="宋体" w:hint="eastAsia"/>
        </w:rPr>
        <w:t>指示液</w:t>
      </w:r>
      <w:r>
        <w:rPr>
          <w:rFonts w:ascii="宋体" w:eastAsia="宋体"/>
        </w:rPr>
        <w:t>，1g/L</w:t>
      </w:r>
      <w:r>
        <w:rPr>
          <w:rFonts w:ascii="宋体" w:eastAsia="宋体" w:hint="eastAsia"/>
        </w:rPr>
        <w:t>，参照QB/T2739</w:t>
      </w:r>
      <w:r>
        <w:rPr>
          <w:rFonts w:ascii="宋体" w:eastAsia="宋体"/>
        </w:rPr>
        <w:t>-2005</w:t>
      </w:r>
      <w:r>
        <w:rPr>
          <w:rFonts w:ascii="宋体" w:eastAsia="宋体" w:hint="eastAsia"/>
        </w:rPr>
        <w:t>中5.8配制，一个月内有效。</w:t>
      </w:r>
    </w:p>
    <w:p w14:paraId="54C583DE" w14:textId="77777777" w:rsidR="005E1DE5" w:rsidRDefault="00000000">
      <w:pPr>
        <w:pStyle w:val="12"/>
        <w:rPr>
          <w:rFonts w:ascii="宋体" w:eastAsia="宋体" w:hint="eastAsia"/>
        </w:rPr>
      </w:pPr>
      <w:r>
        <w:rPr>
          <w:rFonts w:ascii="宋体" w:eastAsia="宋体"/>
        </w:rPr>
        <w:t>硝酸</w:t>
      </w:r>
      <w:r>
        <w:rPr>
          <w:rFonts w:ascii="宋体" w:eastAsia="宋体" w:hint="eastAsia"/>
        </w:rPr>
        <w:t>，</w:t>
      </w:r>
      <w:r>
        <w:rPr>
          <w:rFonts w:ascii="宋体" w:eastAsia="宋体"/>
        </w:rPr>
        <w:t>1mol/L溶液</w:t>
      </w:r>
      <w:r>
        <w:rPr>
          <w:rFonts w:ascii="宋体" w:eastAsia="宋体" w:hint="eastAsia"/>
        </w:rPr>
        <w:t>，</w:t>
      </w:r>
      <w:r>
        <w:rPr>
          <w:rFonts w:ascii="宋体" w:eastAsia="宋体"/>
        </w:rPr>
        <w:t>量取70mL浓硝酸，搅拌下慢慢倒入900mL水中，稀释至1L</w:t>
      </w:r>
      <w:r>
        <w:rPr>
          <w:rFonts w:ascii="宋体" w:eastAsia="宋体" w:hint="eastAsia"/>
        </w:rPr>
        <w:t>。</w:t>
      </w:r>
    </w:p>
    <w:p w14:paraId="3860C6DF" w14:textId="77777777" w:rsidR="005E1DE5" w:rsidRDefault="00000000">
      <w:pPr>
        <w:pStyle w:val="12"/>
        <w:rPr>
          <w:rFonts w:ascii="宋体" w:eastAsia="宋体" w:hint="eastAsia"/>
        </w:rPr>
      </w:pPr>
      <w:r>
        <w:rPr>
          <w:rFonts w:ascii="宋体" w:eastAsia="宋体"/>
        </w:rPr>
        <w:t>氢氧化钠，200g/L溶液</w:t>
      </w:r>
      <w:r>
        <w:rPr>
          <w:rFonts w:ascii="宋体" w:eastAsia="宋体" w:hint="eastAsia"/>
        </w:rPr>
        <w:t>，</w:t>
      </w:r>
      <w:r>
        <w:rPr>
          <w:rFonts w:ascii="宋体" w:eastAsia="宋体"/>
        </w:rPr>
        <w:t>称取20g固体氢氧化钠，加100m</w:t>
      </w:r>
      <w:r>
        <w:rPr>
          <w:rFonts w:ascii="宋体" w:eastAsia="宋体" w:hint="eastAsia"/>
        </w:rPr>
        <w:t>L</w:t>
      </w:r>
      <w:r>
        <w:rPr>
          <w:rFonts w:ascii="宋体" w:eastAsia="宋体"/>
        </w:rPr>
        <w:t>水溶液</w:t>
      </w:r>
      <w:r>
        <w:rPr>
          <w:rFonts w:ascii="宋体" w:eastAsia="宋体" w:hint="eastAsia"/>
        </w:rPr>
        <w:t>。</w:t>
      </w:r>
    </w:p>
    <w:p w14:paraId="73BA3013" w14:textId="77777777" w:rsidR="005E1DE5" w:rsidRDefault="00000000">
      <w:pPr>
        <w:pStyle w:val="12"/>
        <w:rPr>
          <w:rFonts w:ascii="宋体" w:eastAsia="宋体" w:hint="eastAsia"/>
        </w:rPr>
      </w:pPr>
      <w:r>
        <w:rPr>
          <w:rFonts w:ascii="宋体" w:eastAsia="宋体"/>
        </w:rPr>
        <w:t>乙酸钠，1mol/L溶液</w:t>
      </w:r>
      <w:r>
        <w:rPr>
          <w:rFonts w:ascii="宋体" w:eastAsia="宋体" w:hint="eastAsia"/>
        </w:rPr>
        <w:t>，</w:t>
      </w:r>
      <w:r>
        <w:rPr>
          <w:rFonts w:ascii="宋体" w:eastAsia="宋体"/>
        </w:rPr>
        <w:t>称取13.6g乙酸钠（CH</w:t>
      </w:r>
      <w:r>
        <w:rPr>
          <w:rFonts w:ascii="宋体" w:eastAsia="宋体"/>
          <w:vertAlign w:val="subscript"/>
        </w:rPr>
        <w:t>3</w:t>
      </w:r>
      <w:r>
        <w:rPr>
          <w:rFonts w:ascii="宋体" w:eastAsia="宋体"/>
        </w:rPr>
        <w:t>COONa·3H</w:t>
      </w:r>
      <w:r>
        <w:rPr>
          <w:rFonts w:ascii="宋体" w:eastAsia="宋体"/>
          <w:vertAlign w:val="subscript"/>
        </w:rPr>
        <w:t>2</w:t>
      </w:r>
      <w:r>
        <w:rPr>
          <w:rFonts w:ascii="宋体" w:eastAsia="宋体"/>
        </w:rPr>
        <w:t>O），加水溶解并稀释至100mL</w:t>
      </w:r>
      <w:r>
        <w:rPr>
          <w:rFonts w:ascii="宋体" w:eastAsia="宋体" w:hint="eastAsia"/>
        </w:rPr>
        <w:t>。</w:t>
      </w:r>
    </w:p>
    <w:p w14:paraId="48D34BA7" w14:textId="77777777" w:rsidR="005E1DE5" w:rsidRDefault="00000000">
      <w:pPr>
        <w:pStyle w:val="12"/>
        <w:rPr>
          <w:rFonts w:ascii="宋体" w:eastAsia="宋体" w:hint="eastAsia"/>
        </w:rPr>
      </w:pPr>
      <w:r>
        <w:rPr>
          <w:rFonts w:ascii="宋体" w:eastAsia="宋体"/>
        </w:rPr>
        <w:lastRenderedPageBreak/>
        <w:t>乙酸铵，1mol/L溶液</w:t>
      </w:r>
      <w:r>
        <w:rPr>
          <w:rFonts w:ascii="宋体" w:eastAsia="宋体" w:hint="eastAsia"/>
        </w:rPr>
        <w:t>，</w:t>
      </w:r>
      <w:r>
        <w:rPr>
          <w:rFonts w:ascii="宋体" w:eastAsia="宋体"/>
        </w:rPr>
        <w:t>称取77g乙酸铵（CH</w:t>
      </w:r>
      <w:r>
        <w:rPr>
          <w:rFonts w:ascii="宋体" w:eastAsia="宋体"/>
          <w:vertAlign w:val="subscript"/>
        </w:rPr>
        <w:t>3</w:t>
      </w:r>
      <w:r>
        <w:rPr>
          <w:rFonts w:ascii="宋体" w:eastAsia="宋体"/>
        </w:rPr>
        <w:t>COONH</w:t>
      </w:r>
      <w:r>
        <w:rPr>
          <w:rFonts w:ascii="宋体" w:eastAsia="宋体"/>
          <w:vertAlign w:val="subscript"/>
        </w:rPr>
        <w:t>4</w:t>
      </w:r>
      <w:r>
        <w:rPr>
          <w:rFonts w:ascii="宋体" w:eastAsia="宋体"/>
        </w:rPr>
        <w:t>），加水溶解并稀释至1L</w:t>
      </w:r>
      <w:r>
        <w:rPr>
          <w:rFonts w:ascii="宋体" w:eastAsia="宋体" w:hint="eastAsia"/>
        </w:rPr>
        <w:t>。</w:t>
      </w:r>
    </w:p>
    <w:p w14:paraId="6D0A1E28" w14:textId="77777777" w:rsidR="005E1DE5" w:rsidRDefault="00000000">
      <w:pPr>
        <w:pStyle w:val="12"/>
        <w:rPr>
          <w:rFonts w:ascii="宋体" w:eastAsia="宋体" w:hint="eastAsia"/>
        </w:rPr>
      </w:pPr>
      <w:r>
        <w:rPr>
          <w:rFonts w:ascii="宋体" w:eastAsia="宋体"/>
        </w:rPr>
        <w:t>硝酸，</w:t>
      </w:r>
      <w:r>
        <w:rPr>
          <w:rFonts w:ascii="宋体" w:eastAsia="宋体" w:hint="eastAsia"/>
        </w:rPr>
        <w:t>密度约1.4g/mL，约</w:t>
      </w:r>
      <w:r>
        <w:rPr>
          <w:rFonts w:ascii="宋体" w:eastAsia="宋体"/>
        </w:rPr>
        <w:t>65%</w:t>
      </w:r>
      <w:r>
        <w:rPr>
          <w:rFonts w:ascii="宋体" w:eastAsia="宋体" w:hint="eastAsia"/>
        </w:rPr>
        <w:t>（质量分数）溶液。</w:t>
      </w:r>
    </w:p>
    <w:p w14:paraId="3833D23A" w14:textId="77777777" w:rsidR="005E1DE5" w:rsidRDefault="00000000">
      <w:pPr>
        <w:pStyle w:val="12"/>
        <w:rPr>
          <w:rFonts w:ascii="宋体" w:eastAsia="宋体" w:hint="eastAsia"/>
        </w:rPr>
      </w:pPr>
      <w:r>
        <w:rPr>
          <w:rFonts w:ascii="宋体" w:eastAsia="宋体"/>
        </w:rPr>
        <w:t>氟化钠</w:t>
      </w:r>
      <w:r>
        <w:rPr>
          <w:rFonts w:ascii="宋体" w:eastAsia="宋体" w:hint="eastAsia"/>
        </w:rPr>
        <w:t>。</w:t>
      </w:r>
    </w:p>
    <w:p w14:paraId="3714D1EA" w14:textId="77777777" w:rsidR="005E1DE5" w:rsidRDefault="00000000">
      <w:pPr>
        <w:pStyle w:val="12"/>
        <w:rPr>
          <w:rFonts w:ascii="宋体" w:eastAsia="宋体" w:hint="eastAsia"/>
        </w:rPr>
      </w:pPr>
      <w:r>
        <w:rPr>
          <w:rFonts w:ascii="宋体" w:eastAsia="宋体"/>
        </w:rPr>
        <w:t>精密pH试纸</w:t>
      </w:r>
      <w:r>
        <w:rPr>
          <w:rFonts w:ascii="宋体" w:eastAsia="宋体" w:hint="eastAsia"/>
        </w:rPr>
        <w:t>，</w:t>
      </w:r>
      <w:r>
        <w:rPr>
          <w:rFonts w:eastAsia="宋体" w:hAnsi="Times New Roman"/>
        </w:rPr>
        <w:t>pH2.7~4.7</w:t>
      </w:r>
      <w:r>
        <w:rPr>
          <w:rFonts w:eastAsia="宋体" w:hAnsi="Times New Roman"/>
        </w:rPr>
        <w:t>和</w:t>
      </w:r>
      <w:r>
        <w:rPr>
          <w:rFonts w:eastAsia="宋体" w:hAnsi="Times New Roman"/>
        </w:rPr>
        <w:t>pH1.4~3.0</w:t>
      </w:r>
      <w:r>
        <w:rPr>
          <w:rFonts w:eastAsia="宋体" w:hAnsi="Times New Roman"/>
        </w:rPr>
        <w:t>两种范围或适合</w:t>
      </w:r>
      <w:r>
        <w:rPr>
          <w:rFonts w:eastAsia="宋体" w:hAnsi="Times New Roman"/>
        </w:rPr>
        <w:t>pH2.0~2.5</w:t>
      </w:r>
      <w:r>
        <w:rPr>
          <w:rFonts w:eastAsia="宋体" w:hAnsi="Times New Roman"/>
        </w:rPr>
        <w:t>和</w:t>
      </w:r>
      <w:r>
        <w:rPr>
          <w:rFonts w:eastAsia="宋体" w:hAnsi="Times New Roman"/>
        </w:rPr>
        <w:t>pH3.0~3.5</w:t>
      </w:r>
      <w:r>
        <w:rPr>
          <w:rFonts w:ascii="宋体" w:eastAsia="宋体"/>
        </w:rPr>
        <w:t>范围的其他精密pH试纸</w:t>
      </w:r>
      <w:r>
        <w:rPr>
          <w:rFonts w:ascii="宋体" w:eastAsia="宋体" w:hint="eastAsia"/>
        </w:rPr>
        <w:t>。</w:t>
      </w:r>
    </w:p>
    <w:p w14:paraId="34C5C57E" w14:textId="77777777" w:rsidR="005E1DE5" w:rsidRDefault="00000000">
      <w:pPr>
        <w:pStyle w:val="ab"/>
        <w:ind w:left="0"/>
      </w:pPr>
      <w:r>
        <w:t>仪器</w:t>
      </w:r>
      <w:r>
        <w:rPr>
          <w:rFonts w:hint="eastAsia"/>
        </w:rPr>
        <w:t>和器皿</w:t>
      </w:r>
    </w:p>
    <w:p w14:paraId="22363131" w14:textId="77777777" w:rsidR="005E1DE5" w:rsidRDefault="00000000">
      <w:pPr>
        <w:pStyle w:val="12"/>
        <w:rPr>
          <w:rFonts w:ascii="宋体" w:eastAsia="宋体" w:hint="eastAsia"/>
        </w:rPr>
      </w:pPr>
      <w:r>
        <w:rPr>
          <w:rFonts w:ascii="宋体" w:eastAsia="宋体"/>
        </w:rPr>
        <w:t>烧杯，50mL，250mL，400mL</w:t>
      </w:r>
      <w:r>
        <w:rPr>
          <w:rFonts w:ascii="宋体" w:eastAsia="宋体" w:hint="eastAsia"/>
        </w:rPr>
        <w:t>。</w:t>
      </w:r>
    </w:p>
    <w:p w14:paraId="1409E40B" w14:textId="77777777" w:rsidR="005E1DE5" w:rsidRDefault="00000000">
      <w:pPr>
        <w:pStyle w:val="12"/>
        <w:rPr>
          <w:rFonts w:ascii="宋体" w:eastAsia="宋体" w:hint="eastAsia"/>
        </w:rPr>
      </w:pPr>
      <w:r>
        <w:rPr>
          <w:rFonts w:ascii="宋体" w:eastAsia="宋体"/>
        </w:rPr>
        <w:t>容量瓶，500mL</w:t>
      </w:r>
      <w:r>
        <w:rPr>
          <w:rFonts w:ascii="宋体" w:eastAsia="宋体" w:hint="eastAsia"/>
        </w:rPr>
        <w:t>。</w:t>
      </w:r>
    </w:p>
    <w:p w14:paraId="5A7E3929" w14:textId="77777777" w:rsidR="005E1DE5" w:rsidRDefault="00000000">
      <w:pPr>
        <w:pStyle w:val="12"/>
        <w:rPr>
          <w:rFonts w:ascii="宋体" w:eastAsia="宋体" w:hint="eastAsia"/>
        </w:rPr>
      </w:pPr>
      <w:r>
        <w:rPr>
          <w:rFonts w:ascii="宋体" w:eastAsia="宋体"/>
        </w:rPr>
        <w:t>移液管，10mL，25mL</w:t>
      </w:r>
      <w:r>
        <w:rPr>
          <w:rFonts w:ascii="宋体" w:eastAsia="宋体" w:hint="eastAsia"/>
        </w:rPr>
        <w:t>。</w:t>
      </w:r>
    </w:p>
    <w:p w14:paraId="3763B874" w14:textId="77777777" w:rsidR="005E1DE5" w:rsidRDefault="00000000">
      <w:pPr>
        <w:pStyle w:val="12"/>
        <w:rPr>
          <w:rFonts w:ascii="宋体" w:eastAsia="宋体" w:hint="eastAsia"/>
        </w:rPr>
      </w:pPr>
      <w:r>
        <w:rPr>
          <w:rFonts w:ascii="宋体" w:eastAsia="宋体"/>
        </w:rPr>
        <w:t>具塞滴定管，25m</w:t>
      </w:r>
      <w:r>
        <w:rPr>
          <w:rFonts w:ascii="宋体" w:eastAsia="宋体" w:hint="eastAsia"/>
        </w:rPr>
        <w:t>L。</w:t>
      </w:r>
    </w:p>
    <w:p w14:paraId="07A81CD3" w14:textId="77777777" w:rsidR="005E1DE5" w:rsidRDefault="00000000">
      <w:pPr>
        <w:pStyle w:val="12"/>
        <w:rPr>
          <w:rFonts w:ascii="宋体" w:eastAsia="宋体" w:hint="eastAsia"/>
        </w:rPr>
      </w:pPr>
      <w:r>
        <w:rPr>
          <w:rFonts w:ascii="宋体" w:eastAsia="宋体" w:hint="eastAsia"/>
        </w:rPr>
        <w:t>量筒，100</w:t>
      </w:r>
      <w:r>
        <w:rPr>
          <w:rFonts w:ascii="宋体" w:eastAsia="宋体"/>
        </w:rPr>
        <w:t>mL</w:t>
      </w:r>
      <w:r>
        <w:rPr>
          <w:rFonts w:ascii="宋体" w:eastAsia="宋体" w:hint="eastAsia"/>
        </w:rPr>
        <w:t>。</w:t>
      </w:r>
    </w:p>
    <w:p w14:paraId="57668698" w14:textId="77777777" w:rsidR="005E1DE5" w:rsidRDefault="00000000">
      <w:pPr>
        <w:pStyle w:val="12"/>
        <w:rPr>
          <w:rFonts w:ascii="宋体" w:eastAsia="宋体" w:hint="eastAsia"/>
        </w:rPr>
      </w:pPr>
      <w:r>
        <w:rPr>
          <w:rFonts w:ascii="宋体" w:eastAsia="宋体" w:hint="eastAsia"/>
        </w:rPr>
        <w:t>酸式滴定管，50</w:t>
      </w:r>
      <w:r>
        <w:rPr>
          <w:rFonts w:ascii="宋体" w:eastAsia="宋体"/>
        </w:rPr>
        <w:t>mL。</w:t>
      </w:r>
    </w:p>
    <w:p w14:paraId="13465B0D" w14:textId="77777777" w:rsidR="005E1DE5" w:rsidRDefault="00000000">
      <w:pPr>
        <w:pStyle w:val="ab"/>
        <w:ind w:left="0"/>
      </w:pPr>
      <w:r>
        <w:t>程序</w:t>
      </w:r>
    </w:p>
    <w:p w14:paraId="0D1FAF6F" w14:textId="77777777" w:rsidR="005E1DE5" w:rsidRDefault="00000000">
      <w:pPr>
        <w:pStyle w:val="12"/>
        <w:rPr>
          <w:rFonts w:hint="eastAsia"/>
        </w:rPr>
      </w:pPr>
      <w:r>
        <w:t>回滴定法</w:t>
      </w:r>
    </w:p>
    <w:p w14:paraId="1399E129" w14:textId="77777777" w:rsidR="005E1DE5" w:rsidRDefault="00000000">
      <w:pPr>
        <w:ind w:firstLineChars="200" w:firstLine="420"/>
      </w:pPr>
      <w:r>
        <w:t>称取</w:t>
      </w:r>
      <w:r>
        <w:t>1.5g</w:t>
      </w:r>
      <w:r>
        <w:rPr>
          <w:rFonts w:hint="eastAsia"/>
        </w:rPr>
        <w:t>~</w:t>
      </w:r>
      <w:r>
        <w:t>2</w:t>
      </w:r>
      <w:r>
        <w:rPr>
          <w:rFonts w:hint="eastAsia"/>
        </w:rPr>
        <w:t>.0</w:t>
      </w:r>
      <w:r>
        <w:t>g</w:t>
      </w:r>
      <w:r>
        <w:rPr>
          <w:rFonts w:hint="eastAsia"/>
        </w:rPr>
        <w:t>试样（</w:t>
      </w:r>
      <w:r>
        <w:t>称准至</w:t>
      </w:r>
      <w:r>
        <w:t>0.001g</w:t>
      </w:r>
      <w:r>
        <w:t>，约含</w:t>
      </w:r>
      <w:r>
        <w:t>4A</w:t>
      </w:r>
      <w:r>
        <w:t>沸石</w:t>
      </w:r>
      <w:r>
        <w:t>200mg</w:t>
      </w:r>
      <w:r>
        <w:rPr>
          <w:rFonts w:hint="eastAsia"/>
        </w:rPr>
        <w:t>）</w:t>
      </w:r>
      <w:r>
        <w:t>于</w:t>
      </w:r>
      <w:r>
        <w:t>250mL</w:t>
      </w:r>
      <w:r>
        <w:t>烧杯</w:t>
      </w:r>
      <w:r>
        <w:rPr>
          <w:rFonts w:hint="eastAsia"/>
        </w:rPr>
        <w:t>（</w:t>
      </w:r>
      <w:r>
        <w:rPr>
          <w:rFonts w:hint="eastAsia"/>
        </w:rPr>
        <w:t>17.3.1</w:t>
      </w:r>
      <w:r>
        <w:rPr>
          <w:rFonts w:hint="eastAsia"/>
        </w:rPr>
        <w:t>）</w:t>
      </w:r>
      <w:r>
        <w:t>中，加入</w:t>
      </w:r>
      <w:r>
        <w:t>50mL</w:t>
      </w:r>
      <w:r>
        <w:t>水和</w:t>
      </w:r>
      <w:r>
        <w:t>20mL</w:t>
      </w:r>
      <w:r>
        <w:t>硝酸</w:t>
      </w:r>
      <w:r>
        <w:rPr>
          <w:rFonts w:hint="eastAsia"/>
        </w:rPr>
        <w:t>（</w:t>
      </w:r>
      <w:r>
        <w:rPr>
          <w:rFonts w:hint="eastAsia"/>
        </w:rPr>
        <w:t>17.2.8</w:t>
      </w:r>
      <w:r>
        <w:rPr>
          <w:rFonts w:hint="eastAsia"/>
        </w:rPr>
        <w:t>）</w:t>
      </w:r>
      <w:r>
        <w:t>，加热煮沸</w:t>
      </w:r>
      <w:r>
        <w:t>10min</w:t>
      </w:r>
      <w:r>
        <w:t>，冷却后将溶液移至</w:t>
      </w:r>
      <w:r>
        <w:t>500mL</w:t>
      </w:r>
      <w:r>
        <w:t>容量瓶</w:t>
      </w:r>
      <w:r>
        <w:rPr>
          <w:rFonts w:hint="eastAsia"/>
        </w:rPr>
        <w:t>（</w:t>
      </w:r>
      <w:r>
        <w:rPr>
          <w:rFonts w:hint="eastAsia"/>
        </w:rPr>
        <w:t>17.3.2</w:t>
      </w:r>
      <w:r>
        <w:rPr>
          <w:rFonts w:hint="eastAsia"/>
        </w:rPr>
        <w:t>）</w:t>
      </w:r>
      <w:r>
        <w:t>中，用水稀释至刻度并混匀。用移液管</w:t>
      </w:r>
      <w:r>
        <w:rPr>
          <w:rFonts w:hint="eastAsia"/>
        </w:rPr>
        <w:t>（</w:t>
      </w:r>
      <w:r>
        <w:rPr>
          <w:rFonts w:hint="eastAsia"/>
        </w:rPr>
        <w:t>17.3.3</w:t>
      </w:r>
      <w:r>
        <w:rPr>
          <w:rFonts w:hint="eastAsia"/>
        </w:rPr>
        <w:t>）</w:t>
      </w:r>
      <w:r>
        <w:t>吸取</w:t>
      </w:r>
      <w:r>
        <w:t>25</w:t>
      </w:r>
      <w:r>
        <w:rPr>
          <w:rFonts w:hint="eastAsia"/>
        </w:rPr>
        <w:t>.0</w:t>
      </w:r>
      <w:r>
        <w:t>mL</w:t>
      </w:r>
      <w:r>
        <w:t>试样溶液于</w:t>
      </w:r>
      <w:r>
        <w:t>400mL</w:t>
      </w:r>
      <w:r>
        <w:t>烧杯</w:t>
      </w:r>
      <w:r>
        <w:rPr>
          <w:rFonts w:hint="eastAsia"/>
        </w:rPr>
        <w:t>（</w:t>
      </w:r>
      <w:r>
        <w:rPr>
          <w:rFonts w:hint="eastAsia"/>
        </w:rPr>
        <w:t>17.3.1</w:t>
      </w:r>
      <w:r>
        <w:rPr>
          <w:rFonts w:hint="eastAsia"/>
        </w:rPr>
        <w:t>）</w:t>
      </w:r>
      <w:r>
        <w:t>中，加</w:t>
      </w:r>
      <w:r>
        <w:t>50mL</w:t>
      </w:r>
      <w:r>
        <w:t>水，用氢氧化钠溶液</w:t>
      </w:r>
      <w:r>
        <w:rPr>
          <w:rFonts w:hint="eastAsia"/>
        </w:rPr>
        <w:t>（</w:t>
      </w:r>
      <w:r>
        <w:rPr>
          <w:rFonts w:hint="eastAsia"/>
        </w:rPr>
        <w:t>17.2.5</w:t>
      </w:r>
      <w:r>
        <w:rPr>
          <w:rFonts w:hint="eastAsia"/>
        </w:rPr>
        <w:t>）</w:t>
      </w:r>
      <w:r>
        <w:t>调</w:t>
      </w:r>
      <w:r>
        <w:rPr>
          <w:rFonts w:hint="eastAsia"/>
        </w:rPr>
        <w:t>节</w:t>
      </w:r>
      <w:r>
        <w:t>至</w:t>
      </w:r>
      <w:r>
        <w:t>pH2</w:t>
      </w:r>
      <w:r>
        <w:rPr>
          <w:rFonts w:hint="eastAsia"/>
        </w:rPr>
        <w:t>~</w:t>
      </w:r>
      <w:r>
        <w:t>2.5</w:t>
      </w:r>
      <w:r>
        <w:t>，然后用乙酸钠溶液</w:t>
      </w:r>
      <w:r>
        <w:rPr>
          <w:rFonts w:hint="eastAsia"/>
        </w:rPr>
        <w:t>（</w:t>
      </w:r>
      <w:r>
        <w:rPr>
          <w:rFonts w:hint="eastAsia"/>
        </w:rPr>
        <w:t>17.2.6</w:t>
      </w:r>
      <w:r>
        <w:rPr>
          <w:rFonts w:hint="eastAsia"/>
        </w:rPr>
        <w:t>）</w:t>
      </w:r>
      <w:r>
        <w:t>调节至</w:t>
      </w:r>
      <w:r>
        <w:t>pH3</w:t>
      </w:r>
      <w:r>
        <w:rPr>
          <w:rFonts w:hint="eastAsia"/>
        </w:rPr>
        <w:t>~</w:t>
      </w:r>
      <w:r>
        <w:t>3.5</w:t>
      </w:r>
      <w:r>
        <w:t>。准确加入</w:t>
      </w:r>
      <w:r>
        <w:t>0.01mol</w:t>
      </w:r>
      <w:r>
        <w:rPr>
          <w:rFonts w:hint="eastAsia"/>
        </w:rPr>
        <w:t>/</w:t>
      </w:r>
      <w:r>
        <w:t>L EDTA</w:t>
      </w:r>
      <w:r>
        <w:t>标准</w:t>
      </w:r>
      <w:r>
        <w:rPr>
          <w:rFonts w:hint="eastAsia"/>
        </w:rPr>
        <w:t>滴定</w:t>
      </w:r>
      <w:r>
        <w:t>溶液</w:t>
      </w:r>
      <w:r>
        <w:rPr>
          <w:rFonts w:hint="eastAsia"/>
        </w:rPr>
        <w:t>（</w:t>
      </w:r>
      <w:r>
        <w:rPr>
          <w:rFonts w:hint="eastAsia"/>
        </w:rPr>
        <w:t>17.2.1</w:t>
      </w:r>
      <w:r>
        <w:rPr>
          <w:rFonts w:hint="eastAsia"/>
        </w:rPr>
        <w:t>）</w:t>
      </w:r>
      <w:r>
        <w:t>10.0mL</w:t>
      </w:r>
      <w:r>
        <w:t>，煮沸</w:t>
      </w:r>
      <w:r>
        <w:t>30min</w:t>
      </w:r>
      <w:r>
        <w:t>。冷却后，加入乙酸铵溶液</w:t>
      </w:r>
      <w:r>
        <w:rPr>
          <w:rFonts w:hint="eastAsia"/>
        </w:rPr>
        <w:t>（</w:t>
      </w:r>
      <w:r>
        <w:rPr>
          <w:rFonts w:hint="eastAsia"/>
        </w:rPr>
        <w:t>17.2.7</w:t>
      </w:r>
      <w:r>
        <w:rPr>
          <w:rFonts w:hint="eastAsia"/>
        </w:rPr>
        <w:t>）</w:t>
      </w:r>
      <w:r>
        <w:t>20mL</w:t>
      </w:r>
      <w:r>
        <w:t>，将溶液</w:t>
      </w:r>
      <w:r>
        <w:t>pH</w:t>
      </w:r>
      <w:r>
        <w:t>缓冲至</w:t>
      </w:r>
      <w:r>
        <w:t>5</w:t>
      </w:r>
      <w:r>
        <w:rPr>
          <w:rFonts w:hint="eastAsia"/>
        </w:rPr>
        <w:t>~</w:t>
      </w:r>
      <w:r>
        <w:t>6</w:t>
      </w:r>
      <w:r>
        <w:t>，加水使总体积为</w:t>
      </w:r>
      <w:r>
        <w:t>150mL</w:t>
      </w:r>
      <w:r>
        <w:t>，加</w:t>
      </w:r>
      <w:r>
        <w:t>4</w:t>
      </w:r>
      <w:r>
        <w:t>滴</w:t>
      </w:r>
      <w:r>
        <w:rPr>
          <w:rFonts w:hint="eastAsia"/>
        </w:rPr>
        <w:t>~</w:t>
      </w:r>
      <w:r>
        <w:t>5</w:t>
      </w:r>
      <w:r>
        <w:t>滴二甲酚橙指示液</w:t>
      </w:r>
      <w:r>
        <w:rPr>
          <w:rFonts w:hint="eastAsia"/>
        </w:rPr>
        <w:t>（</w:t>
      </w:r>
      <w:r>
        <w:rPr>
          <w:rFonts w:hint="eastAsia"/>
        </w:rPr>
        <w:t>1</w:t>
      </w:r>
      <w:r>
        <w:t>7.2.3</w:t>
      </w:r>
      <w:r>
        <w:rPr>
          <w:rFonts w:hint="eastAsia"/>
        </w:rPr>
        <w:t>）</w:t>
      </w:r>
      <w:r>
        <w:t>，用</w:t>
      </w:r>
      <w:r>
        <w:t>0.01mol</w:t>
      </w:r>
      <w:r>
        <w:rPr>
          <w:rFonts w:hint="eastAsia"/>
        </w:rPr>
        <w:t>/</w:t>
      </w:r>
      <w:r>
        <w:t>L</w:t>
      </w:r>
      <w:r>
        <w:t>乙酸锌标准</w:t>
      </w:r>
      <w:r>
        <w:rPr>
          <w:rFonts w:hint="eastAsia"/>
        </w:rPr>
        <w:t>滴定</w:t>
      </w:r>
      <w:r>
        <w:t>溶液</w:t>
      </w:r>
      <w:r>
        <w:rPr>
          <w:rFonts w:hint="eastAsia"/>
        </w:rPr>
        <w:t>（</w:t>
      </w:r>
      <w:r>
        <w:rPr>
          <w:rFonts w:hint="eastAsia"/>
        </w:rPr>
        <w:t>17.2.2</w:t>
      </w:r>
      <w:r>
        <w:rPr>
          <w:rFonts w:hint="eastAsia"/>
        </w:rPr>
        <w:t>）</w:t>
      </w:r>
      <w:r>
        <w:t>进行回滴定，溶液颜色由黄色变为红色即为终点。用同样操作进行空白试验。</w:t>
      </w:r>
    </w:p>
    <w:p w14:paraId="115F9F57" w14:textId="77777777" w:rsidR="005E1DE5" w:rsidRDefault="00000000">
      <w:pPr>
        <w:pStyle w:val="12"/>
        <w:rPr>
          <w:rFonts w:hint="eastAsia"/>
        </w:rPr>
      </w:pPr>
      <w:r>
        <w:t>氟化钠解离滴定法</w:t>
      </w:r>
    </w:p>
    <w:p w14:paraId="1C707DFC" w14:textId="77777777" w:rsidR="005E1DE5" w:rsidRDefault="00000000">
      <w:pPr>
        <w:ind w:firstLineChars="200" w:firstLine="420"/>
      </w:pPr>
      <w:r>
        <w:t>按回滴定法</w:t>
      </w:r>
      <w:r>
        <w:rPr>
          <w:rFonts w:hint="eastAsia"/>
        </w:rPr>
        <w:t>（</w:t>
      </w:r>
      <w:r>
        <w:t>1</w:t>
      </w:r>
      <w:r>
        <w:rPr>
          <w:rFonts w:hint="eastAsia"/>
        </w:rPr>
        <w:t>7</w:t>
      </w:r>
      <w:r>
        <w:t>.4.1</w:t>
      </w:r>
      <w:r>
        <w:rPr>
          <w:rFonts w:hint="eastAsia"/>
        </w:rPr>
        <w:t>）</w:t>
      </w:r>
      <w:r>
        <w:t>滴定至终点后，在试样溶液中加入</w:t>
      </w:r>
      <w:r>
        <w:t>0.5g</w:t>
      </w:r>
      <w:r>
        <w:t>氟化钠</w:t>
      </w:r>
      <w:r>
        <w:rPr>
          <w:rFonts w:hint="eastAsia"/>
        </w:rPr>
        <w:t>（</w:t>
      </w:r>
      <w:r>
        <w:rPr>
          <w:rFonts w:hint="eastAsia"/>
        </w:rPr>
        <w:t>17.2.9</w:t>
      </w:r>
      <w:r>
        <w:rPr>
          <w:rFonts w:hint="eastAsia"/>
        </w:rPr>
        <w:t>）</w:t>
      </w:r>
      <w:r>
        <w:t>，煮沸到溶液的红色消失。放冷后，用</w:t>
      </w:r>
      <w:r>
        <w:t>0.01mol</w:t>
      </w:r>
      <w:r>
        <w:rPr>
          <w:rFonts w:hint="eastAsia"/>
        </w:rPr>
        <w:t>/</w:t>
      </w:r>
      <w:r>
        <w:t>L</w:t>
      </w:r>
      <w:r>
        <w:t>乙酸锌标准</w:t>
      </w:r>
      <w:r>
        <w:rPr>
          <w:rFonts w:hint="eastAsia"/>
        </w:rPr>
        <w:t>滴定</w:t>
      </w:r>
      <w:r>
        <w:t>溶液</w:t>
      </w:r>
      <w:r>
        <w:rPr>
          <w:rFonts w:hint="eastAsia"/>
        </w:rPr>
        <w:t>（</w:t>
      </w:r>
      <w:r>
        <w:rPr>
          <w:rFonts w:hint="eastAsia"/>
        </w:rPr>
        <w:t>17.2.2</w:t>
      </w:r>
      <w:r>
        <w:rPr>
          <w:rFonts w:hint="eastAsia"/>
        </w:rPr>
        <w:t>）</w:t>
      </w:r>
      <w:r>
        <w:t>滴定从铝离子的</w:t>
      </w:r>
      <w:r>
        <w:t>EDTA</w:t>
      </w:r>
      <w:r>
        <w:t>络合物中游离出来的</w:t>
      </w:r>
      <w:r>
        <w:t>EDTA</w:t>
      </w:r>
      <w:r>
        <w:t>，</w:t>
      </w:r>
      <w:r>
        <w:rPr>
          <w:rFonts w:hint="eastAsia"/>
        </w:rPr>
        <w:t>溶液</w:t>
      </w:r>
      <w:r>
        <w:t>由黄色转为红色</w:t>
      </w:r>
      <w:r>
        <w:rPr>
          <w:rFonts w:hint="eastAsia"/>
        </w:rPr>
        <w:t>即为终点</w:t>
      </w:r>
      <w:r>
        <w:t>。</w:t>
      </w:r>
    </w:p>
    <w:p w14:paraId="229DFAED" w14:textId="77777777" w:rsidR="005E1DE5" w:rsidRDefault="00000000">
      <w:pPr>
        <w:pStyle w:val="ab"/>
        <w:ind w:left="0"/>
      </w:pPr>
      <w:r>
        <w:t>结果计算</w:t>
      </w:r>
    </w:p>
    <w:p w14:paraId="21B0096D" w14:textId="13618F00" w:rsidR="005E1DE5" w:rsidRDefault="00000000">
      <w:pPr>
        <w:pStyle w:val="12"/>
        <w:rPr>
          <w:rFonts w:ascii="宋体" w:eastAsia="宋体" w:hint="eastAsia"/>
        </w:rPr>
      </w:pPr>
      <w:r>
        <w:rPr>
          <w:rFonts w:ascii="宋体" w:eastAsia="宋体" w:hint="eastAsia"/>
        </w:rPr>
        <w:t>试样</w:t>
      </w:r>
      <w:r>
        <w:rPr>
          <w:rFonts w:ascii="宋体" w:eastAsia="宋体"/>
        </w:rPr>
        <w:t>中4A沸石含量以质量分数</w:t>
      </w:r>
      <w:r>
        <w:rPr>
          <w:rFonts w:ascii="宋体" w:eastAsia="宋体"/>
          <w:i/>
        </w:rPr>
        <w:t>X</w:t>
      </w:r>
      <w:r>
        <w:rPr>
          <w:rFonts w:ascii="宋体" w:eastAsia="宋体"/>
        </w:rPr>
        <w:t>表示，回滴定法测定结果按式（</w:t>
      </w:r>
      <w:r>
        <w:rPr>
          <w:rFonts w:ascii="宋体" w:eastAsia="宋体" w:hint="eastAsia"/>
        </w:rPr>
        <w:t>21</w:t>
      </w:r>
      <w:r>
        <w:rPr>
          <w:rFonts w:ascii="宋体" w:eastAsia="宋体"/>
        </w:rPr>
        <w:t>）计算：</w:t>
      </w:r>
    </w:p>
    <w:p w14:paraId="79665E54" w14:textId="20B7B40A" w:rsidR="005E1DE5" w:rsidRDefault="00000000">
      <w:pPr>
        <w:ind w:firstLineChars="480" w:firstLine="1008"/>
      </w:pPr>
      <m:oMathPara>
        <m:oMath>
          <m:r>
            <w:rPr>
              <w:rFonts w:ascii="Cambria Math"/>
              <w:szCs w:val="21"/>
            </w:rPr>
            <m:t>X=</m:t>
          </m:r>
          <m:f>
            <m:fPr>
              <m:ctrlPr>
                <w:rPr>
                  <w:rFonts w:ascii="Cambria Math" w:hAnsi="Cambria Math"/>
                  <w:i/>
                  <w:szCs w:val="21"/>
                </w:rPr>
              </m:ctrlPr>
            </m:fPr>
            <m:num>
              <m:r>
                <w:rPr>
                  <w:rFonts w:ascii="Cambria Math"/>
                  <w:szCs w:val="21"/>
                </w:rPr>
                <m:t>(</m:t>
              </m:r>
              <m:sSub>
                <m:sSubPr>
                  <m:ctrlPr>
                    <w:rPr>
                      <w:rFonts w:ascii="Cambria Math" w:hAnsi="Cambria Math"/>
                      <w:i/>
                      <w:szCs w:val="21"/>
                    </w:rPr>
                  </m:ctrlPr>
                </m:sSubPr>
                <m:e>
                  <m:r>
                    <w:rPr>
                      <w:rFonts w:ascii="Cambria Math"/>
                      <w:szCs w:val="21"/>
                    </w:rPr>
                    <m:t>V</m:t>
                  </m:r>
                </m:e>
                <m:sub>
                  <m:r>
                    <w:rPr>
                      <w:rFonts w:ascii="Cambria Math"/>
                      <w:szCs w:val="21"/>
                    </w:rPr>
                    <m:t>0</m:t>
                  </m:r>
                </m:sub>
              </m:sSub>
              <m:r>
                <w:rPr>
                  <w:rFonts w:ascii="Cambria Math"/>
                  <w:szCs w:val="21"/>
                </w:rPr>
                <m:t>-</m:t>
              </m:r>
              <m:sSub>
                <m:sSubPr>
                  <m:ctrlPr>
                    <w:rPr>
                      <w:rFonts w:ascii="Cambria Math" w:hAnsi="Cambria Math"/>
                      <w:i/>
                      <w:szCs w:val="21"/>
                    </w:rPr>
                  </m:ctrlPr>
                </m:sSubPr>
                <m:e>
                  <m:r>
                    <w:rPr>
                      <w:rFonts w:ascii="Cambria Math"/>
                      <w:szCs w:val="21"/>
                    </w:rPr>
                    <m:t>V</m:t>
                  </m:r>
                </m:e>
                <m:sub>
                  <m:r>
                    <w:rPr>
                      <w:rFonts w:ascii="Cambria Math"/>
                      <w:szCs w:val="21"/>
                    </w:rPr>
                    <m:t>1</m:t>
                  </m:r>
                </m:sub>
              </m:sSub>
              <m:r>
                <w:rPr>
                  <w:rFonts w:ascii="Cambria Math"/>
                  <w:szCs w:val="21"/>
                </w:rPr>
                <m:t>)</m:t>
              </m:r>
              <m:r>
                <w:rPr>
                  <w:rFonts w:ascii="Cambria Math"/>
                  <w:szCs w:val="21"/>
                </w:rPr>
                <m:t>×</m:t>
              </m:r>
              <m:r>
                <w:rPr>
                  <w:rFonts w:ascii="Cambria Math"/>
                  <w:szCs w:val="21"/>
                </w:rPr>
                <m:t>c</m:t>
              </m:r>
              <m:r>
                <w:rPr>
                  <w:rFonts w:ascii="Cambria Math"/>
                  <w:szCs w:val="21"/>
                </w:rPr>
                <m:t>×</m:t>
              </m:r>
              <m:r>
                <w:rPr>
                  <w:rFonts w:ascii="Cambria Math"/>
                  <w:szCs w:val="21"/>
                </w:rPr>
                <m:t>0.02698</m:t>
              </m:r>
              <m:r>
                <w:rPr>
                  <w:rFonts w:ascii="Cambria Math"/>
                  <w:szCs w:val="21"/>
                </w:rPr>
                <m:t>×</m:t>
              </m:r>
              <m:r>
                <w:rPr>
                  <w:rFonts w:ascii="Cambria Math"/>
                  <w:szCs w:val="21"/>
                </w:rPr>
                <m:t>6.77</m:t>
              </m:r>
              <m:r>
                <w:rPr>
                  <w:rFonts w:ascii="Cambria Math"/>
                  <w:szCs w:val="21"/>
                </w:rPr>
                <m:t>×</m:t>
              </m:r>
              <m:r>
                <w:rPr>
                  <w:rFonts w:ascii="Cambria Math"/>
                  <w:szCs w:val="21"/>
                </w:rPr>
                <m:t>20</m:t>
              </m:r>
            </m:num>
            <m:den>
              <m:r>
                <w:rPr>
                  <w:rFonts w:ascii="Cambria Math"/>
                  <w:szCs w:val="21"/>
                </w:rPr>
                <m:t>m</m:t>
              </m:r>
            </m:den>
          </m:f>
          <m:r>
            <w:rPr>
              <w:rFonts w:ascii="Cambria Math"/>
              <w:szCs w:val="21"/>
            </w:rPr>
            <m:t>×</m:t>
          </m:r>
          <m:r>
            <w:rPr>
              <w:rFonts w:ascii="Cambria Math"/>
              <w:szCs w:val="21"/>
            </w:rPr>
            <m:t>100%</m:t>
          </m:r>
          <m:r>
            <w:rPr>
              <w:rFonts w:ascii="MS Mincho" w:eastAsia="MS Mincho" w:hAnsi="MS Mincho" w:cs="MS Mincho" w:hint="eastAsia"/>
              <w:szCs w:val="21"/>
            </w:rPr>
            <m:t>⋯⋯⋯⋯⋯⋯</m:t>
          </m:r>
          <m:r>
            <w:rPr>
              <w:rFonts w:ascii="Cambria Math"/>
              <w:szCs w:val="21"/>
            </w:rPr>
            <m:t>(21)</m:t>
          </m:r>
        </m:oMath>
      </m:oMathPara>
    </w:p>
    <w:p w14:paraId="673DC482" w14:textId="375580AF" w:rsidR="005E1DE5" w:rsidRDefault="00000000">
      <w:pPr>
        <w:pStyle w:val="12"/>
        <w:rPr>
          <w:rFonts w:ascii="宋体" w:eastAsia="宋体" w:hint="eastAsia"/>
        </w:rPr>
      </w:pPr>
      <w:r>
        <w:rPr>
          <w:rFonts w:ascii="宋体" w:eastAsia="宋体" w:hint="eastAsia"/>
        </w:rPr>
        <w:t>试样</w:t>
      </w:r>
      <w:r>
        <w:rPr>
          <w:rFonts w:ascii="宋体" w:eastAsia="宋体"/>
        </w:rPr>
        <w:t>中4A沸石含量以质量分数</w:t>
      </w:r>
      <w:r>
        <w:rPr>
          <w:rFonts w:ascii="宋体" w:eastAsia="宋体"/>
          <w:i/>
        </w:rPr>
        <w:t>X</w:t>
      </w:r>
      <w:r>
        <w:rPr>
          <w:rFonts w:ascii="宋体" w:eastAsia="宋体"/>
        </w:rPr>
        <w:t>表示，氟化钠解离法测定结果按式（</w:t>
      </w:r>
      <w:r>
        <w:rPr>
          <w:rFonts w:ascii="宋体" w:eastAsia="宋体" w:hint="eastAsia"/>
        </w:rPr>
        <w:t>22</w:t>
      </w:r>
      <w:r>
        <w:rPr>
          <w:rFonts w:ascii="宋体" w:eastAsia="宋体"/>
        </w:rPr>
        <w:t>）计算：</w:t>
      </w:r>
    </w:p>
    <w:p w14:paraId="47A8A324" w14:textId="66369416" w:rsidR="005E1DE5" w:rsidRDefault="00000000">
      <w:pPr>
        <w:jc w:val="center"/>
        <w:rPr>
          <w:sz w:val="15"/>
          <w:szCs w:val="18"/>
        </w:rPr>
      </w:pPr>
      <m:oMathPara>
        <m:oMath>
          <m:r>
            <w:rPr>
              <w:rFonts w:ascii="Cambria Math"/>
              <w:szCs w:val="21"/>
            </w:rPr>
            <m:t>X=</m:t>
          </m:r>
          <m:f>
            <m:fPr>
              <m:ctrlPr>
                <w:rPr>
                  <w:rFonts w:ascii="Cambria Math" w:hAnsi="Cambria Math"/>
                  <w:i/>
                  <w:szCs w:val="21"/>
                </w:rPr>
              </m:ctrlPr>
            </m:fPr>
            <m:num>
              <m:sSub>
                <m:sSubPr>
                  <m:ctrlPr>
                    <w:rPr>
                      <w:rFonts w:ascii="Cambria Math" w:hAnsi="Cambria Math"/>
                      <w:i/>
                      <w:szCs w:val="21"/>
                    </w:rPr>
                  </m:ctrlPr>
                </m:sSubPr>
                <m:e>
                  <m:r>
                    <w:rPr>
                      <w:rFonts w:ascii="Cambria Math"/>
                      <w:szCs w:val="21"/>
                    </w:rPr>
                    <m:t>V</m:t>
                  </m:r>
                </m:e>
                <m:sub>
                  <m:r>
                    <w:rPr>
                      <w:rFonts w:ascii="Cambria Math"/>
                      <w:szCs w:val="21"/>
                    </w:rPr>
                    <m:t>2</m:t>
                  </m:r>
                </m:sub>
              </m:sSub>
              <m:r>
                <w:rPr>
                  <w:rFonts w:ascii="Cambria Math"/>
                  <w:szCs w:val="21"/>
                </w:rPr>
                <m:t>×</m:t>
              </m:r>
              <m:r>
                <w:rPr>
                  <w:rFonts w:ascii="Cambria Math"/>
                  <w:szCs w:val="21"/>
                </w:rPr>
                <m:t>c</m:t>
              </m:r>
              <m:r>
                <w:rPr>
                  <w:rFonts w:ascii="Cambria Math"/>
                  <w:szCs w:val="21"/>
                </w:rPr>
                <m:t>×</m:t>
              </m:r>
              <m:r>
                <w:rPr>
                  <w:rFonts w:ascii="Cambria Math"/>
                  <w:szCs w:val="21"/>
                </w:rPr>
                <m:t>0.02698</m:t>
              </m:r>
              <m:r>
                <w:rPr>
                  <w:rFonts w:ascii="Cambria Math"/>
                  <w:szCs w:val="21"/>
                </w:rPr>
                <m:t>×</m:t>
              </m:r>
              <m:r>
                <w:rPr>
                  <w:rFonts w:ascii="Cambria Math"/>
                  <w:szCs w:val="21"/>
                </w:rPr>
                <m:t>6.77</m:t>
              </m:r>
              <m:r>
                <w:rPr>
                  <w:rFonts w:ascii="Cambria Math"/>
                  <w:szCs w:val="21"/>
                </w:rPr>
                <m:t>×</m:t>
              </m:r>
              <m:r>
                <w:rPr>
                  <w:rFonts w:ascii="Cambria Math"/>
                  <w:szCs w:val="21"/>
                </w:rPr>
                <m:t>20</m:t>
              </m:r>
            </m:num>
            <m:den>
              <m:r>
                <w:rPr>
                  <w:rFonts w:ascii="Cambria Math"/>
                  <w:szCs w:val="21"/>
                </w:rPr>
                <m:t>m</m:t>
              </m:r>
            </m:den>
          </m:f>
          <m:r>
            <w:rPr>
              <w:rFonts w:ascii="Cambria Math"/>
              <w:szCs w:val="21"/>
            </w:rPr>
            <m:t>×</m:t>
          </m:r>
          <m:r>
            <w:rPr>
              <w:rFonts w:ascii="Cambria Math"/>
              <w:szCs w:val="21"/>
            </w:rPr>
            <m:t>100%</m:t>
          </m:r>
          <m:r>
            <w:rPr>
              <w:rFonts w:ascii="MS Mincho" w:eastAsia="MS Mincho" w:hAnsi="MS Mincho" w:cs="MS Mincho" w:hint="eastAsia"/>
              <w:szCs w:val="21"/>
            </w:rPr>
            <m:t>⋯⋯⋯⋯⋯⋯⋯⋯</m:t>
          </m:r>
          <m:r>
            <w:rPr>
              <w:rFonts w:ascii="Cambria Math"/>
              <w:szCs w:val="21"/>
            </w:rPr>
            <m:t>(22)</m:t>
          </m:r>
        </m:oMath>
      </m:oMathPara>
    </w:p>
    <w:p w14:paraId="2B8775D8" w14:textId="77777777" w:rsidR="005E1DE5" w:rsidRDefault="00000000">
      <w:pPr>
        <w:ind w:firstLineChars="200" w:firstLine="420"/>
      </w:pPr>
      <w:r>
        <w:t>式中：</w:t>
      </w:r>
    </w:p>
    <w:p w14:paraId="06C0AA2D" w14:textId="77777777" w:rsidR="005E1DE5" w:rsidRDefault="00000000">
      <w:pPr>
        <w:ind w:firstLineChars="200" w:firstLine="420"/>
      </w:pPr>
      <w:r>
        <w:rPr>
          <w:i/>
        </w:rPr>
        <w:t>V</w:t>
      </w:r>
      <w:r>
        <w:rPr>
          <w:vertAlign w:val="subscript"/>
        </w:rPr>
        <w:t>0</w:t>
      </w:r>
      <w:r>
        <w:t>——</w:t>
      </w:r>
      <w:r>
        <w:t>空白试验耗用乙酸锌标准</w:t>
      </w:r>
      <w:r>
        <w:rPr>
          <w:rFonts w:hint="eastAsia"/>
        </w:rPr>
        <w:t>滴定</w:t>
      </w:r>
      <w:r>
        <w:t>溶液的体积，</w:t>
      </w:r>
      <w:r>
        <w:rPr>
          <w:rFonts w:hint="eastAsia"/>
        </w:rPr>
        <w:t>单位为毫升（</w:t>
      </w:r>
      <w:r>
        <w:rPr>
          <w:rFonts w:hint="eastAsia"/>
        </w:rPr>
        <w:t>mL</w:t>
      </w:r>
      <w:r>
        <w:rPr>
          <w:rFonts w:hint="eastAsia"/>
        </w:rPr>
        <w:t>）</w:t>
      </w:r>
      <w:r>
        <w:t>；</w:t>
      </w:r>
    </w:p>
    <w:p w14:paraId="284D377F" w14:textId="77777777" w:rsidR="005E1DE5" w:rsidRDefault="00000000">
      <w:pPr>
        <w:ind w:firstLineChars="200" w:firstLine="420"/>
      </w:pPr>
      <w:r>
        <w:rPr>
          <w:i/>
        </w:rPr>
        <w:t>V</w:t>
      </w:r>
      <w:r>
        <w:rPr>
          <w:vertAlign w:val="subscript"/>
        </w:rPr>
        <w:t>1</w:t>
      </w:r>
      <w:r>
        <w:t>——</w:t>
      </w:r>
      <w:r>
        <w:rPr>
          <w:rFonts w:hint="eastAsia"/>
        </w:rPr>
        <w:t>试</w:t>
      </w:r>
      <w:r>
        <w:t>样测定耗用乙酸锌标准</w:t>
      </w:r>
      <w:r>
        <w:rPr>
          <w:rFonts w:hint="eastAsia"/>
        </w:rPr>
        <w:t>滴定</w:t>
      </w:r>
      <w:r>
        <w:t>溶液的体积，</w:t>
      </w:r>
      <w:r>
        <w:rPr>
          <w:rFonts w:hint="eastAsia"/>
        </w:rPr>
        <w:t>单位为毫升（</w:t>
      </w:r>
      <w:r>
        <w:rPr>
          <w:rFonts w:hint="eastAsia"/>
        </w:rPr>
        <w:t>mL</w:t>
      </w:r>
      <w:r>
        <w:rPr>
          <w:rFonts w:hint="eastAsia"/>
        </w:rPr>
        <w:t>）</w:t>
      </w:r>
      <w:r>
        <w:t>；</w:t>
      </w:r>
    </w:p>
    <w:p w14:paraId="3556D0FD" w14:textId="77777777" w:rsidR="005E1DE5" w:rsidRDefault="00000000">
      <w:pPr>
        <w:ind w:firstLineChars="171" w:firstLine="359"/>
      </w:pPr>
      <w:r>
        <w:rPr>
          <w:i/>
        </w:rPr>
        <w:t>c</w:t>
      </w:r>
      <w:r>
        <w:t>——</w:t>
      </w:r>
      <w:r>
        <w:t>乙酸锌标准</w:t>
      </w:r>
      <w:r>
        <w:rPr>
          <w:rFonts w:hint="eastAsia"/>
        </w:rPr>
        <w:t>滴定</w:t>
      </w:r>
      <w:r>
        <w:t>溶液的浓度，</w:t>
      </w:r>
      <w:r>
        <w:rPr>
          <w:rFonts w:hint="eastAsia"/>
        </w:rPr>
        <w:t>单位为摩尔每升（</w:t>
      </w:r>
      <w:r>
        <w:rPr>
          <w:rFonts w:hint="eastAsia"/>
        </w:rPr>
        <w:t>m</w:t>
      </w:r>
      <w:r>
        <w:t>ol/</w:t>
      </w:r>
      <w:r>
        <w:rPr>
          <w:rFonts w:hint="eastAsia"/>
        </w:rPr>
        <w:t>L</w:t>
      </w:r>
      <w:r>
        <w:rPr>
          <w:rFonts w:hint="eastAsia"/>
        </w:rPr>
        <w:t>）</w:t>
      </w:r>
      <w:r>
        <w:t>；</w:t>
      </w:r>
    </w:p>
    <w:p w14:paraId="5E9C492F" w14:textId="77777777" w:rsidR="005E1DE5" w:rsidRDefault="00000000">
      <w:pPr>
        <w:ind w:firstLineChars="171" w:firstLine="359"/>
      </w:pPr>
      <w:r>
        <w:t>0.026 98——</w:t>
      </w:r>
      <w:r>
        <w:t>铝的毫摩尔相对原子质量，</w:t>
      </w:r>
      <w:r>
        <w:rPr>
          <w:rFonts w:hint="eastAsia"/>
        </w:rPr>
        <w:t>单位为克每毫摩尔（</w:t>
      </w:r>
      <w:r>
        <w:t>g</w:t>
      </w:r>
      <w:r>
        <w:t>／</w:t>
      </w:r>
      <w:r>
        <w:t>mmol</w:t>
      </w:r>
      <w:r>
        <w:rPr>
          <w:rFonts w:hint="eastAsia"/>
        </w:rPr>
        <w:t>）</w:t>
      </w:r>
      <w:r>
        <w:t>；</w:t>
      </w:r>
    </w:p>
    <w:p w14:paraId="2CB070A9" w14:textId="77777777" w:rsidR="005E1DE5" w:rsidRDefault="00000000">
      <w:pPr>
        <w:ind w:firstLineChars="200" w:firstLine="420"/>
      </w:pPr>
      <w:r>
        <w:t>6.77——</w:t>
      </w:r>
      <w:r>
        <w:t>铝换算为</w:t>
      </w:r>
      <w:r>
        <w:t>4A</w:t>
      </w:r>
      <w:r>
        <w:t>沸石</w:t>
      </w:r>
      <w:r>
        <w:t>{Na</w:t>
      </w:r>
      <w:r>
        <w:rPr>
          <w:vertAlign w:val="subscript"/>
        </w:rPr>
        <w:t>96</w:t>
      </w:r>
      <w:r>
        <w:t>[(A1O</w:t>
      </w:r>
      <w:r>
        <w:rPr>
          <w:vertAlign w:val="subscript"/>
        </w:rPr>
        <w:t>2</w:t>
      </w:r>
      <w:r>
        <w:t>)</w:t>
      </w:r>
      <w:r>
        <w:rPr>
          <w:vertAlign w:val="subscript"/>
        </w:rPr>
        <w:t>96</w:t>
      </w:r>
      <w:r>
        <w:t>·(SiO</w:t>
      </w:r>
      <w:r>
        <w:rPr>
          <w:vertAlign w:val="subscript"/>
        </w:rPr>
        <w:t>2</w:t>
      </w:r>
      <w:r>
        <w:t>)</w:t>
      </w:r>
      <w:r>
        <w:rPr>
          <w:vertAlign w:val="subscript"/>
        </w:rPr>
        <w:t>96</w:t>
      </w:r>
      <w:r>
        <w:t>]·216H</w:t>
      </w:r>
      <w:r>
        <w:rPr>
          <w:vertAlign w:val="subscript"/>
        </w:rPr>
        <w:t>2</w:t>
      </w:r>
      <w:r>
        <w:t>O}</w:t>
      </w:r>
      <w:r>
        <w:t>的系数；</w:t>
      </w:r>
    </w:p>
    <w:p w14:paraId="07DEBC0B" w14:textId="77777777" w:rsidR="005E1DE5" w:rsidRDefault="00000000">
      <w:pPr>
        <w:ind w:firstLineChars="200" w:firstLine="420"/>
      </w:pPr>
      <w:r>
        <w:rPr>
          <w:i/>
        </w:rPr>
        <w:t>V</w:t>
      </w:r>
      <w:r>
        <w:rPr>
          <w:vertAlign w:val="subscript"/>
        </w:rPr>
        <w:t>2</w:t>
      </w:r>
      <w:r>
        <w:t>——</w:t>
      </w:r>
      <w:r>
        <w:t>氟化钠处理后滴定所耗用的乙酸锌标准</w:t>
      </w:r>
      <w:r>
        <w:rPr>
          <w:rFonts w:hint="eastAsia"/>
        </w:rPr>
        <w:t>滴定</w:t>
      </w:r>
      <w:r>
        <w:t>溶液的体积，</w:t>
      </w:r>
      <w:r>
        <w:rPr>
          <w:rFonts w:hint="eastAsia"/>
        </w:rPr>
        <w:t>单位为毫升（</w:t>
      </w:r>
      <w:r>
        <w:t>mL</w:t>
      </w:r>
      <w:r>
        <w:rPr>
          <w:rFonts w:hint="eastAsia"/>
        </w:rPr>
        <w:t>）；</w:t>
      </w:r>
    </w:p>
    <w:p w14:paraId="06E0B1C4" w14:textId="77777777" w:rsidR="005E1DE5" w:rsidRDefault="00000000">
      <w:pPr>
        <w:ind w:firstLineChars="200" w:firstLine="420"/>
      </w:pPr>
      <w:r>
        <w:rPr>
          <w:i/>
        </w:rPr>
        <w:t>m</w:t>
      </w:r>
      <w:r>
        <w:t>——</w:t>
      </w:r>
      <w:r>
        <w:t>试样的质量，</w:t>
      </w:r>
      <w:r>
        <w:rPr>
          <w:rFonts w:hint="eastAsia"/>
        </w:rPr>
        <w:t>单位为克（</w:t>
      </w:r>
      <w:r>
        <w:rPr>
          <w:rFonts w:hint="eastAsia"/>
        </w:rPr>
        <w:t>g</w:t>
      </w:r>
      <w:r>
        <w:rPr>
          <w:rFonts w:hint="eastAsia"/>
        </w:rPr>
        <w:t>）</w:t>
      </w:r>
      <w:r>
        <w:t>。</w:t>
      </w:r>
    </w:p>
    <w:p w14:paraId="75104F6B" w14:textId="77777777" w:rsidR="005E1DE5" w:rsidRDefault="00000000">
      <w:pPr>
        <w:pStyle w:val="ab"/>
        <w:ind w:left="0"/>
      </w:pPr>
      <w:r>
        <w:t>精密度</w:t>
      </w:r>
    </w:p>
    <w:p w14:paraId="0DC3A3F3" w14:textId="77777777" w:rsidR="005E1DE5" w:rsidRDefault="00000000">
      <w:pPr>
        <w:ind w:firstLineChars="200" w:firstLine="420"/>
        <w:rPr>
          <w:kern w:val="0"/>
          <w:szCs w:val="20"/>
        </w:rPr>
      </w:pPr>
      <w:r>
        <w:rPr>
          <w:rFonts w:hint="eastAsia"/>
        </w:rPr>
        <w:t>在重复性条件下获得的两次独立测定结果的相对差值</w:t>
      </w:r>
      <w:r>
        <w:rPr>
          <w:kern w:val="0"/>
          <w:szCs w:val="20"/>
        </w:rPr>
        <w:t>不</w:t>
      </w:r>
      <w:r>
        <w:rPr>
          <w:rFonts w:hint="eastAsia"/>
          <w:kern w:val="0"/>
          <w:szCs w:val="20"/>
        </w:rPr>
        <w:t>大于</w:t>
      </w:r>
      <w:r>
        <w:rPr>
          <w:kern w:val="0"/>
          <w:szCs w:val="20"/>
        </w:rPr>
        <w:t>2</w:t>
      </w:r>
      <w:r>
        <w:rPr>
          <w:kern w:val="0"/>
          <w:szCs w:val="20"/>
        </w:rPr>
        <w:t>％，</w:t>
      </w:r>
      <w:r>
        <w:t>以大于</w:t>
      </w:r>
      <w:r>
        <w:t>2%</w:t>
      </w:r>
      <w:r>
        <w:t>的情况不超过</w:t>
      </w:r>
      <w:r>
        <w:t>5%</w:t>
      </w:r>
      <w:r>
        <w:t>为前提。</w:t>
      </w:r>
    </w:p>
    <w:p w14:paraId="2575604B" w14:textId="77777777" w:rsidR="005E1DE5" w:rsidRDefault="00000000">
      <w:pPr>
        <w:pStyle w:val="affffc"/>
        <w:ind w:leftChars="171" w:left="719"/>
        <w:rPr>
          <w:rFonts w:ascii="Times New Roman"/>
        </w:rPr>
      </w:pPr>
      <w:r>
        <w:rPr>
          <w:rFonts w:ascii="Times New Roman"/>
        </w:rPr>
        <w:t>注：测定洗衣粉中</w:t>
      </w:r>
      <w:r>
        <w:rPr>
          <w:rFonts w:ascii="Times New Roman"/>
        </w:rPr>
        <w:t>4A</w:t>
      </w:r>
      <w:r>
        <w:rPr>
          <w:rFonts w:ascii="Times New Roman"/>
        </w:rPr>
        <w:t>沸石含量一般可按回滴定法，但是在洗衣粉中重金属离子含量足以影响测定结果时，采用氟化钠解离滴定法。</w:t>
      </w:r>
    </w:p>
    <w:p w14:paraId="22FBEDDF" w14:textId="77777777" w:rsidR="005E1DE5" w:rsidRDefault="00000000">
      <w:pPr>
        <w:pStyle w:val="aa"/>
        <w:spacing w:before="156" w:after="156"/>
      </w:pPr>
      <w:bookmarkStart w:id="27" w:name="_Toc57107224"/>
      <w:r>
        <w:rPr>
          <w:rFonts w:hint="eastAsia"/>
        </w:rPr>
        <w:lastRenderedPageBreak/>
        <w:t>洗涤剂中烷基酚聚氧乙烯醚的测定</w:t>
      </w:r>
      <w:bookmarkEnd w:id="27"/>
    </w:p>
    <w:p w14:paraId="35E14892" w14:textId="77777777" w:rsidR="005E1DE5" w:rsidRDefault="00000000">
      <w:pPr>
        <w:pStyle w:val="ab"/>
        <w:ind w:left="0"/>
      </w:pPr>
      <w:r>
        <w:rPr>
          <w:rFonts w:hint="eastAsia"/>
        </w:rPr>
        <w:t>原理</w:t>
      </w:r>
    </w:p>
    <w:p w14:paraId="1EA9EA99" w14:textId="77777777" w:rsidR="005E1DE5" w:rsidRDefault="00000000">
      <w:pPr>
        <w:ind w:firstLineChars="200" w:firstLine="420"/>
      </w:pPr>
      <w:r>
        <w:rPr>
          <w:rFonts w:hint="eastAsia"/>
        </w:rPr>
        <w:t>称取样品于容器中，用甲醇超声提取。然后将提取物过滤，用配有二极管阵列检测器（</w:t>
      </w:r>
      <w:r>
        <w:rPr>
          <w:rFonts w:hint="eastAsia"/>
        </w:rPr>
        <w:t>DAD</w:t>
      </w:r>
      <w:r>
        <w:rPr>
          <w:rFonts w:hint="eastAsia"/>
        </w:rPr>
        <w:t>）或荧光检测器（</w:t>
      </w:r>
      <w:r>
        <w:rPr>
          <w:rFonts w:hint="eastAsia"/>
        </w:rPr>
        <w:t>FLD</w:t>
      </w:r>
      <w:r>
        <w:rPr>
          <w:rFonts w:hint="eastAsia"/>
        </w:rPr>
        <w:t>）的高效色谱系统进行分析。根据色谱峰保留时间定性，外标法定量。</w:t>
      </w:r>
    </w:p>
    <w:p w14:paraId="7799B616" w14:textId="77777777" w:rsidR="005E1DE5" w:rsidRDefault="00000000">
      <w:pPr>
        <w:pStyle w:val="ab"/>
        <w:ind w:left="0"/>
      </w:pPr>
      <w:r>
        <w:rPr>
          <w:rFonts w:hint="eastAsia"/>
        </w:rPr>
        <w:t>试剂</w:t>
      </w:r>
    </w:p>
    <w:p w14:paraId="5EEB6745" w14:textId="77777777" w:rsidR="005E1DE5" w:rsidRDefault="00000000">
      <w:pPr>
        <w:pStyle w:val="12"/>
        <w:rPr>
          <w:rFonts w:ascii="宋体" w:eastAsia="宋体" w:hint="eastAsia"/>
        </w:rPr>
      </w:pPr>
      <w:r>
        <w:rPr>
          <w:rFonts w:ascii="宋体" w:eastAsia="宋体" w:hint="eastAsia"/>
        </w:rPr>
        <w:t>甲醇，色谱纯。</w:t>
      </w:r>
    </w:p>
    <w:p w14:paraId="07E5B6E2" w14:textId="77777777" w:rsidR="005E1DE5" w:rsidRDefault="00000000">
      <w:pPr>
        <w:pStyle w:val="12"/>
        <w:rPr>
          <w:rFonts w:ascii="宋体" w:eastAsia="宋体" w:hint="eastAsia"/>
        </w:rPr>
      </w:pPr>
      <w:r>
        <w:rPr>
          <w:rFonts w:ascii="宋体" w:eastAsia="宋体" w:hint="eastAsia"/>
        </w:rPr>
        <w:t>辛基酚聚氧乙烯醚（OP</w:t>
      </w:r>
      <w:r>
        <w:rPr>
          <w:rFonts w:ascii="宋体" w:eastAsia="宋体" w:hint="eastAsia"/>
          <w:i/>
          <w:vertAlign w:val="subscript"/>
        </w:rPr>
        <w:t>n</w:t>
      </w:r>
      <w:r>
        <w:rPr>
          <w:rFonts w:ascii="宋体" w:eastAsia="宋体" w:hint="eastAsia"/>
        </w:rPr>
        <w:t>EO，2≤n≤12）例如，Triton X-100，CAS号为9002-93-1，Sigma-Aldrich编号T9284。</w:t>
      </w:r>
    </w:p>
    <w:p w14:paraId="12A5B666" w14:textId="77777777" w:rsidR="005E1DE5" w:rsidRDefault="00000000">
      <w:pPr>
        <w:pStyle w:val="12"/>
        <w:rPr>
          <w:rFonts w:ascii="宋体" w:eastAsia="宋体" w:hint="eastAsia"/>
        </w:rPr>
      </w:pPr>
      <w:r>
        <w:rPr>
          <w:rFonts w:ascii="宋体" w:eastAsia="宋体" w:hint="eastAsia"/>
        </w:rPr>
        <w:t>壬基酚聚氧乙烯醚（NP</w:t>
      </w:r>
      <w:r>
        <w:rPr>
          <w:rFonts w:ascii="宋体" w:eastAsia="宋体" w:hint="eastAsia"/>
          <w:i/>
          <w:vertAlign w:val="subscript"/>
        </w:rPr>
        <w:t>n</w:t>
      </w:r>
      <w:r>
        <w:rPr>
          <w:rFonts w:ascii="宋体" w:eastAsia="宋体" w:hint="eastAsia"/>
        </w:rPr>
        <w:t>EO，3≤n≤18）例如，IGEPAL CO-6302，CAS号为9016-45-9，Sigma-Aldrich编号542334。</w:t>
      </w:r>
    </w:p>
    <w:p w14:paraId="7A5326AA" w14:textId="77777777" w:rsidR="005E1DE5" w:rsidRDefault="00000000">
      <w:pPr>
        <w:ind w:firstLineChars="200" w:firstLine="360"/>
        <w:rPr>
          <w:sz w:val="18"/>
          <w:szCs w:val="21"/>
        </w:rPr>
      </w:pPr>
      <w:r>
        <w:rPr>
          <w:rFonts w:hint="eastAsia"/>
          <w:sz w:val="18"/>
          <w:szCs w:val="21"/>
        </w:rPr>
        <w:t>注：试剂</w:t>
      </w:r>
      <w:r>
        <w:rPr>
          <w:rFonts w:hint="eastAsia"/>
          <w:sz w:val="18"/>
          <w:szCs w:val="21"/>
        </w:rPr>
        <w:t>OPEO</w:t>
      </w:r>
      <w:r>
        <w:rPr>
          <w:rFonts w:hint="eastAsia"/>
          <w:sz w:val="18"/>
          <w:szCs w:val="21"/>
        </w:rPr>
        <w:t>和</w:t>
      </w:r>
      <w:r>
        <w:rPr>
          <w:rFonts w:hint="eastAsia"/>
          <w:sz w:val="18"/>
          <w:szCs w:val="21"/>
        </w:rPr>
        <w:t>NPEO</w:t>
      </w:r>
      <w:r>
        <w:rPr>
          <w:rFonts w:hint="eastAsia"/>
          <w:sz w:val="18"/>
          <w:szCs w:val="21"/>
        </w:rPr>
        <w:t>的纯度级别可能不适用。</w:t>
      </w:r>
    </w:p>
    <w:p w14:paraId="62FF5020" w14:textId="77777777" w:rsidR="005E1DE5" w:rsidRDefault="00000000">
      <w:pPr>
        <w:pStyle w:val="ab"/>
        <w:ind w:left="0"/>
      </w:pPr>
      <w:r>
        <w:rPr>
          <w:rFonts w:hint="eastAsia"/>
        </w:rPr>
        <w:t>仪器和装置</w:t>
      </w:r>
    </w:p>
    <w:p w14:paraId="77B1CBF0" w14:textId="77777777" w:rsidR="005E1DE5" w:rsidRDefault="00000000">
      <w:pPr>
        <w:pStyle w:val="12"/>
        <w:rPr>
          <w:rFonts w:ascii="宋体" w:eastAsia="宋体" w:hint="eastAsia"/>
        </w:rPr>
      </w:pPr>
      <w:r>
        <w:rPr>
          <w:rFonts w:ascii="宋体" w:eastAsia="宋体" w:hint="eastAsia"/>
        </w:rPr>
        <w:t>分析天平，称量精度0.1mg。</w:t>
      </w:r>
    </w:p>
    <w:p w14:paraId="7AE9C11A" w14:textId="77777777" w:rsidR="005E1DE5" w:rsidRDefault="00000000">
      <w:pPr>
        <w:pStyle w:val="12"/>
        <w:rPr>
          <w:rFonts w:ascii="宋体" w:eastAsia="宋体" w:hint="eastAsia"/>
        </w:rPr>
      </w:pPr>
      <w:r>
        <w:rPr>
          <w:rFonts w:ascii="宋体" w:eastAsia="宋体" w:hint="eastAsia"/>
        </w:rPr>
        <w:t>超声波水浴，40kHz，带恒温器装置。</w:t>
      </w:r>
    </w:p>
    <w:p w14:paraId="74A1F9A7" w14:textId="77777777" w:rsidR="005E1DE5" w:rsidRDefault="00000000">
      <w:pPr>
        <w:pStyle w:val="12"/>
        <w:rPr>
          <w:rFonts w:ascii="宋体" w:eastAsia="宋体" w:hint="eastAsia"/>
        </w:rPr>
      </w:pPr>
      <w:r>
        <w:rPr>
          <w:rFonts w:ascii="宋体" w:eastAsia="宋体" w:hint="eastAsia"/>
        </w:rPr>
        <w:t>滤膜，有机相，0.45µm。</w:t>
      </w:r>
    </w:p>
    <w:p w14:paraId="04F37B93" w14:textId="77777777" w:rsidR="005E1DE5" w:rsidRDefault="00000000">
      <w:pPr>
        <w:pStyle w:val="12"/>
        <w:rPr>
          <w:rFonts w:ascii="宋体" w:eastAsia="宋体" w:hint="eastAsia"/>
        </w:rPr>
      </w:pPr>
      <w:r>
        <w:rPr>
          <w:rFonts w:ascii="宋体" w:eastAsia="宋体" w:hint="eastAsia"/>
        </w:rPr>
        <w:t>容量瓶，10mL、50mL及100mL。</w:t>
      </w:r>
    </w:p>
    <w:p w14:paraId="0BD86C48" w14:textId="77777777" w:rsidR="005E1DE5" w:rsidRDefault="00000000">
      <w:pPr>
        <w:pStyle w:val="12"/>
        <w:rPr>
          <w:rFonts w:ascii="宋体" w:eastAsia="宋体" w:hint="eastAsia"/>
        </w:rPr>
      </w:pPr>
      <w:r>
        <w:rPr>
          <w:rFonts w:ascii="宋体" w:eastAsia="宋体" w:hint="eastAsia"/>
        </w:rPr>
        <w:t>高效液相色谱仪（HPLC），配有DAD或FLD检测器。</w:t>
      </w:r>
    </w:p>
    <w:p w14:paraId="08BEAA47" w14:textId="77777777" w:rsidR="005E1DE5" w:rsidRDefault="00000000">
      <w:pPr>
        <w:pStyle w:val="12"/>
        <w:rPr>
          <w:rFonts w:ascii="宋体" w:eastAsia="宋体" w:hint="eastAsia"/>
        </w:rPr>
      </w:pPr>
      <w:r>
        <w:rPr>
          <w:rFonts w:ascii="宋体" w:eastAsia="宋体" w:hint="eastAsia"/>
        </w:rPr>
        <w:t>带有保护柱的反相色谱柱，C</w:t>
      </w:r>
      <w:r>
        <w:rPr>
          <w:rFonts w:ascii="宋体" w:eastAsia="宋体" w:hint="eastAsia"/>
          <w:vertAlign w:val="subscript"/>
        </w:rPr>
        <w:t>18</w:t>
      </w:r>
      <w:r>
        <w:rPr>
          <w:rFonts w:ascii="宋体" w:eastAsia="宋体" w:hint="eastAsia"/>
        </w:rPr>
        <w:t>柱，固定相粒径3.5µm，2.1mm（内径）×150mm（柱长）。</w:t>
      </w:r>
    </w:p>
    <w:p w14:paraId="1597080A" w14:textId="77777777" w:rsidR="005E1DE5" w:rsidRDefault="00000000">
      <w:pPr>
        <w:pStyle w:val="ab"/>
        <w:ind w:left="0"/>
      </w:pPr>
      <w:r>
        <w:rPr>
          <w:rFonts w:hint="eastAsia"/>
        </w:rPr>
        <w:t>程序</w:t>
      </w:r>
    </w:p>
    <w:p w14:paraId="5E1C1B7B" w14:textId="77777777" w:rsidR="005E1DE5" w:rsidRDefault="00000000">
      <w:pPr>
        <w:pStyle w:val="12"/>
        <w:rPr>
          <w:rFonts w:hint="eastAsia"/>
        </w:rPr>
      </w:pPr>
      <w:r>
        <w:rPr>
          <w:rFonts w:hint="eastAsia"/>
        </w:rPr>
        <w:t>标准溶液的制备</w:t>
      </w:r>
    </w:p>
    <w:p w14:paraId="77573232" w14:textId="77777777" w:rsidR="005E1DE5" w:rsidRDefault="00000000">
      <w:pPr>
        <w:pStyle w:val="22"/>
        <w:ind w:left="0"/>
        <w:rPr>
          <w:rFonts w:ascii="宋体" w:eastAsia="宋体" w:hAnsi="宋体" w:hint="eastAsia"/>
        </w:rPr>
      </w:pPr>
      <w:r>
        <w:rPr>
          <w:rFonts w:ascii="宋体" w:eastAsia="宋体" w:hAnsi="宋体" w:hint="eastAsia"/>
        </w:rPr>
        <w:t>将烷基酚聚氧乙烯醚（APEO）的标准品或标准溶液用甲醇（1</w:t>
      </w:r>
      <w:r>
        <w:rPr>
          <w:rFonts w:ascii="宋体" w:eastAsia="宋体" w:hAnsi="宋体"/>
        </w:rPr>
        <w:t>8.2.1</w:t>
      </w:r>
      <w:r>
        <w:rPr>
          <w:rFonts w:ascii="宋体" w:eastAsia="宋体" w:hAnsi="宋体" w:hint="eastAsia"/>
        </w:rPr>
        <w:t>）制备成1000mg/L的标准储备液。即称取OP</w:t>
      </w:r>
      <w:r>
        <w:rPr>
          <w:rFonts w:ascii="宋体" w:eastAsia="宋体" w:hAnsi="宋体" w:hint="eastAsia"/>
          <w:i/>
          <w:vertAlign w:val="subscript"/>
        </w:rPr>
        <w:t>n</w:t>
      </w:r>
      <w:r>
        <w:rPr>
          <w:rFonts w:ascii="宋体" w:eastAsia="宋体" w:hAnsi="宋体" w:hint="eastAsia"/>
        </w:rPr>
        <w:t>EO（18.2.2）和NP</w:t>
      </w:r>
      <w:r>
        <w:rPr>
          <w:rFonts w:ascii="宋体" w:eastAsia="宋体" w:hAnsi="宋体" w:hint="eastAsia"/>
          <w:i/>
          <w:vertAlign w:val="subscript"/>
        </w:rPr>
        <w:t>n</w:t>
      </w:r>
      <w:r>
        <w:rPr>
          <w:rFonts w:ascii="宋体" w:eastAsia="宋体" w:hAnsi="宋体" w:hint="eastAsia"/>
        </w:rPr>
        <w:t>EO（18.2.3）各100mg，分别用甲醇溶解并定容至不同的100mL容量瓶中。</w:t>
      </w:r>
    </w:p>
    <w:p w14:paraId="672D934F" w14:textId="77777777" w:rsidR="005E1DE5" w:rsidRDefault="00000000">
      <w:pPr>
        <w:ind w:firstLineChars="200" w:firstLine="420"/>
        <w:rPr>
          <w:rFonts w:ascii="宋体" w:hAnsi="宋体" w:hint="eastAsia"/>
        </w:rPr>
      </w:pPr>
      <w:r>
        <w:rPr>
          <w:rFonts w:ascii="宋体" w:hAnsi="宋体" w:hint="eastAsia"/>
        </w:rPr>
        <w:t>色谱分析以储备溶液浓度为依据，故应保证各溶液浓度的准确性。</w:t>
      </w:r>
    </w:p>
    <w:p w14:paraId="5A79344F" w14:textId="77777777" w:rsidR="005E1DE5" w:rsidRDefault="00000000">
      <w:pPr>
        <w:pStyle w:val="22"/>
        <w:ind w:left="0"/>
        <w:rPr>
          <w:rFonts w:ascii="宋体" w:eastAsia="宋体" w:hAnsi="宋体" w:hint="eastAsia"/>
        </w:rPr>
      </w:pPr>
      <w:r>
        <w:rPr>
          <w:rFonts w:ascii="宋体" w:eastAsia="宋体" w:hAnsi="宋体" w:hint="eastAsia"/>
        </w:rPr>
        <w:t>根据需要，移取一定量的</w:t>
      </w:r>
      <w:bookmarkStart w:id="28" w:name="_Hlk30002140"/>
      <w:r>
        <w:rPr>
          <w:rFonts w:ascii="宋体" w:eastAsia="宋体" w:hAnsi="宋体" w:hint="eastAsia"/>
        </w:rPr>
        <w:t>APEO</w:t>
      </w:r>
      <w:bookmarkEnd w:id="28"/>
      <w:r>
        <w:rPr>
          <w:rFonts w:ascii="宋体" w:eastAsia="宋体" w:hAnsi="宋体" w:hint="eastAsia"/>
        </w:rPr>
        <w:t>标准储备液至100mL容量瓶（1</w:t>
      </w:r>
      <w:r>
        <w:rPr>
          <w:rFonts w:ascii="宋体" w:eastAsia="宋体" w:hAnsi="宋体"/>
        </w:rPr>
        <w:t>8.3.4</w:t>
      </w:r>
      <w:r>
        <w:rPr>
          <w:rFonts w:ascii="宋体" w:eastAsia="宋体" w:hAnsi="宋体" w:hint="eastAsia"/>
        </w:rPr>
        <w:t>）中，用甲醇稀释至刻度，配制成不同浓度，制备标准曲线。根据报告限度要求，配制最低浓度点。用不同的储备液制备相应的标准曲线。通过移取不同体积和不同浓度的储备溶液，配制5个浓度水平的标准溶液。</w:t>
      </w:r>
    </w:p>
    <w:p w14:paraId="76D8A924" w14:textId="77777777" w:rsidR="005E1DE5" w:rsidRDefault="00000000">
      <w:pPr>
        <w:ind w:firstLineChars="200" w:firstLine="420"/>
      </w:pPr>
      <w:r>
        <w:rPr>
          <w:rFonts w:hint="eastAsia"/>
        </w:rPr>
        <w:t>标准溶液应在</w:t>
      </w:r>
      <w:r>
        <w:rPr>
          <w:rFonts w:hint="eastAsia"/>
        </w:rPr>
        <w:t>24h</w:t>
      </w:r>
      <w:r>
        <w:rPr>
          <w:rFonts w:hint="eastAsia"/>
        </w:rPr>
        <w:t>之内使用，保证最佳结果。若未曾因质控失败而废弃过标准储备液，可每</w:t>
      </w:r>
      <w:r>
        <w:rPr>
          <w:rFonts w:hint="eastAsia"/>
        </w:rPr>
        <w:t>14d</w:t>
      </w:r>
      <w:r>
        <w:rPr>
          <w:rFonts w:hint="eastAsia"/>
        </w:rPr>
        <w:t>更换一次。</w:t>
      </w:r>
    </w:p>
    <w:p w14:paraId="70DDC03D" w14:textId="77777777" w:rsidR="005E1DE5" w:rsidRDefault="00000000">
      <w:pPr>
        <w:pStyle w:val="12"/>
        <w:rPr>
          <w:rFonts w:hint="eastAsia"/>
        </w:rPr>
      </w:pPr>
      <w:r>
        <w:rPr>
          <w:rFonts w:hint="eastAsia"/>
        </w:rPr>
        <w:t>试验样品</w:t>
      </w:r>
    </w:p>
    <w:p w14:paraId="0624CF3D" w14:textId="77777777" w:rsidR="005E1DE5" w:rsidRDefault="00000000">
      <w:pPr>
        <w:ind w:firstLineChars="200" w:firstLine="420"/>
      </w:pPr>
      <w:r>
        <w:rPr>
          <w:rFonts w:hint="eastAsia"/>
        </w:rPr>
        <w:t>依据第</w:t>
      </w:r>
      <w:r>
        <w:rPr>
          <w:rFonts w:hint="eastAsia"/>
        </w:rPr>
        <w:t>4</w:t>
      </w:r>
      <w:r>
        <w:rPr>
          <w:rFonts w:hint="eastAsia"/>
        </w:rPr>
        <w:t>章的规定制作试验样品。</w:t>
      </w:r>
    </w:p>
    <w:p w14:paraId="4D2EFA00" w14:textId="77777777" w:rsidR="005E1DE5" w:rsidRDefault="00000000">
      <w:pPr>
        <w:ind w:firstLineChars="200" w:firstLine="420"/>
        <w:rPr>
          <w:szCs w:val="21"/>
        </w:rPr>
      </w:pPr>
      <w:r>
        <w:rPr>
          <w:rFonts w:hint="eastAsia"/>
        </w:rPr>
        <w:t>称取约</w:t>
      </w:r>
      <w:r>
        <w:rPr>
          <w:rFonts w:hint="eastAsia"/>
        </w:rPr>
        <w:t>1.0g</w:t>
      </w:r>
      <w:r>
        <w:rPr>
          <w:rFonts w:hint="eastAsia"/>
        </w:rPr>
        <w:t>（称准至</w:t>
      </w:r>
      <w:r>
        <w:rPr>
          <w:rFonts w:hint="eastAsia"/>
        </w:rPr>
        <w:t>0.001g</w:t>
      </w:r>
      <w:r>
        <w:rPr>
          <w:rFonts w:hint="eastAsia"/>
        </w:rPr>
        <w:t>）试验样品置于</w:t>
      </w:r>
      <w:r>
        <w:rPr>
          <w:rFonts w:hint="eastAsia"/>
        </w:rPr>
        <w:t>50mL</w:t>
      </w:r>
      <w:r>
        <w:rPr>
          <w:rFonts w:hint="eastAsia"/>
        </w:rPr>
        <w:t>容量瓶中，用甲醇定容。将容量瓶放置于超声波水浴（</w:t>
      </w:r>
      <w:r>
        <w:rPr>
          <w:rFonts w:hint="eastAsia"/>
        </w:rPr>
        <w:t>1</w:t>
      </w:r>
      <w:r>
        <w:t>8.3.2</w:t>
      </w:r>
      <w:r>
        <w:rPr>
          <w:rFonts w:hint="eastAsia"/>
        </w:rPr>
        <w:t>）中，至少提取</w:t>
      </w:r>
      <w:r>
        <w:rPr>
          <w:rFonts w:hint="eastAsia"/>
        </w:rPr>
        <w:t>30min</w:t>
      </w:r>
      <w:r>
        <w:rPr>
          <w:rFonts w:hint="eastAsia"/>
        </w:rPr>
        <w:t>。然后将提取液经过</w:t>
      </w:r>
      <w:r>
        <w:rPr>
          <w:rFonts w:hint="eastAsia"/>
        </w:rPr>
        <w:t>0.45µm</w:t>
      </w:r>
      <w:r>
        <w:rPr>
          <w:rFonts w:hint="eastAsia"/>
        </w:rPr>
        <w:t>滤膜过滤（</w:t>
      </w:r>
      <w:r>
        <w:rPr>
          <w:rFonts w:hint="eastAsia"/>
        </w:rPr>
        <w:t>18.3.3</w:t>
      </w:r>
      <w:r>
        <w:rPr>
          <w:rFonts w:hint="eastAsia"/>
        </w:rPr>
        <w:t>），用于色谱分析。</w:t>
      </w:r>
    </w:p>
    <w:p w14:paraId="1E39BD99" w14:textId="77777777" w:rsidR="005E1DE5" w:rsidRDefault="00000000">
      <w:pPr>
        <w:pStyle w:val="12"/>
        <w:rPr>
          <w:rFonts w:hint="eastAsia"/>
        </w:rPr>
      </w:pPr>
      <w:r>
        <w:rPr>
          <w:rFonts w:hint="eastAsia"/>
        </w:rPr>
        <w:t>分析</w:t>
      </w:r>
    </w:p>
    <w:p w14:paraId="282B6A21" w14:textId="77777777" w:rsidR="005E1DE5" w:rsidRDefault="00000000">
      <w:pPr>
        <w:pStyle w:val="22"/>
        <w:ind w:left="0"/>
      </w:pPr>
      <w:r>
        <w:rPr>
          <w:rFonts w:hint="eastAsia"/>
        </w:rPr>
        <w:t>色谱条件</w:t>
      </w:r>
    </w:p>
    <w:p w14:paraId="24933BC6" w14:textId="77777777" w:rsidR="005E1DE5" w:rsidRDefault="00000000">
      <w:pPr>
        <w:ind w:firstLineChars="200" w:firstLine="420"/>
      </w:pPr>
      <w:r>
        <w:rPr>
          <w:rFonts w:hint="eastAsia"/>
        </w:rPr>
        <w:t>图</w:t>
      </w:r>
      <w:r>
        <w:rPr>
          <w:rFonts w:hint="eastAsia"/>
        </w:rPr>
        <w:t>8</w:t>
      </w:r>
      <w:r>
        <w:rPr>
          <w:rFonts w:hint="eastAsia"/>
        </w:rPr>
        <w:t>为典型样品示例图，由于各个实验室的</w:t>
      </w:r>
      <w:r>
        <w:rPr>
          <w:rFonts w:hint="eastAsia"/>
        </w:rPr>
        <w:t>HPLC</w:t>
      </w:r>
      <w:r>
        <w:rPr>
          <w:rFonts w:hint="eastAsia"/>
        </w:rPr>
        <w:t>仪器（</w:t>
      </w:r>
      <w:r>
        <w:rPr>
          <w:rFonts w:hint="eastAsia"/>
        </w:rPr>
        <w:t>1</w:t>
      </w:r>
      <w:r>
        <w:t>8.3.5</w:t>
      </w:r>
      <w:r>
        <w:rPr>
          <w:rFonts w:hint="eastAsia"/>
        </w:rPr>
        <w:t>）的系统不同，所以不能提供统一的色谱分析条件。可参考以下所列的参数：</w:t>
      </w:r>
    </w:p>
    <w:p w14:paraId="3F68CEDB" w14:textId="77777777" w:rsidR="005E1DE5" w:rsidRDefault="00000000">
      <w:pPr>
        <w:ind w:firstLineChars="200" w:firstLine="420"/>
      </w:pPr>
      <w:r>
        <w:rPr>
          <w:rFonts w:hint="eastAsia"/>
        </w:rPr>
        <w:t>——色谱柱：液相色谱柱</w:t>
      </w:r>
      <w:r>
        <w:rPr>
          <w:rFonts w:hint="eastAsia"/>
        </w:rPr>
        <w:t xml:space="preserve"> SB-C18</w:t>
      </w:r>
      <w:r>
        <w:rPr>
          <w:rFonts w:hint="eastAsia"/>
        </w:rPr>
        <w:t>，</w:t>
      </w:r>
      <w:r>
        <w:rPr>
          <w:rFonts w:hint="eastAsia"/>
        </w:rPr>
        <w:t>2.1mm</w:t>
      </w:r>
      <w:r>
        <w:rPr>
          <w:rFonts w:hint="eastAsia"/>
        </w:rPr>
        <w:t>（内径）×</w:t>
      </w:r>
      <w:r>
        <w:rPr>
          <w:rFonts w:hint="eastAsia"/>
        </w:rPr>
        <w:t>150mm</w:t>
      </w:r>
      <w:r>
        <w:rPr>
          <w:rFonts w:hint="eastAsia"/>
        </w:rPr>
        <w:t>（柱长）或柱效相当的色谱柱。</w:t>
      </w:r>
    </w:p>
    <w:p w14:paraId="32D47CAE" w14:textId="77777777" w:rsidR="005E1DE5" w:rsidRDefault="00000000">
      <w:pPr>
        <w:ind w:firstLineChars="200" w:firstLine="420"/>
      </w:pPr>
      <w:r>
        <w:rPr>
          <w:rFonts w:hint="eastAsia"/>
        </w:rPr>
        <w:t>——固定相：</w:t>
      </w:r>
      <w:r>
        <w:rPr>
          <w:rFonts w:hint="eastAsia"/>
        </w:rPr>
        <w:t>C</w:t>
      </w:r>
      <w:r>
        <w:rPr>
          <w:rFonts w:hint="eastAsia"/>
          <w:vertAlign w:val="subscript"/>
        </w:rPr>
        <w:t>18</w:t>
      </w:r>
      <w:r>
        <w:rPr>
          <w:rFonts w:hint="eastAsia"/>
        </w:rPr>
        <w:t>反相，粒径</w:t>
      </w:r>
      <w:r>
        <w:rPr>
          <w:rFonts w:hint="eastAsia"/>
        </w:rPr>
        <w:t>3.5µm</w:t>
      </w:r>
    </w:p>
    <w:p w14:paraId="1CBFDFE0" w14:textId="77777777" w:rsidR="005E1DE5" w:rsidRDefault="00000000">
      <w:pPr>
        <w:ind w:firstLineChars="200" w:firstLine="420"/>
      </w:pPr>
      <w:r>
        <w:rPr>
          <w:rFonts w:hint="eastAsia"/>
        </w:rPr>
        <w:t>——洗脱液</w:t>
      </w:r>
      <w:r>
        <w:rPr>
          <w:rFonts w:hint="eastAsia"/>
        </w:rPr>
        <w:t>1</w:t>
      </w:r>
      <w:r>
        <w:rPr>
          <w:rFonts w:hint="eastAsia"/>
        </w:rPr>
        <w:t>：甲醇</w:t>
      </w:r>
    </w:p>
    <w:p w14:paraId="07FC64DA" w14:textId="77777777" w:rsidR="005E1DE5" w:rsidRDefault="00000000">
      <w:pPr>
        <w:ind w:firstLineChars="200" w:firstLine="420"/>
      </w:pPr>
      <w:r>
        <w:rPr>
          <w:rFonts w:hint="eastAsia"/>
        </w:rPr>
        <w:t>——洗脱液</w:t>
      </w:r>
      <w:r>
        <w:rPr>
          <w:rFonts w:hint="eastAsia"/>
        </w:rPr>
        <w:t>2</w:t>
      </w:r>
      <w:r>
        <w:rPr>
          <w:rFonts w:hint="eastAsia"/>
        </w:rPr>
        <w:t>：水</w:t>
      </w:r>
    </w:p>
    <w:p w14:paraId="78B5B5D1" w14:textId="77777777" w:rsidR="005E1DE5" w:rsidRDefault="00000000">
      <w:pPr>
        <w:ind w:firstLineChars="200" w:firstLine="420"/>
      </w:pPr>
      <w:r>
        <w:rPr>
          <w:rFonts w:hint="eastAsia"/>
        </w:rPr>
        <w:t>——梯度洗脱：见表</w:t>
      </w:r>
      <w:r>
        <w:rPr>
          <w:rFonts w:hint="eastAsia"/>
        </w:rPr>
        <w:t>1</w:t>
      </w:r>
    </w:p>
    <w:p w14:paraId="6E0CFCB9" w14:textId="77777777" w:rsidR="005E1DE5" w:rsidRDefault="00000000">
      <w:pPr>
        <w:ind w:firstLineChars="200" w:firstLine="420"/>
      </w:pPr>
      <w:r>
        <w:rPr>
          <w:rFonts w:hint="eastAsia"/>
        </w:rPr>
        <w:t>——流速：</w:t>
      </w:r>
      <w:r>
        <w:rPr>
          <w:rFonts w:hint="eastAsia"/>
        </w:rPr>
        <w:t>0.3mL/min</w:t>
      </w:r>
    </w:p>
    <w:p w14:paraId="03483155" w14:textId="77777777" w:rsidR="005E1DE5" w:rsidRDefault="00000000">
      <w:pPr>
        <w:ind w:firstLineChars="200" w:firstLine="420"/>
      </w:pPr>
      <w:r>
        <w:rPr>
          <w:rFonts w:hint="eastAsia"/>
        </w:rPr>
        <w:t>——柱温：</w:t>
      </w:r>
      <w:r>
        <w:rPr>
          <w:rFonts w:hint="eastAsia"/>
        </w:rPr>
        <w:t>40</w:t>
      </w:r>
      <w:r>
        <w:t>℃</w:t>
      </w:r>
    </w:p>
    <w:p w14:paraId="0399418E" w14:textId="77777777" w:rsidR="005E1DE5" w:rsidRDefault="00000000">
      <w:pPr>
        <w:ind w:firstLineChars="200" w:firstLine="420"/>
      </w:pPr>
      <w:r>
        <w:rPr>
          <w:rFonts w:hint="eastAsia"/>
        </w:rPr>
        <w:lastRenderedPageBreak/>
        <w:t>——进样量：</w:t>
      </w:r>
      <w:r>
        <w:rPr>
          <w:rFonts w:hint="eastAsia"/>
        </w:rPr>
        <w:t>10.0µL</w:t>
      </w:r>
    </w:p>
    <w:p w14:paraId="2974967E" w14:textId="77777777" w:rsidR="005E1DE5" w:rsidRDefault="00000000">
      <w:pPr>
        <w:ind w:firstLineChars="200" w:firstLine="420"/>
      </w:pPr>
      <w:r>
        <w:rPr>
          <w:rFonts w:hint="eastAsia"/>
        </w:rPr>
        <w:t>——检测器：荧光检测器（</w:t>
      </w:r>
      <w:r>
        <w:rPr>
          <w:rFonts w:hint="eastAsia"/>
        </w:rPr>
        <w:t>FLD</w:t>
      </w:r>
      <w:r>
        <w:rPr>
          <w:rFonts w:hint="eastAsia"/>
        </w:rPr>
        <w:t>）或二极管阵列检测器（</w:t>
      </w:r>
      <w:r>
        <w:rPr>
          <w:rFonts w:hint="eastAsia"/>
        </w:rPr>
        <w:t>DAD</w:t>
      </w:r>
      <w:r>
        <w:rPr>
          <w:rFonts w:hint="eastAsia"/>
        </w:rPr>
        <w:t>）</w:t>
      </w:r>
    </w:p>
    <w:p w14:paraId="78BE2931" w14:textId="77777777" w:rsidR="005E1DE5" w:rsidRDefault="00000000">
      <w:pPr>
        <w:ind w:firstLineChars="200" w:firstLine="420"/>
        <w:rPr>
          <w:szCs w:val="21"/>
        </w:rPr>
      </w:pPr>
      <w:r>
        <w:rPr>
          <w:rFonts w:hint="eastAsia"/>
        </w:rPr>
        <w:t>——定量检测：二极管阵列检测器（</w:t>
      </w:r>
      <w:r>
        <w:rPr>
          <w:rFonts w:hint="eastAsia"/>
        </w:rPr>
        <w:t>DAD</w:t>
      </w:r>
      <w:r>
        <w:rPr>
          <w:rFonts w:hint="eastAsia"/>
        </w:rPr>
        <w:t>）波长设置</w:t>
      </w:r>
      <w:r>
        <w:rPr>
          <w:rFonts w:hint="eastAsia"/>
        </w:rPr>
        <w:t>225nm</w:t>
      </w:r>
      <w:r>
        <w:rPr>
          <w:rFonts w:hint="eastAsia"/>
        </w:rPr>
        <w:t>，荧光检测器（</w:t>
      </w:r>
      <w:r>
        <w:rPr>
          <w:rFonts w:hint="eastAsia"/>
        </w:rPr>
        <w:t>FLD</w:t>
      </w:r>
      <w:r>
        <w:rPr>
          <w:rFonts w:hint="eastAsia"/>
        </w:rPr>
        <w:t>）波长设置</w:t>
      </w:r>
      <w:r>
        <w:rPr>
          <w:rFonts w:hint="eastAsia"/>
        </w:rPr>
        <w:t>230nm~296nm</w:t>
      </w:r>
      <w:r>
        <w:rPr>
          <w:rFonts w:hint="eastAsia"/>
        </w:rPr>
        <w:t>。</w:t>
      </w:r>
    </w:p>
    <w:p w14:paraId="323F2E0E" w14:textId="77777777" w:rsidR="005E1DE5" w:rsidRDefault="00000000">
      <w:pPr>
        <w:pStyle w:val="af6"/>
        <w:keepNext/>
        <w:jc w:val="center"/>
        <w:rPr>
          <w:rFonts w:ascii="Times New Roman" w:eastAsia="宋体" w:hAnsi="Times New Roman"/>
          <w:sz w:val="21"/>
          <w:szCs w:val="21"/>
        </w:rPr>
      </w:pPr>
      <w:r>
        <w:rPr>
          <w:rFonts w:ascii="Times New Roman" w:eastAsia="宋体" w:hAnsi="Times New Roman" w:hint="eastAsia"/>
          <w:sz w:val="21"/>
          <w:szCs w:val="21"/>
        </w:rPr>
        <w:t>表</w:t>
      </w:r>
      <w:r>
        <w:rPr>
          <w:rFonts w:ascii="Times New Roman" w:eastAsia="宋体" w:hAnsi="Times New Roman"/>
          <w:sz w:val="21"/>
          <w:szCs w:val="21"/>
        </w:rPr>
        <w:fldChar w:fldCharType="begin"/>
      </w:r>
      <w:r>
        <w:rPr>
          <w:rFonts w:ascii="Times New Roman" w:eastAsia="宋体" w:hAnsi="Times New Roman" w:hint="eastAsia"/>
          <w:sz w:val="21"/>
          <w:szCs w:val="21"/>
        </w:rPr>
        <w:instrText xml:space="preserve">SEQ </w:instrText>
      </w:r>
      <w:r>
        <w:rPr>
          <w:rFonts w:ascii="Times New Roman" w:eastAsia="宋体" w:hAnsi="Times New Roman" w:hint="eastAsia"/>
          <w:sz w:val="21"/>
          <w:szCs w:val="21"/>
        </w:rPr>
        <w:instrText>表格</w:instrText>
      </w:r>
      <w:r>
        <w:rPr>
          <w:rFonts w:ascii="Times New Roman" w:eastAsia="宋体" w:hAnsi="Times New Roman" w:hint="eastAsia"/>
          <w:sz w:val="21"/>
          <w:szCs w:val="21"/>
        </w:rPr>
        <w:instrText xml:space="preserve"> \* ARABIC</w:instrText>
      </w:r>
      <w:r>
        <w:rPr>
          <w:rFonts w:ascii="Times New Roman" w:eastAsia="宋体" w:hAnsi="Times New Roman"/>
          <w:sz w:val="21"/>
          <w:szCs w:val="21"/>
        </w:rPr>
        <w:fldChar w:fldCharType="separate"/>
      </w:r>
      <w:r>
        <w:rPr>
          <w:rFonts w:ascii="Times New Roman" w:eastAsia="宋体" w:hAnsi="Times New Roman"/>
          <w:sz w:val="21"/>
          <w:szCs w:val="21"/>
        </w:rPr>
        <w:t>1</w:t>
      </w:r>
      <w:r>
        <w:rPr>
          <w:rFonts w:ascii="Times New Roman" w:eastAsia="宋体" w:hAnsi="Times New Roman"/>
          <w:sz w:val="21"/>
          <w:szCs w:val="21"/>
        </w:rPr>
        <w:fldChar w:fldCharType="end"/>
      </w:r>
      <w:r>
        <w:rPr>
          <w:rFonts w:ascii="Times New Roman" w:eastAsia="宋体" w:hAnsi="Times New Roman"/>
          <w:sz w:val="21"/>
          <w:szCs w:val="21"/>
        </w:rPr>
        <w:t xml:space="preserve">  </w:t>
      </w:r>
      <w:r>
        <w:rPr>
          <w:rFonts w:ascii="Times New Roman" w:eastAsia="宋体" w:hAnsi="Times New Roman" w:hint="eastAsia"/>
          <w:sz w:val="21"/>
          <w:szCs w:val="21"/>
        </w:rPr>
        <w:t>HPLC</w:t>
      </w:r>
      <w:r>
        <w:rPr>
          <w:rFonts w:ascii="Times New Roman" w:eastAsia="宋体" w:hAnsi="Times New Roman" w:hint="eastAsia"/>
          <w:sz w:val="21"/>
          <w:szCs w:val="21"/>
        </w:rPr>
        <w:t>梯度洗脱表</w:t>
      </w:r>
    </w:p>
    <w:tbl>
      <w:tblPr>
        <w:tblStyle w:val="aff2"/>
        <w:tblW w:w="0" w:type="auto"/>
        <w:jc w:val="center"/>
        <w:tblLook w:val="04A0" w:firstRow="1" w:lastRow="0" w:firstColumn="1" w:lastColumn="0" w:noHBand="0" w:noVBand="1"/>
      </w:tblPr>
      <w:tblGrid>
        <w:gridCol w:w="1980"/>
        <w:gridCol w:w="1984"/>
        <w:gridCol w:w="1985"/>
      </w:tblGrid>
      <w:tr w:rsidR="005E1DE5" w14:paraId="01D36F31" w14:textId="77777777">
        <w:trPr>
          <w:jc w:val="center"/>
        </w:trPr>
        <w:tc>
          <w:tcPr>
            <w:tcW w:w="1980" w:type="dxa"/>
            <w:vAlign w:val="center"/>
          </w:tcPr>
          <w:p w14:paraId="3CD6AAE0" w14:textId="77777777" w:rsidR="005E1DE5" w:rsidRDefault="00000000">
            <w:pPr>
              <w:jc w:val="center"/>
              <w:rPr>
                <w:sz w:val="18"/>
                <w:szCs w:val="18"/>
              </w:rPr>
            </w:pPr>
            <w:r>
              <w:rPr>
                <w:sz w:val="18"/>
                <w:szCs w:val="18"/>
              </w:rPr>
              <w:t>时间</w:t>
            </w:r>
          </w:p>
          <w:p w14:paraId="12661A69" w14:textId="77777777" w:rsidR="005E1DE5" w:rsidRDefault="00000000">
            <w:pPr>
              <w:jc w:val="center"/>
              <w:rPr>
                <w:sz w:val="18"/>
                <w:szCs w:val="18"/>
              </w:rPr>
            </w:pPr>
            <w:r>
              <w:rPr>
                <w:rFonts w:hint="eastAsia"/>
                <w:sz w:val="18"/>
                <w:szCs w:val="18"/>
              </w:rPr>
              <w:t>min</w:t>
            </w:r>
          </w:p>
        </w:tc>
        <w:tc>
          <w:tcPr>
            <w:tcW w:w="1984" w:type="dxa"/>
            <w:vAlign w:val="center"/>
          </w:tcPr>
          <w:p w14:paraId="720FE91C" w14:textId="77777777" w:rsidR="005E1DE5" w:rsidRDefault="00000000">
            <w:pPr>
              <w:jc w:val="center"/>
              <w:rPr>
                <w:sz w:val="18"/>
                <w:szCs w:val="18"/>
              </w:rPr>
            </w:pPr>
            <w:r>
              <w:rPr>
                <w:sz w:val="18"/>
                <w:szCs w:val="18"/>
              </w:rPr>
              <w:t>洗脱液</w:t>
            </w:r>
            <w:r>
              <w:rPr>
                <w:rFonts w:hint="eastAsia"/>
                <w:sz w:val="18"/>
                <w:szCs w:val="18"/>
              </w:rPr>
              <w:t>1</w:t>
            </w:r>
          </w:p>
          <w:p w14:paraId="676ED580" w14:textId="77777777" w:rsidR="005E1DE5" w:rsidRDefault="00000000">
            <w:pPr>
              <w:jc w:val="center"/>
              <w:rPr>
                <w:sz w:val="18"/>
                <w:szCs w:val="18"/>
              </w:rPr>
            </w:pPr>
            <w:r>
              <w:rPr>
                <w:rFonts w:hint="eastAsia"/>
                <w:sz w:val="18"/>
                <w:szCs w:val="18"/>
              </w:rPr>
              <w:t>%</w:t>
            </w:r>
          </w:p>
        </w:tc>
        <w:tc>
          <w:tcPr>
            <w:tcW w:w="1985" w:type="dxa"/>
            <w:vAlign w:val="center"/>
          </w:tcPr>
          <w:p w14:paraId="220172EF" w14:textId="77777777" w:rsidR="005E1DE5" w:rsidRDefault="00000000">
            <w:pPr>
              <w:jc w:val="center"/>
              <w:rPr>
                <w:sz w:val="18"/>
                <w:szCs w:val="18"/>
              </w:rPr>
            </w:pPr>
            <w:r>
              <w:rPr>
                <w:sz w:val="18"/>
                <w:szCs w:val="18"/>
              </w:rPr>
              <w:t>洗脱液</w:t>
            </w:r>
            <w:r>
              <w:rPr>
                <w:rFonts w:hint="eastAsia"/>
                <w:sz w:val="18"/>
                <w:szCs w:val="18"/>
              </w:rPr>
              <w:t>2</w:t>
            </w:r>
          </w:p>
          <w:p w14:paraId="2CA2EFBA" w14:textId="77777777" w:rsidR="005E1DE5" w:rsidRDefault="00000000">
            <w:pPr>
              <w:jc w:val="center"/>
              <w:rPr>
                <w:sz w:val="18"/>
                <w:szCs w:val="18"/>
              </w:rPr>
            </w:pPr>
            <w:r>
              <w:rPr>
                <w:rFonts w:hint="eastAsia"/>
                <w:sz w:val="18"/>
                <w:szCs w:val="18"/>
              </w:rPr>
              <w:t>%</w:t>
            </w:r>
          </w:p>
        </w:tc>
      </w:tr>
      <w:tr w:rsidR="005E1DE5" w14:paraId="3F928DCF" w14:textId="77777777">
        <w:trPr>
          <w:jc w:val="center"/>
        </w:trPr>
        <w:tc>
          <w:tcPr>
            <w:tcW w:w="1980" w:type="dxa"/>
            <w:vAlign w:val="center"/>
          </w:tcPr>
          <w:p w14:paraId="275D5C41" w14:textId="77777777" w:rsidR="005E1DE5" w:rsidRDefault="00000000">
            <w:pPr>
              <w:jc w:val="center"/>
              <w:rPr>
                <w:sz w:val="18"/>
                <w:szCs w:val="18"/>
              </w:rPr>
            </w:pPr>
            <w:r>
              <w:rPr>
                <w:rFonts w:hint="eastAsia"/>
                <w:sz w:val="18"/>
                <w:szCs w:val="18"/>
              </w:rPr>
              <w:t>0.00</w:t>
            </w:r>
          </w:p>
        </w:tc>
        <w:tc>
          <w:tcPr>
            <w:tcW w:w="1984" w:type="dxa"/>
            <w:vAlign w:val="center"/>
          </w:tcPr>
          <w:p w14:paraId="43A8FEF6" w14:textId="77777777" w:rsidR="005E1DE5" w:rsidRDefault="00000000">
            <w:pPr>
              <w:jc w:val="center"/>
              <w:rPr>
                <w:sz w:val="18"/>
                <w:szCs w:val="18"/>
              </w:rPr>
            </w:pPr>
            <w:r>
              <w:rPr>
                <w:rFonts w:hint="eastAsia"/>
                <w:sz w:val="18"/>
                <w:szCs w:val="18"/>
              </w:rPr>
              <w:t>85</w:t>
            </w:r>
          </w:p>
        </w:tc>
        <w:tc>
          <w:tcPr>
            <w:tcW w:w="1985" w:type="dxa"/>
            <w:vAlign w:val="center"/>
          </w:tcPr>
          <w:p w14:paraId="4549E993" w14:textId="77777777" w:rsidR="005E1DE5" w:rsidRDefault="00000000">
            <w:pPr>
              <w:jc w:val="center"/>
              <w:rPr>
                <w:sz w:val="18"/>
                <w:szCs w:val="18"/>
              </w:rPr>
            </w:pPr>
            <w:r>
              <w:rPr>
                <w:rFonts w:hint="eastAsia"/>
                <w:sz w:val="18"/>
                <w:szCs w:val="18"/>
              </w:rPr>
              <w:t>15</w:t>
            </w:r>
          </w:p>
        </w:tc>
      </w:tr>
      <w:tr w:rsidR="005E1DE5" w14:paraId="4F319153" w14:textId="77777777">
        <w:trPr>
          <w:jc w:val="center"/>
        </w:trPr>
        <w:tc>
          <w:tcPr>
            <w:tcW w:w="1980" w:type="dxa"/>
            <w:vAlign w:val="center"/>
          </w:tcPr>
          <w:p w14:paraId="74571D21" w14:textId="77777777" w:rsidR="005E1DE5" w:rsidRDefault="00000000">
            <w:pPr>
              <w:jc w:val="center"/>
              <w:rPr>
                <w:sz w:val="18"/>
                <w:szCs w:val="18"/>
              </w:rPr>
            </w:pPr>
            <w:r>
              <w:rPr>
                <w:rFonts w:hint="eastAsia"/>
                <w:sz w:val="18"/>
                <w:szCs w:val="18"/>
              </w:rPr>
              <w:t>20.00</w:t>
            </w:r>
          </w:p>
        </w:tc>
        <w:tc>
          <w:tcPr>
            <w:tcW w:w="1984" w:type="dxa"/>
            <w:vAlign w:val="center"/>
          </w:tcPr>
          <w:p w14:paraId="4D058083" w14:textId="77777777" w:rsidR="005E1DE5" w:rsidRDefault="00000000">
            <w:pPr>
              <w:jc w:val="center"/>
              <w:rPr>
                <w:sz w:val="18"/>
                <w:szCs w:val="18"/>
              </w:rPr>
            </w:pPr>
            <w:r>
              <w:rPr>
                <w:rFonts w:hint="eastAsia"/>
                <w:sz w:val="18"/>
                <w:szCs w:val="18"/>
              </w:rPr>
              <w:t>98</w:t>
            </w:r>
          </w:p>
        </w:tc>
        <w:tc>
          <w:tcPr>
            <w:tcW w:w="1985" w:type="dxa"/>
            <w:vAlign w:val="center"/>
          </w:tcPr>
          <w:p w14:paraId="671FEF70" w14:textId="77777777" w:rsidR="005E1DE5" w:rsidRDefault="00000000">
            <w:pPr>
              <w:jc w:val="center"/>
              <w:rPr>
                <w:sz w:val="18"/>
                <w:szCs w:val="18"/>
              </w:rPr>
            </w:pPr>
            <w:r>
              <w:rPr>
                <w:rFonts w:hint="eastAsia"/>
                <w:sz w:val="18"/>
                <w:szCs w:val="18"/>
              </w:rPr>
              <w:t>2</w:t>
            </w:r>
          </w:p>
        </w:tc>
      </w:tr>
      <w:tr w:rsidR="005E1DE5" w14:paraId="6576B0CF" w14:textId="77777777">
        <w:trPr>
          <w:jc w:val="center"/>
        </w:trPr>
        <w:tc>
          <w:tcPr>
            <w:tcW w:w="1980" w:type="dxa"/>
            <w:vAlign w:val="center"/>
          </w:tcPr>
          <w:p w14:paraId="3BA0FDBC" w14:textId="77777777" w:rsidR="005E1DE5" w:rsidRDefault="00000000">
            <w:pPr>
              <w:jc w:val="center"/>
              <w:rPr>
                <w:sz w:val="18"/>
                <w:szCs w:val="18"/>
              </w:rPr>
            </w:pPr>
            <w:r>
              <w:rPr>
                <w:rFonts w:hint="eastAsia"/>
                <w:sz w:val="18"/>
                <w:szCs w:val="18"/>
              </w:rPr>
              <w:t>25.00</w:t>
            </w:r>
          </w:p>
        </w:tc>
        <w:tc>
          <w:tcPr>
            <w:tcW w:w="1984" w:type="dxa"/>
            <w:vAlign w:val="center"/>
          </w:tcPr>
          <w:p w14:paraId="2A32F44F" w14:textId="77777777" w:rsidR="005E1DE5" w:rsidRDefault="00000000">
            <w:pPr>
              <w:jc w:val="center"/>
              <w:rPr>
                <w:sz w:val="18"/>
                <w:szCs w:val="18"/>
              </w:rPr>
            </w:pPr>
            <w:r>
              <w:rPr>
                <w:rFonts w:hint="eastAsia"/>
                <w:sz w:val="18"/>
                <w:szCs w:val="18"/>
              </w:rPr>
              <w:t>98</w:t>
            </w:r>
          </w:p>
        </w:tc>
        <w:tc>
          <w:tcPr>
            <w:tcW w:w="1985" w:type="dxa"/>
            <w:vAlign w:val="center"/>
          </w:tcPr>
          <w:p w14:paraId="7FD33A76" w14:textId="77777777" w:rsidR="005E1DE5" w:rsidRDefault="00000000">
            <w:pPr>
              <w:jc w:val="center"/>
              <w:rPr>
                <w:sz w:val="18"/>
                <w:szCs w:val="18"/>
              </w:rPr>
            </w:pPr>
            <w:r>
              <w:rPr>
                <w:rFonts w:hint="eastAsia"/>
                <w:sz w:val="18"/>
                <w:szCs w:val="18"/>
              </w:rPr>
              <w:t>2</w:t>
            </w:r>
          </w:p>
        </w:tc>
      </w:tr>
      <w:tr w:rsidR="005E1DE5" w14:paraId="01783DBB" w14:textId="77777777">
        <w:trPr>
          <w:jc w:val="center"/>
        </w:trPr>
        <w:tc>
          <w:tcPr>
            <w:tcW w:w="1980" w:type="dxa"/>
            <w:vAlign w:val="center"/>
          </w:tcPr>
          <w:p w14:paraId="1569DD6D" w14:textId="77777777" w:rsidR="005E1DE5" w:rsidRDefault="00000000">
            <w:pPr>
              <w:jc w:val="center"/>
              <w:rPr>
                <w:sz w:val="18"/>
                <w:szCs w:val="18"/>
              </w:rPr>
            </w:pPr>
            <w:r>
              <w:rPr>
                <w:rFonts w:hint="eastAsia"/>
                <w:sz w:val="18"/>
                <w:szCs w:val="18"/>
              </w:rPr>
              <w:t>26.00</w:t>
            </w:r>
          </w:p>
        </w:tc>
        <w:tc>
          <w:tcPr>
            <w:tcW w:w="1984" w:type="dxa"/>
            <w:vAlign w:val="center"/>
          </w:tcPr>
          <w:p w14:paraId="19606B7A" w14:textId="77777777" w:rsidR="005E1DE5" w:rsidRDefault="00000000">
            <w:pPr>
              <w:jc w:val="center"/>
              <w:rPr>
                <w:sz w:val="18"/>
                <w:szCs w:val="18"/>
              </w:rPr>
            </w:pPr>
            <w:r>
              <w:rPr>
                <w:rFonts w:hint="eastAsia"/>
                <w:sz w:val="18"/>
                <w:szCs w:val="18"/>
              </w:rPr>
              <w:t>85</w:t>
            </w:r>
          </w:p>
        </w:tc>
        <w:tc>
          <w:tcPr>
            <w:tcW w:w="1985" w:type="dxa"/>
            <w:vAlign w:val="center"/>
          </w:tcPr>
          <w:p w14:paraId="2307E8BC" w14:textId="77777777" w:rsidR="005E1DE5" w:rsidRDefault="00000000">
            <w:pPr>
              <w:jc w:val="center"/>
              <w:rPr>
                <w:sz w:val="18"/>
                <w:szCs w:val="18"/>
              </w:rPr>
            </w:pPr>
            <w:r>
              <w:rPr>
                <w:rFonts w:hint="eastAsia"/>
                <w:sz w:val="18"/>
                <w:szCs w:val="18"/>
              </w:rPr>
              <w:t>15</w:t>
            </w:r>
          </w:p>
        </w:tc>
      </w:tr>
      <w:tr w:rsidR="005E1DE5" w14:paraId="2EFE9C9F" w14:textId="77777777">
        <w:trPr>
          <w:jc w:val="center"/>
        </w:trPr>
        <w:tc>
          <w:tcPr>
            <w:tcW w:w="1980" w:type="dxa"/>
            <w:vAlign w:val="center"/>
          </w:tcPr>
          <w:p w14:paraId="7CE4E2B5" w14:textId="77777777" w:rsidR="005E1DE5" w:rsidRDefault="00000000">
            <w:pPr>
              <w:jc w:val="center"/>
              <w:rPr>
                <w:sz w:val="18"/>
                <w:szCs w:val="18"/>
              </w:rPr>
            </w:pPr>
            <w:r>
              <w:rPr>
                <w:rFonts w:hint="eastAsia"/>
                <w:sz w:val="18"/>
                <w:szCs w:val="18"/>
              </w:rPr>
              <w:t>30.00</w:t>
            </w:r>
          </w:p>
        </w:tc>
        <w:tc>
          <w:tcPr>
            <w:tcW w:w="1984" w:type="dxa"/>
            <w:vAlign w:val="center"/>
          </w:tcPr>
          <w:p w14:paraId="73DA274C" w14:textId="77777777" w:rsidR="005E1DE5" w:rsidRDefault="00000000">
            <w:pPr>
              <w:jc w:val="center"/>
              <w:rPr>
                <w:sz w:val="18"/>
                <w:szCs w:val="18"/>
              </w:rPr>
            </w:pPr>
            <w:r>
              <w:rPr>
                <w:rFonts w:hint="eastAsia"/>
                <w:sz w:val="18"/>
                <w:szCs w:val="18"/>
              </w:rPr>
              <w:t>85</w:t>
            </w:r>
          </w:p>
        </w:tc>
        <w:tc>
          <w:tcPr>
            <w:tcW w:w="1985" w:type="dxa"/>
            <w:vAlign w:val="center"/>
          </w:tcPr>
          <w:p w14:paraId="1322896B" w14:textId="77777777" w:rsidR="005E1DE5" w:rsidRDefault="00000000">
            <w:pPr>
              <w:jc w:val="center"/>
              <w:rPr>
                <w:sz w:val="18"/>
                <w:szCs w:val="18"/>
              </w:rPr>
            </w:pPr>
            <w:r>
              <w:rPr>
                <w:rFonts w:hint="eastAsia"/>
                <w:sz w:val="18"/>
                <w:szCs w:val="18"/>
              </w:rPr>
              <w:t>15</w:t>
            </w:r>
          </w:p>
        </w:tc>
      </w:tr>
    </w:tbl>
    <w:p w14:paraId="78CB55ED" w14:textId="77777777" w:rsidR="005E1DE5" w:rsidRDefault="005E1DE5">
      <w:pPr>
        <w:rPr>
          <w:szCs w:val="21"/>
        </w:rPr>
      </w:pPr>
    </w:p>
    <w:p w14:paraId="2BAC60F5" w14:textId="77777777" w:rsidR="005E1DE5" w:rsidRDefault="00000000">
      <w:pPr>
        <w:pStyle w:val="afffff2"/>
        <w:ind w:left="360" w:firstLineChars="0" w:firstLine="0"/>
        <w:jc w:val="center"/>
        <w:rPr>
          <w:szCs w:val="21"/>
        </w:rPr>
      </w:pPr>
      <w:r>
        <w:rPr>
          <w:rFonts w:eastAsiaTheme="minorEastAsia"/>
          <w:noProof/>
        </w:rPr>
        <w:drawing>
          <wp:inline distT="0" distB="0" distL="0" distR="0" wp14:anchorId="25074967" wp14:editId="2397BBE7">
            <wp:extent cx="4796790" cy="2851785"/>
            <wp:effectExtent l="0" t="0" r="3810" b="571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801546" cy="2854973"/>
                    </a:xfrm>
                    <a:prstGeom prst="rect">
                      <a:avLst/>
                    </a:prstGeom>
                  </pic:spPr>
                </pic:pic>
              </a:graphicData>
            </a:graphic>
          </wp:inline>
        </w:drawing>
      </w:r>
    </w:p>
    <w:p w14:paraId="0F105439" w14:textId="77777777" w:rsidR="005E1DE5" w:rsidRDefault="00000000">
      <w:pPr>
        <w:pStyle w:val="afffff2"/>
        <w:ind w:left="360" w:firstLineChars="0" w:firstLine="0"/>
        <w:jc w:val="left"/>
        <w:rPr>
          <w:szCs w:val="21"/>
        </w:rPr>
      </w:pPr>
      <w:r>
        <w:rPr>
          <w:rFonts w:hint="eastAsia"/>
          <w:szCs w:val="21"/>
        </w:rPr>
        <w:t>说明：</w:t>
      </w:r>
    </w:p>
    <w:p w14:paraId="007BD18C" w14:textId="77777777" w:rsidR="005E1DE5" w:rsidRDefault="00000000">
      <w:pPr>
        <w:pStyle w:val="afffff2"/>
        <w:ind w:left="360" w:firstLineChars="0" w:firstLine="0"/>
        <w:jc w:val="left"/>
        <w:rPr>
          <w:szCs w:val="21"/>
        </w:rPr>
      </w:pPr>
      <w:r>
        <w:rPr>
          <w:rFonts w:hint="eastAsia"/>
          <w:szCs w:val="21"/>
        </w:rPr>
        <w:t>X</w:t>
      </w:r>
      <w:r>
        <w:rPr>
          <w:szCs w:val="21"/>
        </w:rPr>
        <w:t>——</w:t>
      </w:r>
      <w:r>
        <w:rPr>
          <w:rFonts w:hint="eastAsia"/>
          <w:szCs w:val="21"/>
        </w:rPr>
        <w:t>保留时间，</w:t>
      </w:r>
      <w:r>
        <w:rPr>
          <w:rFonts w:hint="eastAsia"/>
          <w:szCs w:val="21"/>
        </w:rPr>
        <w:t>min</w:t>
      </w:r>
      <w:r>
        <w:rPr>
          <w:rFonts w:hint="eastAsia"/>
          <w:szCs w:val="21"/>
        </w:rPr>
        <w:t>；</w:t>
      </w:r>
    </w:p>
    <w:p w14:paraId="29229C3C" w14:textId="77777777" w:rsidR="005E1DE5" w:rsidRDefault="00000000">
      <w:pPr>
        <w:pStyle w:val="afffff2"/>
        <w:ind w:left="360" w:firstLineChars="0" w:firstLine="0"/>
        <w:jc w:val="left"/>
        <w:rPr>
          <w:szCs w:val="21"/>
        </w:rPr>
      </w:pPr>
      <w:r>
        <w:rPr>
          <w:rFonts w:hint="eastAsia"/>
          <w:szCs w:val="21"/>
        </w:rPr>
        <w:t>Y</w:t>
      </w:r>
      <w:r>
        <w:rPr>
          <w:szCs w:val="21"/>
        </w:rPr>
        <w:t>——</w:t>
      </w:r>
      <w:r>
        <w:rPr>
          <w:rFonts w:hint="eastAsia"/>
          <w:szCs w:val="21"/>
        </w:rPr>
        <w:t>检测器响应值；</w:t>
      </w:r>
    </w:p>
    <w:p w14:paraId="2FD0825D" w14:textId="77777777" w:rsidR="005E1DE5" w:rsidRDefault="00000000">
      <w:pPr>
        <w:pStyle w:val="afffff2"/>
        <w:ind w:left="360" w:firstLineChars="0" w:firstLine="0"/>
        <w:jc w:val="left"/>
        <w:rPr>
          <w:szCs w:val="21"/>
        </w:rPr>
      </w:pPr>
      <w:r>
        <w:rPr>
          <w:rFonts w:hint="eastAsia"/>
          <w:szCs w:val="21"/>
        </w:rPr>
        <w:t>1</w:t>
      </w:r>
      <w:r>
        <w:rPr>
          <w:szCs w:val="21"/>
        </w:rPr>
        <w:t>——</w:t>
      </w:r>
      <w:r>
        <w:rPr>
          <w:rFonts w:hint="eastAsia"/>
          <w:szCs w:val="21"/>
        </w:rPr>
        <w:t>辛基酚聚氧乙烯醚（</w:t>
      </w:r>
      <w:r>
        <w:rPr>
          <w:rFonts w:hint="eastAsia"/>
          <w:szCs w:val="21"/>
        </w:rPr>
        <w:t>OPEO</w:t>
      </w:r>
      <w:r>
        <w:rPr>
          <w:rFonts w:hint="eastAsia"/>
          <w:szCs w:val="21"/>
        </w:rPr>
        <w:t>）；</w:t>
      </w:r>
    </w:p>
    <w:p w14:paraId="6D260396" w14:textId="77777777" w:rsidR="005E1DE5" w:rsidRDefault="00000000">
      <w:pPr>
        <w:pStyle w:val="afffff2"/>
        <w:ind w:left="360" w:firstLineChars="0" w:firstLine="0"/>
        <w:jc w:val="left"/>
        <w:rPr>
          <w:szCs w:val="21"/>
        </w:rPr>
      </w:pPr>
      <w:r>
        <w:rPr>
          <w:rFonts w:hint="eastAsia"/>
          <w:szCs w:val="21"/>
        </w:rPr>
        <w:t>2</w:t>
      </w:r>
      <w:r>
        <w:rPr>
          <w:szCs w:val="21"/>
        </w:rPr>
        <w:t>——</w:t>
      </w:r>
      <w:r>
        <w:rPr>
          <w:rFonts w:hint="eastAsia"/>
          <w:szCs w:val="21"/>
        </w:rPr>
        <w:t>壬基酚聚氧乙烯醚（</w:t>
      </w:r>
      <w:r>
        <w:rPr>
          <w:rFonts w:hint="eastAsia"/>
          <w:szCs w:val="21"/>
        </w:rPr>
        <w:t>NPEO</w:t>
      </w:r>
      <w:r>
        <w:rPr>
          <w:rFonts w:hint="eastAsia"/>
          <w:szCs w:val="21"/>
        </w:rPr>
        <w:t>）。</w:t>
      </w:r>
    </w:p>
    <w:p w14:paraId="666472DC" w14:textId="77777777" w:rsidR="005E1DE5" w:rsidRDefault="00000000">
      <w:pPr>
        <w:pStyle w:val="afffff2"/>
        <w:ind w:left="360" w:firstLineChars="0" w:firstLine="0"/>
        <w:jc w:val="center"/>
        <w:rPr>
          <w:szCs w:val="21"/>
        </w:rPr>
      </w:pPr>
      <w:r>
        <w:rPr>
          <w:rFonts w:hint="eastAsia"/>
          <w:szCs w:val="21"/>
        </w:rPr>
        <w:t>图</w:t>
      </w:r>
      <w:r>
        <w:rPr>
          <w:rFonts w:hint="eastAsia"/>
          <w:szCs w:val="21"/>
        </w:rPr>
        <w:t>8</w:t>
      </w:r>
      <w:r>
        <w:rPr>
          <w:szCs w:val="21"/>
        </w:rPr>
        <w:t xml:space="preserve">  </w:t>
      </w:r>
      <w:r>
        <w:rPr>
          <w:rFonts w:hint="eastAsia"/>
          <w:szCs w:val="21"/>
        </w:rPr>
        <w:t>OPEO</w:t>
      </w:r>
      <w:r>
        <w:rPr>
          <w:rFonts w:hint="eastAsia"/>
          <w:szCs w:val="21"/>
        </w:rPr>
        <w:t>和</w:t>
      </w:r>
      <w:r>
        <w:rPr>
          <w:rFonts w:hint="eastAsia"/>
          <w:szCs w:val="21"/>
        </w:rPr>
        <w:t>NPEO</w:t>
      </w:r>
      <w:r>
        <w:rPr>
          <w:rFonts w:hint="eastAsia"/>
          <w:szCs w:val="21"/>
        </w:rPr>
        <w:t>的</w:t>
      </w:r>
      <w:r>
        <w:rPr>
          <w:rFonts w:hint="eastAsia"/>
          <w:szCs w:val="21"/>
        </w:rPr>
        <w:t>HPLC</w:t>
      </w:r>
      <w:r>
        <w:rPr>
          <w:rFonts w:hint="eastAsia"/>
          <w:szCs w:val="21"/>
        </w:rPr>
        <w:t>图谱</w:t>
      </w:r>
    </w:p>
    <w:p w14:paraId="36975098" w14:textId="77777777" w:rsidR="005E1DE5" w:rsidRDefault="00000000">
      <w:pPr>
        <w:pStyle w:val="22"/>
        <w:ind w:left="0"/>
      </w:pPr>
      <w:r>
        <w:rPr>
          <w:rFonts w:hint="eastAsia"/>
        </w:rPr>
        <w:t>定性测定</w:t>
      </w:r>
    </w:p>
    <w:p w14:paraId="65FB958F" w14:textId="77777777" w:rsidR="005E1DE5" w:rsidRDefault="00000000">
      <w:pPr>
        <w:ind w:firstLineChars="200" w:firstLine="420"/>
      </w:pPr>
      <w:r>
        <w:rPr>
          <w:rFonts w:hint="eastAsia"/>
        </w:rPr>
        <w:t>在设定条件下，对系列标准溶液和提取液自动进样</w:t>
      </w:r>
      <w:r>
        <w:rPr>
          <w:rFonts w:hint="eastAsia"/>
        </w:rPr>
        <w:t>10.0µL</w:t>
      </w:r>
      <w:r>
        <w:rPr>
          <w:rFonts w:hint="eastAsia"/>
        </w:rPr>
        <w:t>。提取液被送入色谱柱（</w:t>
      </w:r>
      <w:r>
        <w:rPr>
          <w:rFonts w:hint="eastAsia"/>
        </w:rPr>
        <w:t>18.3.6</w:t>
      </w:r>
      <w:r>
        <w:rPr>
          <w:rFonts w:hint="eastAsia"/>
        </w:rPr>
        <w:t>）中，样品组分得到分离。在设定的色谱条件下，依据纯物质色谱峰的保留时间，对试验样品色谱峰进行定性检测。</w:t>
      </w:r>
    </w:p>
    <w:p w14:paraId="7FA56D95" w14:textId="77777777" w:rsidR="005E1DE5" w:rsidRDefault="00000000">
      <w:pPr>
        <w:pStyle w:val="22"/>
        <w:ind w:left="0"/>
      </w:pPr>
      <w:r>
        <w:rPr>
          <w:rFonts w:hint="eastAsia"/>
        </w:rPr>
        <w:t>校准曲线</w:t>
      </w:r>
    </w:p>
    <w:p w14:paraId="0869D6C8" w14:textId="77777777" w:rsidR="005E1DE5" w:rsidRDefault="00000000">
      <w:pPr>
        <w:ind w:firstLineChars="200" w:firstLine="420"/>
      </w:pPr>
      <w:r>
        <w:rPr>
          <w:rFonts w:hint="eastAsia"/>
        </w:rPr>
        <w:t>以烷基酚聚氧乙烯醚的质量浓度为横坐标，峰面积为纵坐标，绘制</w:t>
      </w:r>
      <w:r>
        <w:rPr>
          <w:rFonts w:hint="eastAsia"/>
        </w:rPr>
        <w:t>5</w:t>
      </w:r>
      <w:r>
        <w:rPr>
          <w:rFonts w:hint="eastAsia"/>
        </w:rPr>
        <w:t>点校准曲线，利用标准曲线确定样品浓度。定量分析时，校准曲线的相关线性系数应大于</w:t>
      </w:r>
      <w:r>
        <w:rPr>
          <w:rFonts w:hint="eastAsia"/>
        </w:rPr>
        <w:t>0.990</w:t>
      </w:r>
      <w:r>
        <w:rPr>
          <w:rFonts w:hint="eastAsia"/>
        </w:rPr>
        <w:t>（</w:t>
      </w:r>
      <w:r>
        <w:rPr>
          <w:rFonts w:hint="eastAsia"/>
        </w:rPr>
        <w:t>R</w:t>
      </w:r>
      <w:r>
        <w:rPr>
          <w:rFonts w:hint="eastAsia"/>
          <w:vertAlign w:val="superscript"/>
        </w:rPr>
        <w:t>2</w:t>
      </w:r>
      <w:r>
        <w:rPr>
          <w:rFonts w:hint="eastAsia"/>
        </w:rPr>
        <w:t>大于</w:t>
      </w:r>
      <w:r>
        <w:rPr>
          <w:rFonts w:hint="eastAsia"/>
        </w:rPr>
        <w:t>0.980</w:t>
      </w:r>
      <w:r>
        <w:rPr>
          <w:rFonts w:hint="eastAsia"/>
        </w:rPr>
        <w:t>）。对于</w:t>
      </w:r>
      <w:r>
        <w:rPr>
          <w:rFonts w:hint="eastAsia"/>
        </w:rPr>
        <w:t>OP</w:t>
      </w:r>
      <w:r>
        <w:rPr>
          <w:rFonts w:hint="eastAsia"/>
          <w:i/>
          <w:vertAlign w:val="subscript"/>
        </w:rPr>
        <w:t>n</w:t>
      </w:r>
      <w:r>
        <w:rPr>
          <w:rFonts w:hint="eastAsia"/>
        </w:rPr>
        <w:t>EO</w:t>
      </w:r>
      <w:r>
        <w:rPr>
          <w:rFonts w:hint="eastAsia"/>
        </w:rPr>
        <w:t>（</w:t>
      </w:r>
      <w:r>
        <w:rPr>
          <w:rFonts w:hint="eastAsia"/>
        </w:rPr>
        <w:t>18.2.2</w:t>
      </w:r>
      <w:r>
        <w:rPr>
          <w:rFonts w:hint="eastAsia"/>
        </w:rPr>
        <w:t>）和</w:t>
      </w:r>
      <w:r>
        <w:rPr>
          <w:rFonts w:hint="eastAsia"/>
        </w:rPr>
        <w:t>NP</w:t>
      </w:r>
      <w:r>
        <w:rPr>
          <w:rFonts w:hint="eastAsia"/>
          <w:i/>
          <w:vertAlign w:val="subscript"/>
        </w:rPr>
        <w:t>n</w:t>
      </w:r>
      <w:r>
        <w:rPr>
          <w:rFonts w:hint="eastAsia"/>
        </w:rPr>
        <w:t>EO</w:t>
      </w:r>
      <w:r>
        <w:rPr>
          <w:rFonts w:hint="eastAsia"/>
        </w:rPr>
        <w:t>（</w:t>
      </w:r>
      <w:r>
        <w:rPr>
          <w:rFonts w:hint="eastAsia"/>
        </w:rPr>
        <w:t>18.2.3</w:t>
      </w:r>
      <w:r>
        <w:rPr>
          <w:rFonts w:hint="eastAsia"/>
        </w:rPr>
        <w:t>），本方法的定量检出限分别为</w:t>
      </w:r>
      <w:r>
        <w:rPr>
          <w:rFonts w:hint="eastAsia"/>
        </w:rPr>
        <w:t>25mg/kg</w:t>
      </w:r>
      <w:r>
        <w:rPr>
          <w:rFonts w:hint="eastAsia"/>
        </w:rPr>
        <w:t>和</w:t>
      </w:r>
      <w:r>
        <w:rPr>
          <w:rFonts w:hint="eastAsia"/>
        </w:rPr>
        <w:t>10mg/kg</w:t>
      </w:r>
      <w:r>
        <w:rPr>
          <w:rFonts w:hint="eastAsia"/>
        </w:rPr>
        <w:t>。根据样品基质干扰的特性和实际使用仪器的特性，不同的样品，检出限可能不同。</w:t>
      </w:r>
    </w:p>
    <w:p w14:paraId="5F616EA0" w14:textId="77777777" w:rsidR="005E1DE5" w:rsidRDefault="00000000">
      <w:pPr>
        <w:pStyle w:val="22"/>
        <w:ind w:left="0"/>
      </w:pPr>
      <w:r>
        <w:rPr>
          <w:rFonts w:hint="eastAsia"/>
        </w:rPr>
        <w:t>定量检测</w:t>
      </w:r>
    </w:p>
    <w:p w14:paraId="37DDE444" w14:textId="77777777" w:rsidR="005E1DE5" w:rsidRDefault="00000000">
      <w:pPr>
        <w:ind w:firstLineChars="200" w:firstLine="420"/>
      </w:pPr>
      <w:r>
        <w:rPr>
          <w:rFonts w:hint="eastAsia"/>
        </w:rPr>
        <w:lastRenderedPageBreak/>
        <w:t>用色谱法测试样品，根据相关线性回归方程得到试样浓度，并以此计算样品中分析物的含量。对分析物进行定量分析时，通过比较样品与标准品的保留时间来定性。</w:t>
      </w:r>
    </w:p>
    <w:p w14:paraId="568ACD02" w14:textId="77777777" w:rsidR="005E1DE5" w:rsidRDefault="00000000">
      <w:pPr>
        <w:ind w:firstLineChars="200" w:firstLine="420"/>
      </w:pPr>
      <w:r>
        <w:rPr>
          <w:rFonts w:hint="eastAsia"/>
        </w:rPr>
        <w:t>使用标准溶液，建立校准曲线。根据外标校准曲线，对目标物进行定量。样液的响应值应在仪器检测的线性范围内。当样品浓度超出校准溶液范围时，可以用甲醇对样品进行适当稀释。</w:t>
      </w:r>
    </w:p>
    <w:p w14:paraId="25E7AA6F" w14:textId="77777777" w:rsidR="005E1DE5" w:rsidRDefault="00000000">
      <w:pPr>
        <w:ind w:firstLineChars="200" w:firstLine="420"/>
      </w:pPr>
      <w:r>
        <w:rPr>
          <w:rFonts w:hint="eastAsia"/>
        </w:rPr>
        <w:t>各物质的定量限根据信噪比计算，检出限（</w:t>
      </w:r>
      <w:r>
        <w:rPr>
          <w:rFonts w:hint="eastAsia"/>
        </w:rPr>
        <w:t>L</w:t>
      </w:r>
      <w:r>
        <w:t>OD</w:t>
      </w:r>
      <w:r>
        <w:rPr>
          <w:rFonts w:hint="eastAsia"/>
        </w:rPr>
        <w:t>）等于</w:t>
      </w:r>
      <w:r>
        <w:rPr>
          <w:rFonts w:hint="eastAsia"/>
        </w:rPr>
        <w:t>3</w:t>
      </w:r>
      <w:r>
        <w:rPr>
          <w:rFonts w:hint="eastAsia"/>
        </w:rPr>
        <w:t>倍信噪比（</w:t>
      </w:r>
      <w:r>
        <w:rPr>
          <w:rFonts w:hint="eastAsia"/>
        </w:rPr>
        <w:t>S</w:t>
      </w:r>
      <w:r>
        <w:t>/N</w:t>
      </w:r>
      <w:r>
        <w:rPr>
          <w:rFonts w:hint="eastAsia"/>
        </w:rPr>
        <w:t>），定量限（</w:t>
      </w:r>
      <w:r>
        <w:rPr>
          <w:rFonts w:hint="eastAsia"/>
        </w:rPr>
        <w:t>L</w:t>
      </w:r>
      <w:r>
        <w:t>OQ</w:t>
      </w:r>
      <w:r>
        <w:rPr>
          <w:rFonts w:hint="eastAsia"/>
        </w:rPr>
        <w:t>）等于</w:t>
      </w:r>
      <w:r>
        <w:rPr>
          <w:rFonts w:hint="eastAsia"/>
        </w:rPr>
        <w:t>10</w:t>
      </w:r>
      <w:r>
        <w:rPr>
          <w:rFonts w:hint="eastAsia"/>
        </w:rPr>
        <w:t>倍信噪比（</w:t>
      </w:r>
      <w:r>
        <w:rPr>
          <w:rFonts w:hint="eastAsia"/>
        </w:rPr>
        <w:t>S</w:t>
      </w:r>
      <w:r>
        <w:t>/N</w:t>
      </w:r>
      <w:r>
        <w:rPr>
          <w:rFonts w:hint="eastAsia"/>
        </w:rPr>
        <w:t>）。</w:t>
      </w:r>
    </w:p>
    <w:p w14:paraId="43821C98" w14:textId="77777777" w:rsidR="005E1DE5" w:rsidRDefault="00000000">
      <w:pPr>
        <w:pStyle w:val="ab"/>
        <w:ind w:left="0"/>
      </w:pPr>
      <w:r>
        <w:rPr>
          <w:rFonts w:hint="eastAsia"/>
        </w:rPr>
        <w:t>结果计算</w:t>
      </w:r>
    </w:p>
    <w:p w14:paraId="718FDCDD" w14:textId="77777777" w:rsidR="005E1DE5" w:rsidRDefault="00000000">
      <w:pPr>
        <w:pStyle w:val="12"/>
        <w:rPr>
          <w:rFonts w:hint="eastAsia"/>
        </w:rPr>
      </w:pPr>
      <w:r>
        <w:rPr>
          <w:rFonts w:hint="eastAsia"/>
        </w:rPr>
        <w:t>计算</w:t>
      </w:r>
    </w:p>
    <w:p w14:paraId="37190ED6" w14:textId="77777777" w:rsidR="005E1DE5" w:rsidRDefault="00000000">
      <w:pPr>
        <w:ind w:firstLineChars="200" w:firstLine="420"/>
      </w:pPr>
      <w:r>
        <w:rPr>
          <w:rFonts w:hint="eastAsia"/>
        </w:rPr>
        <w:t>利用标准曲线对提取液中烷基酚聚氧乙烯醚进行测定，通过标准溶液峰面积制定标准曲线。烷基酚聚氧乙烯醚的量用质量比（</w:t>
      </w:r>
      <w:r>
        <w:rPr>
          <w:rFonts w:hint="eastAsia"/>
          <w:i/>
        </w:rPr>
        <w:t>w</w:t>
      </w:r>
      <w:r>
        <w:rPr>
          <w:rFonts w:hint="eastAsia"/>
        </w:rPr>
        <w:t>）表示，单位为毫克每千克（</w:t>
      </w:r>
      <w:r>
        <w:rPr>
          <w:rFonts w:hint="eastAsia"/>
        </w:rPr>
        <w:t>mg/kg</w:t>
      </w:r>
      <w:r>
        <w:rPr>
          <w:rFonts w:hint="eastAsia"/>
        </w:rPr>
        <w:t>），按公式（</w:t>
      </w:r>
      <w:r>
        <w:rPr>
          <w:rFonts w:hint="eastAsia"/>
        </w:rPr>
        <w:t>23</w:t>
      </w:r>
      <w:r>
        <w:rPr>
          <w:rFonts w:hint="eastAsia"/>
        </w:rPr>
        <w:t>）计算。</w:t>
      </w:r>
    </w:p>
    <w:p w14:paraId="575AE7A8" w14:textId="77777777" w:rsidR="005E1DE5" w:rsidRDefault="00000000">
      <w:pPr>
        <w:ind w:firstLineChars="200" w:firstLine="420"/>
        <w:rPr>
          <w:szCs w:val="21"/>
        </w:rPr>
      </w:pPr>
      <m:oMathPara>
        <m:oMath>
          <m:sSub>
            <m:sSubPr>
              <m:ctrlPr>
                <w:rPr>
                  <w:rFonts w:ascii="Cambria Math" w:hAnsi="Cambria Math"/>
                  <w:szCs w:val="21"/>
                </w:rPr>
              </m:ctrlPr>
            </m:sSubPr>
            <m:e>
              <m:r>
                <w:rPr>
                  <w:rFonts w:ascii="Cambria Math" w:hAnsi="Cambria Math"/>
                  <w:szCs w:val="21"/>
                </w:rPr>
                <m:t>w</m:t>
              </m:r>
            </m:e>
            <m:sub>
              <m:r>
                <w:rPr>
                  <w:rFonts w:ascii="Cambria Math" w:hAnsi="Cambria Math"/>
                  <w:szCs w:val="21"/>
                </w:rPr>
                <m:t>i</m:t>
              </m: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A</m:t>
                  </m:r>
                </m:e>
                <m:sub>
                  <m:r>
                    <w:rPr>
                      <w:rFonts w:ascii="Cambria Math" w:hAnsi="Cambria Math"/>
                      <w:szCs w:val="21"/>
                    </w:rPr>
                    <m:t>i</m:t>
                  </m:r>
                </m:sub>
              </m:sSub>
              <m:sSub>
                <m:sSubPr>
                  <m:ctrlPr>
                    <w:rPr>
                      <w:rFonts w:ascii="Cambria Math" w:hAnsi="Cambria Math"/>
                      <w:i/>
                      <w:szCs w:val="21"/>
                    </w:rPr>
                  </m:ctrlPr>
                </m:sSubPr>
                <m:e>
                  <m:r>
                    <w:rPr>
                      <w:rFonts w:ascii="Cambria Math" w:hAnsi="Cambria Math"/>
                      <w:szCs w:val="21"/>
                    </w:rPr>
                    <m:t>ρ</m:t>
                  </m:r>
                </m:e>
                <m:sub>
                  <m:r>
                    <w:rPr>
                      <w:rFonts w:ascii="Cambria Math" w:hAnsi="Cambria Math"/>
                      <w:szCs w:val="21"/>
                    </w:rPr>
                    <m:t>S</m:t>
                  </m:r>
                </m:sub>
              </m:sSub>
              <m:r>
                <w:rPr>
                  <w:rFonts w:ascii="Cambria Math" w:hAnsi="Cambria Math"/>
                  <w:szCs w:val="21"/>
                </w:rPr>
                <m:t>V</m:t>
              </m:r>
            </m:num>
            <m:den>
              <m:sSub>
                <m:sSubPr>
                  <m:ctrlPr>
                    <w:rPr>
                      <w:rFonts w:ascii="Cambria Math" w:hAnsi="Cambria Math"/>
                      <w:i/>
                      <w:szCs w:val="21"/>
                    </w:rPr>
                  </m:ctrlPr>
                </m:sSubPr>
                <m:e>
                  <m:r>
                    <w:rPr>
                      <w:rFonts w:ascii="Cambria Math" w:hAnsi="Cambria Math"/>
                      <w:szCs w:val="21"/>
                    </w:rPr>
                    <m:t>A</m:t>
                  </m:r>
                </m:e>
                <m:sub>
                  <m:r>
                    <w:rPr>
                      <w:rFonts w:ascii="Cambria Math" w:hAnsi="Cambria Math"/>
                      <w:szCs w:val="21"/>
                    </w:rPr>
                    <m:t>S</m:t>
                  </m:r>
                </m:sub>
              </m:sSub>
              <m:r>
                <w:rPr>
                  <w:rFonts w:ascii="Cambria Math" w:hAnsi="Cambria Math"/>
                  <w:szCs w:val="21"/>
                </w:rPr>
                <m:t>m</m:t>
              </m:r>
            </m:den>
          </m:f>
          <m:r>
            <w:rPr>
              <w:rFonts w:ascii="Cambria Math" w:hAnsi="Cambria Math" w:hint="eastAsia"/>
              <w:szCs w:val="21"/>
            </w:rPr>
            <m:t>…………………………</m:t>
          </m:r>
          <m:d>
            <m:dPr>
              <m:ctrlPr>
                <w:rPr>
                  <w:rFonts w:ascii="Cambria Math" w:hAnsi="Cambria Math"/>
                  <w:i/>
                  <w:szCs w:val="21"/>
                </w:rPr>
              </m:ctrlPr>
            </m:dPr>
            <m:e>
              <m:r>
                <w:rPr>
                  <w:rFonts w:ascii="Cambria Math" w:hAnsi="Cambria Math"/>
                  <w:szCs w:val="21"/>
                </w:rPr>
                <m:t>23</m:t>
              </m:r>
            </m:e>
          </m:d>
        </m:oMath>
      </m:oMathPara>
    </w:p>
    <w:p w14:paraId="5575EF8C" w14:textId="77777777" w:rsidR="005E1DE5" w:rsidRDefault="00000000">
      <w:pPr>
        <w:ind w:firstLineChars="200" w:firstLine="420"/>
      </w:pPr>
      <w:r>
        <w:rPr>
          <w:rFonts w:hint="eastAsia"/>
        </w:rPr>
        <w:t>式中：</w:t>
      </w:r>
    </w:p>
    <w:p w14:paraId="2873ADB2" w14:textId="77777777" w:rsidR="005E1DE5" w:rsidRDefault="00000000">
      <w:pPr>
        <w:ind w:firstLineChars="200" w:firstLine="420"/>
      </w:pPr>
      <m:oMath>
        <m:sSub>
          <m:sSubPr>
            <m:ctrlPr>
              <w:rPr>
                <w:rFonts w:ascii="Cambria Math" w:hAnsi="Cambria Math"/>
                <w:i/>
              </w:rPr>
            </m:ctrlPr>
          </m:sSubPr>
          <m:e>
            <m:r>
              <w:rPr>
                <w:rFonts w:ascii="Cambria Math" w:hAnsi="Cambria Math"/>
              </w:rPr>
              <m:t>w</m:t>
            </m:r>
          </m:e>
          <m:sub>
            <m:r>
              <w:rPr>
                <w:rFonts w:ascii="Cambria Math" w:hAnsi="Cambria Math"/>
              </w:rPr>
              <m:t>i</m:t>
            </m:r>
          </m:sub>
        </m:sSub>
      </m:oMath>
      <w:r>
        <w:t>——</w:t>
      </w:r>
      <w:r>
        <w:rPr>
          <w:rFonts w:hint="eastAsia"/>
        </w:rPr>
        <w:t>试样中烷基酚聚氧乙醚的含量，单位为毫克每千克（</w:t>
      </w:r>
      <w:r>
        <w:rPr>
          <w:rFonts w:hint="eastAsia"/>
        </w:rPr>
        <w:t>mg/kg</w:t>
      </w:r>
      <w:r>
        <w:rPr>
          <w:rFonts w:hint="eastAsia"/>
        </w:rPr>
        <w:t>）；</w:t>
      </w:r>
    </w:p>
    <w:p w14:paraId="78DB455A" w14:textId="77777777" w:rsidR="005E1DE5" w:rsidRDefault="00000000">
      <w:pPr>
        <w:ind w:firstLineChars="200" w:firstLine="420"/>
      </w:pPr>
      <m:oMath>
        <m:sSub>
          <m:sSubPr>
            <m:ctrlPr>
              <w:rPr>
                <w:rFonts w:ascii="Cambria Math" w:hAnsi="Cambria Math"/>
                <w:i/>
              </w:rPr>
            </m:ctrlPr>
          </m:sSubPr>
          <m:e>
            <m:r>
              <w:rPr>
                <w:rFonts w:ascii="Cambria Math" w:hAnsi="Cambria Math"/>
              </w:rPr>
              <m:t>ρ</m:t>
            </m:r>
          </m:e>
          <m:sub>
            <m:r>
              <w:rPr>
                <w:rFonts w:ascii="Cambria Math" w:hAnsi="Cambria Math"/>
              </w:rPr>
              <m:t>S</m:t>
            </m:r>
          </m:sub>
        </m:sSub>
      </m:oMath>
      <w:r>
        <w:t>——</w:t>
      </w:r>
      <w:r>
        <w:rPr>
          <w:rFonts w:hint="eastAsia"/>
        </w:rPr>
        <w:t>校准溶液中烷基酚聚氧乙醚的浓度，单位为毫克每升（</w:t>
      </w:r>
      <w:r>
        <w:rPr>
          <w:rFonts w:hint="eastAsia"/>
        </w:rPr>
        <w:t>mg/L</w:t>
      </w:r>
      <w:r>
        <w:rPr>
          <w:rFonts w:hint="eastAsia"/>
        </w:rPr>
        <w:t>）；</w:t>
      </w:r>
    </w:p>
    <w:p w14:paraId="0F0076AC" w14:textId="77777777" w:rsidR="005E1DE5" w:rsidRDefault="00000000">
      <w:pPr>
        <w:ind w:firstLineChars="200" w:firstLine="420"/>
      </w:pPr>
      <m:oMath>
        <m:sSub>
          <m:sSubPr>
            <m:ctrlPr>
              <w:rPr>
                <w:rFonts w:ascii="Cambria Math" w:hAnsi="Cambria Math"/>
                <w:i/>
              </w:rPr>
            </m:ctrlPr>
          </m:sSubPr>
          <m:e>
            <m:r>
              <w:rPr>
                <w:rFonts w:ascii="Cambria Math" w:hAnsi="Cambria Math"/>
              </w:rPr>
              <m:t>A</m:t>
            </m:r>
          </m:e>
          <m:sub>
            <m:r>
              <w:rPr>
                <w:rFonts w:ascii="Cambria Math" w:hAnsi="Cambria Math"/>
              </w:rPr>
              <m:t>i</m:t>
            </m:r>
          </m:sub>
        </m:sSub>
      </m:oMath>
      <w:r>
        <w:t>——</w:t>
      </w:r>
      <w:r>
        <w:rPr>
          <w:rFonts w:hint="eastAsia"/>
        </w:rPr>
        <w:t>样液中烷基酚聚氧乙醚的峰面积；</w:t>
      </w:r>
    </w:p>
    <w:p w14:paraId="1FD56A65" w14:textId="77777777" w:rsidR="005E1DE5" w:rsidRDefault="00000000">
      <w:pPr>
        <w:ind w:firstLineChars="200" w:firstLine="420"/>
      </w:pPr>
      <m:oMath>
        <m:sSub>
          <m:sSubPr>
            <m:ctrlPr>
              <w:rPr>
                <w:rFonts w:ascii="Cambria Math" w:hAnsi="Cambria Math"/>
                <w:i/>
              </w:rPr>
            </m:ctrlPr>
          </m:sSubPr>
          <m:e>
            <m:r>
              <w:rPr>
                <w:rFonts w:ascii="Cambria Math" w:hAnsi="Cambria Math"/>
              </w:rPr>
              <m:t>A</m:t>
            </m:r>
          </m:e>
          <m:sub>
            <m:r>
              <w:rPr>
                <w:rFonts w:ascii="Cambria Math" w:hAnsi="Cambria Math"/>
              </w:rPr>
              <m:t>S</m:t>
            </m:r>
          </m:sub>
        </m:sSub>
      </m:oMath>
      <w:r>
        <w:t>——</w:t>
      </w:r>
      <w:r>
        <w:rPr>
          <w:rFonts w:hint="eastAsia"/>
        </w:rPr>
        <w:t>校准溶液中烷基酚聚氧乙醚的峰面积；</w:t>
      </w:r>
    </w:p>
    <w:p w14:paraId="595F6A39" w14:textId="77777777" w:rsidR="005E1DE5" w:rsidRDefault="00000000">
      <w:pPr>
        <w:ind w:firstLineChars="200" w:firstLine="420"/>
      </w:pPr>
      <m:oMath>
        <m:r>
          <w:rPr>
            <w:rFonts w:ascii="Cambria Math" w:hAnsi="Cambria Math"/>
          </w:rPr>
          <m:t>V</m:t>
        </m:r>
      </m:oMath>
      <w:r>
        <w:t>——</w:t>
      </w:r>
      <w:r>
        <w:rPr>
          <w:rFonts w:hint="eastAsia"/>
        </w:rPr>
        <w:t>试样定容体积，单位为毫升（</w:t>
      </w:r>
      <w:r>
        <w:rPr>
          <w:rFonts w:hint="eastAsia"/>
        </w:rPr>
        <w:t>mL</w:t>
      </w:r>
      <w:r>
        <w:rPr>
          <w:rFonts w:hint="eastAsia"/>
        </w:rPr>
        <w:t>）；</w:t>
      </w:r>
    </w:p>
    <w:p w14:paraId="3C7AFC20" w14:textId="77777777" w:rsidR="005E1DE5" w:rsidRDefault="00000000">
      <w:pPr>
        <w:ind w:firstLineChars="200" w:firstLine="420"/>
      </w:pPr>
      <m:oMath>
        <m:r>
          <w:rPr>
            <w:rFonts w:ascii="Cambria Math" w:hAnsi="Cambria Math"/>
          </w:rPr>
          <m:t>m</m:t>
        </m:r>
      </m:oMath>
      <w:r>
        <w:t>——</w:t>
      </w:r>
      <w:r>
        <w:rPr>
          <w:rFonts w:hint="eastAsia"/>
        </w:rPr>
        <w:t>试样质量，单位为克（</w:t>
      </w:r>
      <w:r>
        <w:rPr>
          <w:rFonts w:hint="eastAsia"/>
        </w:rPr>
        <w:t>g</w:t>
      </w:r>
      <w:r>
        <w:rPr>
          <w:rFonts w:hint="eastAsia"/>
        </w:rPr>
        <w:t>）。</w:t>
      </w:r>
    </w:p>
    <w:p w14:paraId="55273549" w14:textId="77777777" w:rsidR="005E1DE5" w:rsidRDefault="00000000">
      <w:pPr>
        <w:pStyle w:val="12"/>
        <w:rPr>
          <w:rFonts w:hint="eastAsia"/>
        </w:rPr>
      </w:pPr>
      <w:r>
        <w:rPr>
          <w:rFonts w:hint="eastAsia"/>
        </w:rPr>
        <w:t>评价</w:t>
      </w:r>
    </w:p>
    <w:p w14:paraId="5C340D4E" w14:textId="77777777" w:rsidR="005E1DE5" w:rsidRDefault="00000000">
      <w:pPr>
        <w:ind w:firstLineChars="200" w:firstLine="420"/>
      </w:pPr>
      <w:r>
        <w:rPr>
          <w:rFonts w:hint="eastAsia"/>
        </w:rPr>
        <w:t>为确定采用该方法得到的分析数据在测试的置信范围内是有效、准确的，检测时应遵循以下步骤。</w:t>
      </w:r>
    </w:p>
    <w:p w14:paraId="53EF56BB" w14:textId="77777777" w:rsidR="005E1DE5" w:rsidRDefault="00000000">
      <w:pPr>
        <w:ind w:firstLineChars="200" w:firstLine="420"/>
      </w:pPr>
      <w:r>
        <w:t>可通过试验方法</w:t>
      </w:r>
      <w:r>
        <w:rPr>
          <w:rFonts w:hint="eastAsia"/>
        </w:rPr>
        <w:t>验</w:t>
      </w:r>
      <w:r>
        <w:t>证和</w:t>
      </w:r>
      <w:r>
        <w:rPr>
          <w:rFonts w:hint="eastAsia"/>
        </w:rPr>
        <w:t>对</w:t>
      </w:r>
      <w:r>
        <w:t>质量</w:t>
      </w:r>
      <w:r>
        <w:rPr>
          <w:rFonts w:hint="eastAsia"/>
        </w:rPr>
        <w:t>保证范围</w:t>
      </w:r>
      <w:r>
        <w:t>内的所有分析程序的验证进行方法评估。为了确保测试方法可控，定期分析空白基质溶液或已知浓度无干扰的</w:t>
      </w:r>
      <w:r>
        <w:rPr>
          <w:rFonts w:hint="eastAsia"/>
        </w:rPr>
        <w:t>OP</w:t>
      </w:r>
      <w:r>
        <w:rPr>
          <w:rFonts w:hint="eastAsia"/>
          <w:i/>
          <w:vertAlign w:val="subscript"/>
        </w:rPr>
        <w:t>n</w:t>
      </w:r>
      <w:r>
        <w:rPr>
          <w:rFonts w:hint="eastAsia"/>
        </w:rPr>
        <w:t>EO</w:t>
      </w:r>
      <w:r>
        <w:rPr>
          <w:rFonts w:hint="eastAsia"/>
        </w:rPr>
        <w:t>和</w:t>
      </w:r>
      <w:r>
        <w:rPr>
          <w:rFonts w:hint="eastAsia"/>
        </w:rPr>
        <w:t>NP</w:t>
      </w:r>
      <w:r>
        <w:rPr>
          <w:rFonts w:hint="eastAsia"/>
          <w:i/>
          <w:vertAlign w:val="subscript"/>
        </w:rPr>
        <w:t>n</w:t>
      </w:r>
      <w:r>
        <w:rPr>
          <w:rFonts w:hint="eastAsia"/>
        </w:rPr>
        <w:t>EO</w:t>
      </w:r>
      <w:r>
        <w:rPr>
          <w:rFonts w:hint="eastAsia"/>
        </w:rPr>
        <w:t>基质样品，以此对分析结果进行性能评估。</w:t>
      </w:r>
    </w:p>
    <w:p w14:paraId="1FDF2545" w14:textId="77777777" w:rsidR="005E1DE5" w:rsidRDefault="00000000">
      <w:pPr>
        <w:ind w:firstLineChars="200" w:firstLine="420"/>
      </w:pPr>
      <w:r>
        <w:rPr>
          <w:rFonts w:hint="eastAsia"/>
        </w:rPr>
        <w:t>利用</w:t>
      </w:r>
      <w:r>
        <w:rPr>
          <w:rFonts w:hint="eastAsia"/>
        </w:rPr>
        <w:t>18.4.1.2</w:t>
      </w:r>
      <w:r>
        <w:rPr>
          <w:rFonts w:hint="eastAsia"/>
        </w:rPr>
        <w:t>得到的系列稀释溶液制备标准溶液，向空白基质溶液中加入已知浓度的</w:t>
      </w:r>
      <w:r>
        <w:rPr>
          <w:rFonts w:hint="eastAsia"/>
        </w:rPr>
        <w:t>OP</w:t>
      </w:r>
      <w:r>
        <w:rPr>
          <w:rFonts w:hint="eastAsia"/>
          <w:i/>
          <w:vertAlign w:val="subscript"/>
        </w:rPr>
        <w:t>n</w:t>
      </w:r>
      <w:r>
        <w:rPr>
          <w:rFonts w:hint="eastAsia"/>
        </w:rPr>
        <w:t>EO</w:t>
      </w:r>
      <w:r>
        <w:rPr>
          <w:rFonts w:hint="eastAsia"/>
        </w:rPr>
        <w:t>和</w:t>
      </w:r>
      <w:r>
        <w:rPr>
          <w:rFonts w:hint="eastAsia"/>
        </w:rPr>
        <w:t>NP</w:t>
      </w:r>
      <w:r>
        <w:rPr>
          <w:rFonts w:hint="eastAsia"/>
          <w:i/>
          <w:vertAlign w:val="subscript"/>
        </w:rPr>
        <w:t>n</w:t>
      </w:r>
      <w:r>
        <w:rPr>
          <w:rFonts w:hint="eastAsia"/>
        </w:rPr>
        <w:t>EO</w:t>
      </w:r>
      <w:r>
        <w:rPr>
          <w:rFonts w:hint="eastAsia"/>
        </w:rPr>
        <w:t>，空白溶液中不含被分析物或含已知浓度的被分析物，否则空白基质样品不可用，然后按照条款</w:t>
      </w:r>
      <w:r>
        <w:rPr>
          <w:noProof/>
        </w:rPr>
        <mc:AlternateContent>
          <mc:Choice Requires="wps">
            <w:drawing>
              <wp:anchor distT="0" distB="0" distL="113665" distR="113665" simplePos="0" relativeHeight="251668480" behindDoc="0" locked="0" layoutInCell="1" allowOverlap="1" wp14:anchorId="0F104B56" wp14:editId="7F26E17A">
                <wp:simplePos x="0" y="0"/>
                <wp:positionH relativeFrom="column">
                  <wp:posOffset>5875020</wp:posOffset>
                </wp:positionH>
                <wp:positionV relativeFrom="paragraph">
                  <wp:posOffset>125730</wp:posOffset>
                </wp:positionV>
                <wp:extent cx="0" cy="252730"/>
                <wp:effectExtent l="0" t="0" r="19050" b="13970"/>
                <wp:wrapNone/>
                <wp:docPr id="14" name="直接连接符 14"/>
                <wp:cNvGraphicFramePr/>
                <a:graphic xmlns:a="http://schemas.openxmlformats.org/drawingml/2006/main">
                  <a:graphicData uri="http://schemas.microsoft.com/office/word/2010/wordprocessingShape">
                    <wps:wsp>
                      <wps:cNvCnPr/>
                      <wps:spPr>
                        <a:xfrm>
                          <a:off x="0" y="0"/>
                          <a:ext cx="0" cy="2527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6cei="http://schemas.microsoft.com/office/word/2026/wordml/cei">
            <w:pict>
              <v:line id="_x0000_s1026" o:spid="_x0000_s1026" o:spt="20" style="position:absolute;left:0pt;margin-left:462.6pt;margin-top:9.9pt;height:19.9pt;width:0pt;z-index:251668480;mso-width-relative:page;mso-height-relative:page;" filled="f" stroked="t" coordsize="21600,21600" o:gfxdata="UEsDBAoAAAAAAIdO4kAAAAAAAAAAAAAAAAAEAAAAZHJzL1BLAwQUAAAACACHTuJAIZS8sNYAAAAJ&#10;AQAADwAAAGRycy9kb3ducmV2LnhtbE2PzU7DMBCE70i8g7WVuFGnkfqTEKcHJA5ISEDKgaObbOPQ&#10;eB1sNwlvzyIOcNyZT7MzxX62vRjRh86RgtUyAYFUu6ajVsHb4eF2ByJETY3uHaGCLwywL6+vCp03&#10;bqJXHKvYCg6hkGsFJsYhlzLUBq0OSzcgsXdy3urIp29l4/XE4baXaZJspNUd8QejB7w3WJ+ri+UU&#10;2n6e5t6/vzw/mV01feDjuEWlbhar5A5ExDn+wfBTn6tDyZ2O7kJNEL2CLF2njLKR8QQGfoWjgnW2&#10;AVkW8v+C8htQSwMEFAAAAAgAh07iQG8QCt/kAQAAsgMAAA4AAABkcnMvZTJvRG9jLnhtbK1TO24b&#10;MRDtA+QOBPtoZfkTY6GVCwt2EyQCkhyA4pK7BPjDDK2VLpELBEiXVCnT5zaxj5EhV5Edu3HhLbjD&#10;4cwbvjfD+cXWWbZRgCb4hh9NppwpL0NrfNfwz5+u3pxzhkn4VtjgVcN3CvnF4vWr+RBrNQt9sK0C&#10;RiAe6yE2vE8p1lWFsldO4CRE5elQB3Ai0Ra6qgUxELqz1Ww6PauGAG2EIBUieZfjId8jwnMAg9ZG&#10;qmWQN075NKKCsiIRJexNRL4ot9VayfRBa1SJ2YYT01RWKkL2Oq/VYi7qDkTsjdxfQTznCo84OWE8&#10;FT1ALUUS7AbMEyhnJAQMOk1kcNVIpChCLI6mj7T52IuoCheSGuNBdHw5WPl+swJmWpqEE868cNTx&#10;26+//nz5fvf7G623P38wOiGZhog1RV/6Fex3GFeQOW81uPwnNmxbpN0dpFXbxOTolOSdnc7eHhfV&#10;q/u8CJiuVXAsGw23xmfSohabd5ioFoX+C8luH66MtaVx1rOh4WfHp9ROKWgYNQ0BmS4SIfQdZ8J2&#10;NOUyQUHEYE2bszMOQre+tMA2Is9G+TJPqvZfWC69FNiPceVonBpnEj0Ea1zDzx9mW08gWa1Rn2yt&#10;Q7srshU/tbKU2Y9dnpWH+5J9/9QW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hlLyw1gAAAAkB&#10;AAAPAAAAAAAAAAEAIAAAACIAAABkcnMvZG93bnJldi54bWxQSwECFAAUAAAACACHTuJAbxAK3+QB&#10;AACyAwAADgAAAAAAAAABACAAAAAlAQAAZHJzL2Uyb0RvYy54bWxQSwUGAAAAAAYABgBZAQAAewUA&#10;AAAA&#10;">
                <v:fill on="f" focussize="0,0"/>
                <v:stroke weight="0.5pt" color="#000000 [3200]" miterlimit="8" joinstyle="miter"/>
                <v:imagedata o:title=""/>
                <o:lock v:ext="edit" aspectratio="f"/>
              </v:line>
            </w:pict>
          </mc:Fallback>
        </mc:AlternateContent>
      </w:r>
      <w:r>
        <w:rPr>
          <w:rFonts w:hint="eastAsia"/>
        </w:rPr>
        <w:t>18.4~18.5.1</w:t>
      </w:r>
      <w:r>
        <w:rPr>
          <w:rFonts w:hint="eastAsia"/>
        </w:rPr>
        <w:t>的步骤操作。本方法回收率不低于</w:t>
      </w:r>
      <w:r>
        <w:rPr>
          <w:rFonts w:hint="eastAsia"/>
        </w:rPr>
        <w:t>90%</w:t>
      </w:r>
      <w:r>
        <w:rPr>
          <w:rFonts w:hint="eastAsia"/>
        </w:rPr>
        <w:t>。</w:t>
      </w:r>
    </w:p>
    <w:p w14:paraId="4EA579AB" w14:textId="77777777" w:rsidR="005E1DE5" w:rsidRDefault="00000000">
      <w:pPr>
        <w:ind w:firstLineChars="200" w:firstLine="420"/>
      </w:pPr>
      <w:r>
        <w:rPr>
          <w:rFonts w:hint="eastAsia"/>
        </w:rPr>
        <w:t>对于试验结果为检出的试样，可以参考附录</w:t>
      </w:r>
      <w:r>
        <w:rPr>
          <w:rFonts w:hint="eastAsia"/>
        </w:rPr>
        <w:t>C</w:t>
      </w:r>
      <w:r>
        <w:rPr>
          <w:rFonts w:hint="eastAsia"/>
        </w:rPr>
        <w:t>的方法予以确认。</w:t>
      </w:r>
    </w:p>
    <w:p w14:paraId="3D397867" w14:textId="77777777" w:rsidR="005E1DE5" w:rsidRDefault="00000000">
      <w:pPr>
        <w:pStyle w:val="12"/>
        <w:rPr>
          <w:rFonts w:hint="eastAsia"/>
        </w:rPr>
      </w:pPr>
      <w:r>
        <w:rPr>
          <w:rFonts w:hint="eastAsia"/>
        </w:rPr>
        <w:t>精密度</w:t>
      </w:r>
    </w:p>
    <w:p w14:paraId="60CCD4BE" w14:textId="77777777" w:rsidR="005E1DE5" w:rsidRDefault="00000000">
      <w:pPr>
        <w:ind w:firstLineChars="200" w:firstLine="420"/>
      </w:pPr>
      <w:r>
        <w:rPr>
          <w:rFonts w:hint="eastAsia"/>
        </w:rPr>
        <w:t>在重复性条件下获得的两次独立测定结果的</w:t>
      </w:r>
      <w:r>
        <w:t>绝对</w:t>
      </w:r>
      <w:r>
        <w:rPr>
          <w:rFonts w:hint="eastAsia"/>
        </w:rPr>
        <w:t>差值不大于</w:t>
      </w:r>
      <w:r>
        <w:rPr>
          <w:rFonts w:hint="eastAsia"/>
        </w:rPr>
        <w:t>5mg/kg</w:t>
      </w:r>
      <w:r>
        <w:rPr>
          <w:rFonts w:hint="eastAsia"/>
        </w:rPr>
        <w:t>，以大于</w:t>
      </w:r>
      <w:r>
        <w:rPr>
          <w:rFonts w:hint="eastAsia"/>
        </w:rPr>
        <w:t>5mg/kg</w:t>
      </w:r>
      <w:r>
        <w:rPr>
          <w:rFonts w:hint="eastAsia"/>
        </w:rPr>
        <w:t>的情况不超过</w:t>
      </w:r>
      <w:r>
        <w:rPr>
          <w:rFonts w:hint="eastAsia"/>
        </w:rPr>
        <w:t>5%</w:t>
      </w:r>
      <w:r>
        <w:rPr>
          <w:rFonts w:hint="eastAsia"/>
        </w:rPr>
        <w:t>为前提。</w:t>
      </w:r>
    </w:p>
    <w:p w14:paraId="2D0A683F" w14:textId="77777777" w:rsidR="005E1DE5" w:rsidRDefault="00000000">
      <w:pPr>
        <w:ind w:firstLineChars="200" w:firstLine="420"/>
      </w:pPr>
      <w:r>
        <w:rPr>
          <w:rFonts w:hint="eastAsia"/>
        </w:rPr>
        <w:t>在再现性条件下获得的两次独立测试结果的</w:t>
      </w:r>
      <w:r>
        <w:t>绝对</w:t>
      </w:r>
      <w:r>
        <w:rPr>
          <w:rFonts w:hint="eastAsia"/>
        </w:rPr>
        <w:t>差值不大于</w:t>
      </w:r>
      <w:r>
        <w:rPr>
          <w:rFonts w:hint="eastAsia"/>
        </w:rPr>
        <w:t>10mg/kg</w:t>
      </w:r>
      <w:r>
        <w:rPr>
          <w:rFonts w:hint="eastAsia"/>
        </w:rPr>
        <w:t>，以大于</w:t>
      </w:r>
      <w:r>
        <w:rPr>
          <w:rFonts w:hint="eastAsia"/>
        </w:rPr>
        <w:t>10mg/kg</w:t>
      </w:r>
      <w:r>
        <w:rPr>
          <w:rFonts w:hint="eastAsia"/>
        </w:rPr>
        <w:t>的情况不超过</w:t>
      </w:r>
      <w:r>
        <w:rPr>
          <w:rFonts w:hint="eastAsia"/>
        </w:rPr>
        <w:t>5%</w:t>
      </w:r>
      <w:r>
        <w:rPr>
          <w:rFonts w:hint="eastAsia"/>
        </w:rPr>
        <w:t>为前提。</w:t>
      </w:r>
    </w:p>
    <w:p w14:paraId="034E0FF5" w14:textId="77777777" w:rsidR="005E1DE5" w:rsidRDefault="00000000">
      <w:pPr>
        <w:pStyle w:val="aa"/>
        <w:spacing w:before="156" w:after="156"/>
      </w:pPr>
      <w:bookmarkStart w:id="29" w:name="_Toc57107225"/>
      <w:r>
        <w:t>洗涤剂中有效氯的测定</w:t>
      </w:r>
      <w:r>
        <w:rPr>
          <w:rFonts w:hint="eastAsia"/>
        </w:rPr>
        <w:t>（滴定法）</w:t>
      </w:r>
      <w:bookmarkEnd w:id="29"/>
    </w:p>
    <w:p w14:paraId="64C6E006" w14:textId="77777777" w:rsidR="005E1DE5" w:rsidRDefault="00000000">
      <w:pPr>
        <w:pStyle w:val="ab"/>
        <w:ind w:left="0"/>
      </w:pPr>
      <w:r>
        <w:t>原理</w:t>
      </w:r>
    </w:p>
    <w:p w14:paraId="3C8D44F6" w14:textId="77777777" w:rsidR="005E1DE5" w:rsidRDefault="00000000">
      <w:pPr>
        <w:ind w:firstLineChars="200" w:firstLine="420"/>
      </w:pPr>
      <w:r>
        <w:t>洗涤剂中有效氯在酸性溶液中与碘化钾起氧化作用，释放出一定量的碘，再以硫代硫酸钠标准</w:t>
      </w:r>
      <w:r>
        <w:rPr>
          <w:rFonts w:hint="eastAsia"/>
        </w:rPr>
        <w:t>滴定</w:t>
      </w:r>
      <w:r>
        <w:t>溶液滴定碘，根据硫代硫酸钠标准</w:t>
      </w:r>
      <w:r>
        <w:rPr>
          <w:rFonts w:hint="eastAsia"/>
        </w:rPr>
        <w:t>滴定</w:t>
      </w:r>
      <w:r>
        <w:t>溶液的消耗量计算出有效氯含量。</w:t>
      </w:r>
    </w:p>
    <w:p w14:paraId="129B68BD" w14:textId="56DBFA04" w:rsidR="005E1DE5" w:rsidRDefault="00000000">
      <w:pPr>
        <w:ind w:firstLineChars="200" w:firstLine="360"/>
        <w:rPr>
          <w:sz w:val="18"/>
          <w:szCs w:val="21"/>
        </w:rPr>
      </w:pPr>
      <w:r>
        <w:rPr>
          <w:rFonts w:hint="eastAsia"/>
          <w:sz w:val="18"/>
          <w:szCs w:val="21"/>
        </w:rPr>
        <w:t>注：本文件中的有效氯是指与含氯消毒剂氧化能力相当的氯量（非指消毒剂所含氯量）</w:t>
      </w:r>
    </w:p>
    <w:p w14:paraId="6F0DC631" w14:textId="77777777" w:rsidR="005E1DE5" w:rsidRDefault="00000000">
      <w:pPr>
        <w:pStyle w:val="ab"/>
        <w:ind w:left="0"/>
      </w:pPr>
      <w:r>
        <w:t>试剂</w:t>
      </w:r>
    </w:p>
    <w:p w14:paraId="7E793417" w14:textId="5013461E" w:rsidR="005E1DE5" w:rsidRDefault="00000000">
      <w:pPr>
        <w:pStyle w:val="12"/>
        <w:rPr>
          <w:rFonts w:ascii="宋体" w:eastAsia="宋体" w:hint="eastAsia"/>
        </w:rPr>
      </w:pPr>
      <w:r>
        <w:rPr>
          <w:rFonts w:ascii="宋体" w:eastAsia="宋体" w:hint="eastAsia"/>
        </w:rPr>
        <w:t>硫代硫酸钠，</w:t>
      </w:r>
      <w:r>
        <w:rPr>
          <w:rFonts w:ascii="宋体" w:eastAsia="宋体" w:hint="eastAsia"/>
          <w:i/>
        </w:rPr>
        <w:t>c</w:t>
      </w:r>
      <w:r>
        <w:rPr>
          <w:rFonts w:ascii="宋体" w:eastAsia="宋体" w:hint="eastAsia"/>
        </w:rPr>
        <w:t>(Na</w:t>
      </w:r>
      <w:r>
        <w:rPr>
          <w:rFonts w:ascii="宋体" w:eastAsia="宋体" w:hint="eastAsia"/>
          <w:vertAlign w:val="subscript"/>
        </w:rPr>
        <w:t>2</w:t>
      </w:r>
      <w:r>
        <w:rPr>
          <w:rFonts w:ascii="宋体" w:eastAsia="宋体" w:hint="eastAsia"/>
        </w:rPr>
        <w:t>S</w:t>
      </w:r>
      <w:r>
        <w:rPr>
          <w:rFonts w:ascii="宋体" w:eastAsia="宋体" w:hint="eastAsia"/>
          <w:vertAlign w:val="subscript"/>
        </w:rPr>
        <w:t>2</w:t>
      </w:r>
      <w:r>
        <w:rPr>
          <w:rFonts w:ascii="宋体" w:eastAsia="宋体" w:hint="eastAsia"/>
        </w:rPr>
        <w:t>O</w:t>
      </w:r>
      <w:r>
        <w:rPr>
          <w:rFonts w:ascii="宋体" w:eastAsia="宋体" w:hint="eastAsia"/>
          <w:vertAlign w:val="subscript"/>
        </w:rPr>
        <w:t>3</w:t>
      </w:r>
      <w:r>
        <w:rPr>
          <w:rFonts w:ascii="宋体" w:eastAsia="宋体" w:hint="eastAsia"/>
        </w:rPr>
        <w:t>)=0.1mol/L标准滴定溶液，</w:t>
      </w:r>
      <w:r>
        <w:rPr>
          <w:rFonts w:ascii="宋体" w:eastAsia="宋体"/>
        </w:rPr>
        <w:t>按QB/T2739-2005</w:t>
      </w:r>
      <w:r>
        <w:rPr>
          <w:rFonts w:ascii="宋体" w:eastAsia="宋体" w:hint="eastAsia"/>
        </w:rPr>
        <w:t>中4.12配制和标定。</w:t>
      </w:r>
    </w:p>
    <w:p w14:paraId="0AD064F3" w14:textId="77777777" w:rsidR="005E1DE5" w:rsidRDefault="00000000">
      <w:pPr>
        <w:pStyle w:val="12"/>
        <w:rPr>
          <w:rFonts w:ascii="宋体" w:eastAsia="宋体" w:hint="eastAsia"/>
        </w:rPr>
      </w:pPr>
      <w:r>
        <w:rPr>
          <w:rFonts w:ascii="宋体" w:eastAsia="宋体" w:hint="eastAsia"/>
        </w:rPr>
        <w:t>硫酸，2mol/L溶液。</w:t>
      </w:r>
    </w:p>
    <w:p w14:paraId="77BD64DD" w14:textId="77777777" w:rsidR="005E1DE5" w:rsidRDefault="00000000">
      <w:pPr>
        <w:pStyle w:val="12"/>
        <w:rPr>
          <w:rFonts w:ascii="宋体" w:eastAsia="宋体" w:hint="eastAsia"/>
        </w:rPr>
      </w:pPr>
      <w:r>
        <w:rPr>
          <w:rFonts w:ascii="宋体" w:eastAsia="宋体" w:hint="eastAsia"/>
        </w:rPr>
        <w:t>碘化钾，100g/L溶液。</w:t>
      </w:r>
    </w:p>
    <w:p w14:paraId="37D36108" w14:textId="77777777" w:rsidR="005E1DE5" w:rsidRDefault="00000000">
      <w:pPr>
        <w:pStyle w:val="12"/>
        <w:rPr>
          <w:rFonts w:ascii="宋体" w:eastAsia="宋体" w:hint="eastAsia"/>
        </w:rPr>
      </w:pPr>
      <w:r>
        <w:rPr>
          <w:rFonts w:ascii="宋体" w:eastAsia="宋体" w:hint="eastAsia"/>
        </w:rPr>
        <w:t>淀粉指示液（10g/L），按</w:t>
      </w:r>
      <w:r>
        <w:rPr>
          <w:rFonts w:ascii="宋体" w:eastAsia="宋体"/>
        </w:rPr>
        <w:t>QB/T 2739-2005</w:t>
      </w:r>
      <w:r>
        <w:rPr>
          <w:rFonts w:ascii="宋体" w:eastAsia="宋体" w:hint="eastAsia"/>
        </w:rPr>
        <w:t>中5.3配制。此溶液一般使用期限为1</w:t>
      </w:r>
      <w:r>
        <w:rPr>
          <w:rFonts w:ascii="宋体" w:eastAsia="宋体"/>
        </w:rPr>
        <w:t>4d</w:t>
      </w:r>
      <w:r>
        <w:rPr>
          <w:rFonts w:ascii="宋体" w:eastAsia="宋体" w:hint="eastAsia"/>
        </w:rPr>
        <w:t>，若出现浑浊、沉淀或变色等现象时，应重新配制。</w:t>
      </w:r>
    </w:p>
    <w:p w14:paraId="433E355D" w14:textId="77777777" w:rsidR="005E1DE5" w:rsidRDefault="00000000">
      <w:pPr>
        <w:pStyle w:val="ab"/>
        <w:ind w:left="0"/>
      </w:pPr>
      <w:r>
        <w:lastRenderedPageBreak/>
        <w:t>程序</w:t>
      </w:r>
    </w:p>
    <w:p w14:paraId="4492193C" w14:textId="77777777" w:rsidR="005E1DE5" w:rsidRDefault="00000000">
      <w:pPr>
        <w:ind w:firstLineChars="200" w:firstLine="420"/>
      </w:pPr>
      <w:r>
        <w:t>称取含氯洗涤剂</w:t>
      </w:r>
      <w:r>
        <w:t>1g</w:t>
      </w:r>
      <w:r>
        <w:t>（精确到</w:t>
      </w:r>
      <w:r>
        <w:t>0.001g</w:t>
      </w:r>
      <w:r>
        <w:t>），用蒸馏水溶解后，转入</w:t>
      </w:r>
      <w:r>
        <w:t>250mL</w:t>
      </w:r>
      <w:r>
        <w:t>容量瓶中，向容量瓶加水至刻度、混匀。</w:t>
      </w:r>
    </w:p>
    <w:p w14:paraId="33DEF494" w14:textId="77777777" w:rsidR="005E1DE5" w:rsidRDefault="00000000">
      <w:pPr>
        <w:pStyle w:val="affffc"/>
      </w:pPr>
      <w:r>
        <w:rPr>
          <w:rFonts w:hint="eastAsia"/>
        </w:rPr>
        <w:t>注：根据</w:t>
      </w:r>
      <w:r>
        <w:rPr>
          <w:rFonts w:ascii="Times New Roman" w:hint="eastAsia"/>
          <w:kern w:val="0"/>
          <w:szCs w:val="20"/>
        </w:rPr>
        <w:t>有效氯</w:t>
      </w:r>
      <w:r>
        <w:rPr>
          <w:rFonts w:hint="eastAsia"/>
        </w:rPr>
        <w:t>含量的大小调整称取样品的量，有效氯含量较低时，可以直接称取样品测定。</w:t>
      </w:r>
    </w:p>
    <w:p w14:paraId="0B59AD2F" w14:textId="77777777" w:rsidR="005E1DE5" w:rsidRDefault="00000000">
      <w:pPr>
        <w:ind w:firstLineChars="200" w:firstLine="420"/>
      </w:pPr>
      <w:r>
        <w:t>向碘量瓶中加硫酸</w:t>
      </w:r>
      <w:r>
        <w:rPr>
          <w:rFonts w:hint="eastAsia"/>
        </w:rPr>
        <w:t>（</w:t>
      </w:r>
      <w:r>
        <w:rPr>
          <w:rFonts w:hint="eastAsia"/>
        </w:rPr>
        <w:t>19.2.2</w:t>
      </w:r>
      <w:r>
        <w:rPr>
          <w:rFonts w:hint="eastAsia"/>
        </w:rPr>
        <w:t>）</w:t>
      </w:r>
      <w:r>
        <w:t>l0mL</w:t>
      </w:r>
      <w:r>
        <w:t>，碘化钾溶液</w:t>
      </w:r>
      <w:r>
        <w:rPr>
          <w:rFonts w:hint="eastAsia"/>
        </w:rPr>
        <w:t>（</w:t>
      </w:r>
      <w:r>
        <w:rPr>
          <w:rFonts w:hint="eastAsia"/>
        </w:rPr>
        <w:t>19.2.3</w:t>
      </w:r>
      <w:r>
        <w:rPr>
          <w:rFonts w:hint="eastAsia"/>
        </w:rPr>
        <w:t>）</w:t>
      </w:r>
      <w:r>
        <w:t>10mL</w:t>
      </w:r>
      <w:r>
        <w:t>，混匀的洗涤剂</w:t>
      </w:r>
      <w:r>
        <w:t>5</w:t>
      </w:r>
      <w:r>
        <w:rPr>
          <w:rFonts w:hint="eastAsia"/>
        </w:rPr>
        <w:t>.0</w:t>
      </w:r>
      <w:r>
        <w:t>mL</w:t>
      </w:r>
      <w:r>
        <w:t>，溶液即出现棕色，盖上</w:t>
      </w:r>
      <w:r>
        <w:rPr>
          <w:rFonts w:hint="eastAsia"/>
        </w:rPr>
        <w:t>瓶</w:t>
      </w:r>
      <w:r>
        <w:t>盖</w:t>
      </w:r>
      <w:r>
        <w:rPr>
          <w:rFonts w:hint="eastAsia"/>
        </w:rPr>
        <w:t>，摇</w:t>
      </w:r>
      <w:r>
        <w:t>匀后</w:t>
      </w:r>
      <w:r>
        <w:rPr>
          <w:rFonts w:hint="eastAsia"/>
        </w:rPr>
        <w:t>，</w:t>
      </w:r>
      <w:r>
        <w:t>加水于碘量瓶缘</w:t>
      </w:r>
      <w:r>
        <w:rPr>
          <w:rFonts w:hint="eastAsia"/>
        </w:rPr>
        <w:t>封口</w:t>
      </w:r>
      <w:r>
        <w:t>，</w:t>
      </w:r>
      <w:r>
        <w:rPr>
          <w:rFonts w:hint="eastAsia"/>
        </w:rPr>
        <w:t>置暗处放</w:t>
      </w:r>
      <w:r>
        <w:rPr>
          <w:rFonts w:hint="eastAsia"/>
        </w:rPr>
        <w:t>5min</w:t>
      </w:r>
      <w:r>
        <w:rPr>
          <w:rFonts w:hint="eastAsia"/>
        </w:rPr>
        <w:t>（作平行样）。</w:t>
      </w:r>
    </w:p>
    <w:p w14:paraId="0A558845" w14:textId="77777777" w:rsidR="005E1DE5" w:rsidRDefault="00000000">
      <w:pPr>
        <w:ind w:firstLineChars="200" w:firstLine="420"/>
      </w:pPr>
      <w:r>
        <w:t>用硫代硫酸钠标准</w:t>
      </w:r>
      <w:r>
        <w:rPr>
          <w:rFonts w:hint="eastAsia"/>
        </w:rPr>
        <w:t>滴定</w:t>
      </w:r>
      <w:r>
        <w:t>溶液</w:t>
      </w:r>
      <w:r>
        <w:rPr>
          <w:rFonts w:hint="eastAsia"/>
        </w:rPr>
        <w:t>（</w:t>
      </w:r>
      <w:r>
        <w:rPr>
          <w:rFonts w:hint="eastAsia"/>
        </w:rPr>
        <w:t>19.2.1</w:t>
      </w:r>
      <w:r>
        <w:rPr>
          <w:rFonts w:hint="eastAsia"/>
        </w:rPr>
        <w:t>）</w:t>
      </w:r>
      <w:r>
        <w:t>滴定游离碘，边滴边摇匀，待溶液呈淡黄色时加入淀粉</w:t>
      </w:r>
      <w:r>
        <w:rPr>
          <w:rFonts w:hint="eastAsia"/>
        </w:rPr>
        <w:t>指示</w:t>
      </w:r>
      <w:r>
        <w:t>液</w:t>
      </w:r>
      <w:r>
        <w:rPr>
          <w:rFonts w:hint="eastAsia"/>
        </w:rPr>
        <w:t>（</w:t>
      </w:r>
      <w:r>
        <w:rPr>
          <w:rFonts w:hint="eastAsia"/>
        </w:rPr>
        <w:t>19.2.4</w:t>
      </w:r>
      <w:r>
        <w:rPr>
          <w:rFonts w:hint="eastAsia"/>
        </w:rPr>
        <w:t>）</w:t>
      </w:r>
      <w:r>
        <w:t>10</w:t>
      </w:r>
      <w:r>
        <w:t>滴</w:t>
      </w:r>
      <w:r>
        <w:t>(</w:t>
      </w:r>
      <w:r>
        <w:t>溶液立即变蓝色</w:t>
      </w:r>
      <w:r>
        <w:t>)</w:t>
      </w:r>
      <w:r>
        <w:t>，继续滴定至蓝色消失，记录所用硫代硫酸钠的总量，重复</w:t>
      </w:r>
      <w:r>
        <w:t>3</w:t>
      </w:r>
      <w:r>
        <w:t>次取平均值计算。</w:t>
      </w:r>
    </w:p>
    <w:p w14:paraId="0E596848" w14:textId="77777777" w:rsidR="005E1DE5" w:rsidRDefault="00000000">
      <w:pPr>
        <w:pStyle w:val="affffc"/>
        <w:spacing w:afterLines="50" w:after="156"/>
        <w:rPr>
          <w:szCs w:val="21"/>
        </w:rPr>
      </w:pPr>
      <w:r>
        <w:rPr>
          <w:rFonts w:hint="eastAsia"/>
          <w:szCs w:val="21"/>
        </w:rPr>
        <w:t>注：当</w:t>
      </w:r>
      <w:r>
        <w:rPr>
          <w:rFonts w:hint="eastAsia"/>
        </w:rPr>
        <w:t>洗涤剂</w:t>
      </w:r>
      <w:r>
        <w:rPr>
          <w:rFonts w:hint="eastAsia"/>
          <w:szCs w:val="21"/>
        </w:rPr>
        <w:t>中含有氧化胺成分，因氧化胺和生成的碘反应生成浅黄色的碘化铵，干扰终点的判断，这种情况下要提前加入淀粉指示液。另外产品中含有氧化胺成分，可能导致有效氯测定结果偏低，需要确认方法适用性。</w:t>
      </w:r>
    </w:p>
    <w:p w14:paraId="170241E3" w14:textId="77777777" w:rsidR="005E1DE5" w:rsidRDefault="00000000">
      <w:pPr>
        <w:pStyle w:val="ab"/>
        <w:ind w:left="0"/>
      </w:pPr>
      <w:r>
        <w:t>结果计算</w:t>
      </w:r>
    </w:p>
    <w:p w14:paraId="4CA66FFD" w14:textId="60BA4EFC" w:rsidR="005E1DE5" w:rsidRDefault="00000000">
      <w:pPr>
        <w:ind w:firstLineChars="200" w:firstLine="420"/>
      </w:pPr>
      <w:r>
        <w:rPr>
          <w:rFonts w:hint="eastAsia"/>
        </w:rPr>
        <w:t>洗涤剂中有效氯含量以质量分数</w:t>
      </w:r>
      <w:r>
        <w:rPr>
          <w:rFonts w:hint="eastAsia"/>
          <w:i/>
        </w:rPr>
        <w:t>X</w:t>
      </w:r>
      <w:r>
        <w:rPr>
          <w:rFonts w:hint="eastAsia"/>
          <w:iCs/>
        </w:rPr>
        <w:t>计，数值以</w:t>
      </w:r>
      <w:r>
        <w:rPr>
          <w:rFonts w:hint="eastAsia"/>
          <w:iCs/>
        </w:rPr>
        <w:t>%</w:t>
      </w:r>
      <w:r>
        <w:rPr>
          <w:rFonts w:hint="eastAsia"/>
        </w:rPr>
        <w:t>表示，按式（</w:t>
      </w:r>
      <w:r>
        <w:rPr>
          <w:rFonts w:hint="eastAsia"/>
        </w:rPr>
        <w:t>24</w:t>
      </w:r>
      <w:r>
        <w:rPr>
          <w:rFonts w:hint="eastAsia"/>
        </w:rPr>
        <w:t>）计算：</w:t>
      </w:r>
    </w:p>
    <w:p w14:paraId="2823248A" w14:textId="66750F68" w:rsidR="005E1DE5" w:rsidRDefault="00000000">
      <w:pPr>
        <w:ind w:firstLineChars="200" w:firstLine="420"/>
      </w:pPr>
      <m:oMathPara>
        <m:oMath>
          <m:r>
            <w:rPr>
              <w:rFonts w:ascii="Cambria Math"/>
            </w:rPr>
            <m:t>X=</m:t>
          </m:r>
          <m:f>
            <m:fPr>
              <m:ctrlPr>
                <w:rPr>
                  <w:rFonts w:ascii="Cambria Math" w:hAnsi="Cambria Math"/>
                  <w:i/>
                </w:rPr>
              </m:ctrlPr>
            </m:fPr>
            <m:num>
              <m:r>
                <w:rPr>
                  <w:rFonts w:ascii="Cambria Math"/>
                </w:rPr>
                <m:t>c</m:t>
              </m:r>
              <m:r>
                <w:rPr>
                  <w:rFonts w:ascii="Cambria Math"/>
                </w:rPr>
                <m:t>×</m:t>
              </m:r>
              <m:r>
                <w:rPr>
                  <w:rFonts w:ascii="Cambria Math"/>
                </w:rPr>
                <m:t>V</m:t>
              </m:r>
              <m:r>
                <w:rPr>
                  <w:rFonts w:ascii="Cambria Math"/>
                </w:rPr>
                <m:t>×</m:t>
              </m:r>
              <m:r>
                <w:rPr>
                  <w:rFonts w:ascii="Cambria Math"/>
                </w:rPr>
                <m:t>35.45</m:t>
              </m:r>
            </m:num>
            <m:den>
              <m:r>
                <w:rPr>
                  <w:rFonts w:ascii="Cambria Math"/>
                </w:rPr>
                <m:t>10m</m:t>
              </m:r>
            </m:den>
          </m:f>
          <m:r>
            <w:rPr>
              <w:rFonts w:ascii="MS Mincho" w:eastAsia="MS Mincho" w:hAnsi="MS Mincho" w:cs="MS Mincho" w:hint="eastAsia"/>
            </w:rPr>
            <m:t>⋯⋯⋯⋯⋯⋯⋯⋯</m:t>
          </m:r>
          <m:r>
            <w:rPr>
              <w:rFonts w:ascii="Cambria Math"/>
            </w:rPr>
            <m:t>(2</m:t>
          </m:r>
          <m:r>
            <w:rPr>
              <w:rFonts w:ascii="Cambria Math" w:hint="eastAsia"/>
            </w:rPr>
            <m:t>4</m:t>
          </m:r>
          <m:r>
            <w:rPr>
              <w:rFonts w:ascii="Cambria Math"/>
            </w:rPr>
            <m:t>)</m:t>
          </m:r>
        </m:oMath>
      </m:oMathPara>
    </w:p>
    <w:p w14:paraId="673D7DA0" w14:textId="77777777" w:rsidR="005E1DE5" w:rsidRDefault="00000000">
      <w:pPr>
        <w:ind w:firstLineChars="173" w:firstLine="363"/>
      </w:pPr>
      <w:r>
        <w:t>式中：</w:t>
      </w:r>
    </w:p>
    <w:p w14:paraId="3D094582" w14:textId="77777777" w:rsidR="005E1DE5" w:rsidRDefault="00000000">
      <w:pPr>
        <w:ind w:firstLineChars="173" w:firstLine="363"/>
      </w:pPr>
      <w:r>
        <w:rPr>
          <w:i/>
        </w:rPr>
        <w:t>c</w:t>
      </w:r>
      <w:r>
        <w:t>——</w:t>
      </w:r>
      <w:r>
        <w:rPr>
          <w:rFonts w:hint="eastAsia"/>
        </w:rPr>
        <w:t>硫代硫酸钠标准滴定溶液的浓度，单位为摩尔每升（</w:t>
      </w:r>
      <w:r>
        <w:rPr>
          <w:rFonts w:hint="eastAsia"/>
        </w:rPr>
        <w:t>mol/L</w:t>
      </w:r>
      <w:r>
        <w:rPr>
          <w:rFonts w:hint="eastAsia"/>
        </w:rPr>
        <w:t>）；</w:t>
      </w:r>
    </w:p>
    <w:p w14:paraId="27BC52A9" w14:textId="77777777" w:rsidR="005E1DE5" w:rsidRDefault="00000000">
      <w:pPr>
        <w:ind w:firstLineChars="166" w:firstLine="349"/>
      </w:pPr>
      <w:r>
        <w:rPr>
          <w:rFonts w:hint="eastAsia"/>
          <w:i/>
        </w:rPr>
        <w:t>V</w:t>
      </w:r>
      <w:r>
        <w:rPr>
          <w:rFonts w:hint="eastAsia"/>
        </w:rPr>
        <w:t>——滴定消耗的硫代硫酸钠标准滴定溶液的体积，单位为毫升（</w:t>
      </w:r>
      <w:r>
        <w:rPr>
          <w:rFonts w:hint="eastAsia"/>
        </w:rPr>
        <w:t>mL</w:t>
      </w:r>
      <w:r>
        <w:rPr>
          <w:rFonts w:hint="eastAsia"/>
        </w:rPr>
        <w:t>）；</w:t>
      </w:r>
    </w:p>
    <w:p w14:paraId="7EBBED57" w14:textId="77777777" w:rsidR="005E1DE5" w:rsidRDefault="00000000">
      <w:pPr>
        <w:ind w:firstLineChars="171" w:firstLine="359"/>
      </w:pPr>
      <w:r>
        <w:rPr>
          <w:rFonts w:hint="eastAsia"/>
        </w:rPr>
        <w:t>35.45</w:t>
      </w:r>
      <w:r>
        <w:t>——</w:t>
      </w:r>
      <w:r>
        <w:rPr>
          <w:rFonts w:hint="eastAsia"/>
        </w:rPr>
        <w:t>氯的相对原子质量，单位为克每摩尔（</w:t>
      </w:r>
      <w:r>
        <w:rPr>
          <w:rFonts w:hint="eastAsia"/>
        </w:rPr>
        <w:t>g/m</w:t>
      </w:r>
      <w:r>
        <w:t>ol</w:t>
      </w:r>
      <w:r>
        <w:rPr>
          <w:rFonts w:hint="eastAsia"/>
        </w:rPr>
        <w:t>）；</w:t>
      </w:r>
    </w:p>
    <w:p w14:paraId="0A8D1B8B" w14:textId="77777777" w:rsidR="005E1DE5" w:rsidRDefault="00000000">
      <w:pPr>
        <w:ind w:firstLineChars="173" w:firstLine="363"/>
      </w:pPr>
      <m:oMath>
        <m:r>
          <w:rPr>
            <w:rFonts w:ascii="Cambria Math"/>
          </w:rPr>
          <m:t>m</m:t>
        </m:r>
      </m:oMath>
      <w:r>
        <w:t>——</w:t>
      </w:r>
      <w:r>
        <w:rPr>
          <w:rFonts w:hint="eastAsia"/>
        </w:rPr>
        <w:t>碘量瓶中洗涤剂试样的质量，</w:t>
      </w:r>
      <w:r>
        <w:rPr>
          <w:rFonts w:hAnsi="宋体" w:hint="eastAsia"/>
          <w:szCs w:val="21"/>
        </w:rPr>
        <w:t>单位为克（</w:t>
      </w:r>
      <w:r>
        <w:rPr>
          <w:rFonts w:hAnsi="宋体" w:hint="eastAsia"/>
          <w:szCs w:val="21"/>
        </w:rPr>
        <w:t>g</w:t>
      </w:r>
      <w:r>
        <w:rPr>
          <w:rFonts w:hAnsi="宋体" w:hint="eastAsia"/>
          <w:szCs w:val="21"/>
        </w:rPr>
        <w:t>）</w:t>
      </w:r>
      <w:r>
        <w:rPr>
          <w:rFonts w:hint="eastAsia"/>
        </w:rPr>
        <w:t>。</w:t>
      </w:r>
    </w:p>
    <w:p w14:paraId="62665D90" w14:textId="77777777" w:rsidR="005E1DE5" w:rsidRDefault="00000000">
      <w:pPr>
        <w:ind w:firstLineChars="171" w:firstLine="359"/>
      </w:pPr>
      <w:r>
        <w:rPr>
          <w:rFonts w:hint="eastAsia"/>
        </w:rPr>
        <w:t>以两次平行测定的算术平均值表示至小数点后一位作为测定结果。</w:t>
      </w:r>
    </w:p>
    <w:p w14:paraId="0C2054C0" w14:textId="77777777" w:rsidR="005E1DE5" w:rsidRDefault="00000000">
      <w:pPr>
        <w:pStyle w:val="ab"/>
        <w:ind w:left="0"/>
      </w:pPr>
      <w:r>
        <w:rPr>
          <w:rFonts w:hint="eastAsia"/>
        </w:rPr>
        <w:t>精密度</w:t>
      </w:r>
    </w:p>
    <w:p w14:paraId="4F6011C1" w14:textId="77777777" w:rsidR="005E1DE5" w:rsidRDefault="00000000">
      <w:pPr>
        <w:ind w:firstLineChars="200" w:firstLine="420"/>
      </w:pPr>
      <w:r>
        <w:rPr>
          <w:rFonts w:hint="eastAsia"/>
        </w:rPr>
        <w:t>在重复性条件下获得的两次独立测试结果的相对差值不大于</w:t>
      </w:r>
      <w:r>
        <w:rPr>
          <w:rFonts w:hint="eastAsia"/>
        </w:rPr>
        <w:t>1.3%</w:t>
      </w:r>
      <w:r>
        <w:rPr>
          <w:rFonts w:hint="eastAsia"/>
        </w:rPr>
        <w:t>，以大于</w:t>
      </w:r>
      <w:r>
        <w:rPr>
          <w:rFonts w:hint="eastAsia"/>
        </w:rPr>
        <w:t>1.3%</w:t>
      </w:r>
      <w:r>
        <w:rPr>
          <w:rFonts w:hint="eastAsia"/>
        </w:rPr>
        <w:t>的情况不超过</w:t>
      </w:r>
      <w:r>
        <w:rPr>
          <w:rFonts w:hint="eastAsia"/>
        </w:rPr>
        <w:t>5%</w:t>
      </w:r>
      <w:r>
        <w:rPr>
          <w:rFonts w:hint="eastAsia"/>
        </w:rPr>
        <w:t>为前提。</w:t>
      </w:r>
    </w:p>
    <w:p w14:paraId="3396084F" w14:textId="77777777" w:rsidR="005E1DE5" w:rsidRDefault="00000000">
      <w:pPr>
        <w:ind w:firstLineChars="200" w:firstLine="420"/>
      </w:pPr>
      <w:r>
        <w:rPr>
          <w:rFonts w:hint="eastAsia"/>
        </w:rPr>
        <w:t>在再现性条件下获得的两次独立测试结果的相对差值不大于</w:t>
      </w:r>
      <w:r>
        <w:rPr>
          <w:rFonts w:hint="eastAsia"/>
        </w:rPr>
        <w:t>5%</w:t>
      </w:r>
      <w:r>
        <w:rPr>
          <w:rFonts w:hint="eastAsia"/>
        </w:rPr>
        <w:t>，以大于</w:t>
      </w:r>
      <w:r>
        <w:rPr>
          <w:rFonts w:hint="eastAsia"/>
        </w:rPr>
        <w:t>5%</w:t>
      </w:r>
      <w:r>
        <w:rPr>
          <w:rFonts w:hint="eastAsia"/>
        </w:rPr>
        <w:t>的情况不超过</w:t>
      </w:r>
      <w:r>
        <w:rPr>
          <w:rFonts w:hint="eastAsia"/>
        </w:rPr>
        <w:t>5%</w:t>
      </w:r>
      <w:r>
        <w:rPr>
          <w:rFonts w:hint="eastAsia"/>
        </w:rPr>
        <w:t>为前提。</w:t>
      </w:r>
    </w:p>
    <w:p w14:paraId="1DC98775" w14:textId="77777777" w:rsidR="005E1DE5" w:rsidRDefault="00000000">
      <w:pPr>
        <w:pStyle w:val="aa"/>
        <w:spacing w:before="156" w:after="156"/>
      </w:pPr>
      <w:bookmarkStart w:id="30" w:name="_Toc57107226"/>
      <w:r>
        <w:rPr>
          <w:rFonts w:hint="eastAsia"/>
        </w:rPr>
        <w:t>洗涤剂中游离碱的测定</w:t>
      </w:r>
      <w:bookmarkEnd w:id="30"/>
    </w:p>
    <w:p w14:paraId="575E554A" w14:textId="77777777" w:rsidR="005E1DE5" w:rsidRDefault="00000000">
      <w:pPr>
        <w:widowControl/>
        <w:numPr>
          <w:ilvl w:val="2"/>
          <w:numId w:val="1"/>
        </w:numPr>
        <w:ind w:left="0"/>
        <w:outlineLvl w:val="2"/>
        <w:rPr>
          <w:rFonts w:eastAsia="黑体"/>
          <w:kern w:val="0"/>
          <w:szCs w:val="20"/>
        </w:rPr>
      </w:pPr>
      <w:r>
        <w:rPr>
          <w:rFonts w:eastAsia="黑体" w:hint="eastAsia"/>
          <w:kern w:val="0"/>
          <w:szCs w:val="20"/>
        </w:rPr>
        <w:t>原理</w:t>
      </w:r>
    </w:p>
    <w:p w14:paraId="58FAE427" w14:textId="77777777" w:rsidR="005E1DE5" w:rsidRDefault="00000000">
      <w:pPr>
        <w:widowControl/>
        <w:autoSpaceDE w:val="0"/>
        <w:autoSpaceDN w:val="0"/>
        <w:ind w:firstLineChars="200" w:firstLine="420"/>
        <w:rPr>
          <w:kern w:val="0"/>
          <w:szCs w:val="20"/>
        </w:rPr>
      </w:pPr>
      <w:r>
        <w:rPr>
          <w:rFonts w:hint="eastAsia"/>
          <w:kern w:val="0"/>
          <w:szCs w:val="20"/>
        </w:rPr>
        <w:t>用盐酸标准滴定溶液滴定洗涤剂样品溶液至某一设定的</w:t>
      </w:r>
      <w:r>
        <w:rPr>
          <w:rFonts w:hint="eastAsia"/>
          <w:kern w:val="0"/>
          <w:szCs w:val="20"/>
        </w:rPr>
        <w:t>pH</w:t>
      </w:r>
      <w:r>
        <w:rPr>
          <w:rFonts w:hint="eastAsia"/>
          <w:kern w:val="0"/>
          <w:szCs w:val="20"/>
        </w:rPr>
        <w:t>，将消耗的盐酸溶液用等摩尔的氢氧化钠表示为洗涤剂中游离碱含量。</w:t>
      </w:r>
    </w:p>
    <w:p w14:paraId="2C0F9811" w14:textId="77777777" w:rsidR="005E1DE5" w:rsidRDefault="00000000">
      <w:pPr>
        <w:widowControl/>
        <w:numPr>
          <w:ilvl w:val="2"/>
          <w:numId w:val="1"/>
        </w:numPr>
        <w:ind w:left="0"/>
        <w:outlineLvl w:val="2"/>
        <w:rPr>
          <w:rFonts w:eastAsia="黑体"/>
          <w:kern w:val="0"/>
          <w:szCs w:val="20"/>
        </w:rPr>
      </w:pPr>
      <w:r>
        <w:rPr>
          <w:rFonts w:eastAsia="黑体" w:hint="eastAsia"/>
          <w:kern w:val="0"/>
          <w:szCs w:val="20"/>
        </w:rPr>
        <w:t>试剂</w:t>
      </w:r>
    </w:p>
    <w:p w14:paraId="6D498D3A" w14:textId="77777777" w:rsidR="005E1DE5" w:rsidRDefault="00000000">
      <w:pPr>
        <w:pStyle w:val="12"/>
        <w:rPr>
          <w:rFonts w:ascii="宋体" w:eastAsia="宋体" w:hint="eastAsia"/>
        </w:rPr>
      </w:pPr>
      <w:r>
        <w:rPr>
          <w:rFonts w:ascii="宋体" w:eastAsia="宋体"/>
        </w:rPr>
        <w:t>盐酸，</w:t>
      </w:r>
      <w:r>
        <w:rPr>
          <w:rFonts w:ascii="宋体" w:eastAsia="宋体"/>
          <w:i/>
        </w:rPr>
        <w:t>c</w:t>
      </w:r>
      <w:r>
        <w:rPr>
          <w:rFonts w:ascii="宋体" w:eastAsia="宋体"/>
        </w:rPr>
        <w:t>(HCl)=0.05 mol/L 标准滴定溶液</w:t>
      </w:r>
      <w:r>
        <w:rPr>
          <w:rFonts w:ascii="宋体" w:eastAsia="宋体" w:hint="eastAsia"/>
        </w:rPr>
        <w:t>，</w:t>
      </w:r>
      <w:r>
        <w:rPr>
          <w:rFonts w:ascii="宋体" w:eastAsia="宋体"/>
        </w:rPr>
        <w:t>按照QB/T 2739</w:t>
      </w:r>
      <w:r>
        <w:rPr>
          <w:rFonts w:ascii="宋体" w:eastAsia="宋体" w:hint="eastAsia"/>
        </w:rPr>
        <w:t>-</w:t>
      </w:r>
      <w:r>
        <w:rPr>
          <w:rFonts w:ascii="宋体" w:eastAsia="宋体"/>
        </w:rPr>
        <w:t>2005中4.3配制和标定</w:t>
      </w:r>
      <w:r>
        <w:rPr>
          <w:rFonts w:ascii="宋体" w:eastAsia="宋体" w:hint="eastAsia"/>
        </w:rPr>
        <w:t>。</w:t>
      </w:r>
    </w:p>
    <w:p w14:paraId="39BBEE18" w14:textId="77777777" w:rsidR="005E1DE5" w:rsidRDefault="00000000">
      <w:pPr>
        <w:pStyle w:val="12"/>
        <w:rPr>
          <w:rFonts w:ascii="宋体" w:eastAsia="宋体" w:hint="eastAsia"/>
        </w:rPr>
      </w:pPr>
      <w:r>
        <w:rPr>
          <w:rFonts w:ascii="宋体" w:eastAsia="宋体"/>
        </w:rPr>
        <w:t>混合磷酸盐缓冲溶液，pH值为6.86（25℃）</w:t>
      </w:r>
      <w:r>
        <w:rPr>
          <w:rFonts w:ascii="宋体" w:eastAsia="宋体" w:hint="eastAsia"/>
        </w:rPr>
        <w:t>。</w:t>
      </w:r>
      <w:r>
        <w:rPr>
          <w:rFonts w:ascii="宋体" w:eastAsia="宋体"/>
        </w:rPr>
        <w:t>将市售袋装的混合磷酸盐倒入150 mL烧杯中，加入新煮沸并冷却至室温的水，溶解后，转入250 mL容量瓶中，以水冲洗塑料袋，合并，定容，摇匀</w:t>
      </w:r>
      <w:r>
        <w:rPr>
          <w:rFonts w:ascii="宋体" w:eastAsia="宋体" w:hint="eastAsia"/>
        </w:rPr>
        <w:t>。</w:t>
      </w:r>
    </w:p>
    <w:p w14:paraId="79A9EAA7" w14:textId="77777777" w:rsidR="005E1DE5" w:rsidRDefault="00000000">
      <w:pPr>
        <w:pStyle w:val="12"/>
        <w:rPr>
          <w:rFonts w:ascii="宋体" w:eastAsia="宋体" w:hint="eastAsia"/>
        </w:rPr>
      </w:pPr>
      <w:r>
        <w:rPr>
          <w:rFonts w:ascii="宋体" w:eastAsia="宋体"/>
        </w:rPr>
        <w:t>四硼酸钠缓冲溶液，pH值为 9.18（25℃）</w:t>
      </w:r>
      <w:r>
        <w:rPr>
          <w:rFonts w:ascii="宋体" w:eastAsia="宋体" w:hint="eastAsia"/>
        </w:rPr>
        <w:t>。</w:t>
      </w:r>
      <w:r>
        <w:rPr>
          <w:rFonts w:ascii="宋体" w:eastAsia="宋体"/>
        </w:rPr>
        <w:t>将市售袋装的四硼酸钠倒入150 mL烧杯中，加入新煮沸并冷却至室温的水，溶解后，转入250 mL容量瓶中，以水冲洗塑料袋，合并，定容，摇匀。</w:t>
      </w:r>
    </w:p>
    <w:p w14:paraId="069C0401" w14:textId="77777777" w:rsidR="005E1DE5" w:rsidRDefault="00000000">
      <w:pPr>
        <w:widowControl/>
        <w:numPr>
          <w:ilvl w:val="2"/>
          <w:numId w:val="1"/>
        </w:numPr>
        <w:ind w:left="0"/>
        <w:outlineLvl w:val="2"/>
        <w:rPr>
          <w:rFonts w:eastAsia="黑体"/>
          <w:kern w:val="0"/>
          <w:szCs w:val="20"/>
        </w:rPr>
      </w:pPr>
      <w:r>
        <w:rPr>
          <w:rFonts w:eastAsia="黑体" w:hint="eastAsia"/>
          <w:kern w:val="0"/>
          <w:szCs w:val="20"/>
        </w:rPr>
        <w:t>仪器和器皿</w:t>
      </w:r>
    </w:p>
    <w:p w14:paraId="2A524D3E" w14:textId="77777777" w:rsidR="005E1DE5" w:rsidRDefault="00000000">
      <w:pPr>
        <w:pStyle w:val="12"/>
        <w:rPr>
          <w:rFonts w:ascii="宋体" w:eastAsia="宋体" w:hint="eastAsia"/>
        </w:rPr>
      </w:pPr>
      <w:r>
        <w:rPr>
          <w:rFonts w:ascii="宋体" w:eastAsia="宋体"/>
        </w:rPr>
        <w:t>pH计（酸度计），仪器精度为 0.02 pH单位</w:t>
      </w:r>
      <w:r>
        <w:rPr>
          <w:rFonts w:ascii="宋体" w:eastAsia="宋体" w:hint="eastAsia"/>
        </w:rPr>
        <w:t>。</w:t>
      </w:r>
    </w:p>
    <w:p w14:paraId="326A03D0" w14:textId="77777777" w:rsidR="005E1DE5" w:rsidRDefault="00000000">
      <w:pPr>
        <w:pStyle w:val="12"/>
        <w:rPr>
          <w:rFonts w:ascii="宋体" w:eastAsia="宋体" w:hint="eastAsia"/>
        </w:rPr>
      </w:pPr>
      <w:r>
        <w:rPr>
          <w:rFonts w:ascii="宋体" w:eastAsia="宋体"/>
        </w:rPr>
        <w:t>玻璃测量电极和甘汞参比电极，使用前玻璃电极</w:t>
      </w:r>
      <w:r>
        <w:rPr>
          <w:rFonts w:ascii="宋体" w:eastAsia="宋体" w:hint="eastAsia"/>
        </w:rPr>
        <w:t>应</w:t>
      </w:r>
      <w:r>
        <w:rPr>
          <w:rFonts w:ascii="宋体" w:eastAsia="宋体"/>
        </w:rPr>
        <w:t>在水中浸泡 24 h</w:t>
      </w:r>
      <w:r>
        <w:rPr>
          <w:rFonts w:ascii="宋体" w:eastAsia="宋体" w:hint="eastAsia"/>
        </w:rPr>
        <w:t>。</w:t>
      </w:r>
    </w:p>
    <w:p w14:paraId="2821168F" w14:textId="77777777" w:rsidR="005E1DE5" w:rsidRDefault="00000000">
      <w:pPr>
        <w:pStyle w:val="12"/>
        <w:rPr>
          <w:rFonts w:ascii="宋体" w:eastAsia="宋体" w:hint="eastAsia"/>
        </w:rPr>
      </w:pPr>
      <w:r>
        <w:rPr>
          <w:rFonts w:ascii="宋体" w:eastAsia="宋体"/>
        </w:rPr>
        <w:t>复合电极</w:t>
      </w:r>
      <w:r>
        <w:rPr>
          <w:rFonts w:ascii="宋体" w:eastAsia="宋体" w:hint="eastAsia"/>
        </w:rPr>
        <w:t>，</w:t>
      </w:r>
      <w:r>
        <w:rPr>
          <w:rFonts w:ascii="宋体" w:eastAsia="宋体"/>
        </w:rPr>
        <w:t>用以代替玻璃电极和参考电极</w:t>
      </w:r>
      <w:r>
        <w:rPr>
          <w:rFonts w:ascii="宋体" w:eastAsia="宋体" w:hint="eastAsia"/>
        </w:rPr>
        <w:t>。</w:t>
      </w:r>
    </w:p>
    <w:p w14:paraId="186B372E" w14:textId="77777777" w:rsidR="005E1DE5" w:rsidRDefault="00000000">
      <w:pPr>
        <w:pStyle w:val="12"/>
        <w:rPr>
          <w:rFonts w:ascii="宋体" w:eastAsia="宋体" w:hint="eastAsia"/>
        </w:rPr>
      </w:pPr>
      <w:r>
        <w:rPr>
          <w:rFonts w:ascii="宋体" w:eastAsia="宋体"/>
        </w:rPr>
        <w:t>电磁搅拌器</w:t>
      </w:r>
      <w:r>
        <w:rPr>
          <w:rFonts w:ascii="宋体" w:eastAsia="宋体" w:hint="eastAsia"/>
        </w:rPr>
        <w:t>。</w:t>
      </w:r>
    </w:p>
    <w:p w14:paraId="6430A145" w14:textId="77777777" w:rsidR="005E1DE5" w:rsidRDefault="00000000">
      <w:pPr>
        <w:pStyle w:val="12"/>
        <w:rPr>
          <w:rFonts w:ascii="宋体" w:eastAsia="宋体" w:hint="eastAsia"/>
        </w:rPr>
      </w:pPr>
      <w:r>
        <w:rPr>
          <w:rFonts w:ascii="宋体" w:eastAsia="宋体" w:hint="eastAsia"/>
        </w:rPr>
        <w:t>烧杯，1</w:t>
      </w:r>
      <w:r>
        <w:rPr>
          <w:rFonts w:ascii="宋体" w:eastAsia="宋体"/>
        </w:rPr>
        <w:t>00mL</w:t>
      </w:r>
      <w:r>
        <w:rPr>
          <w:rFonts w:ascii="宋体" w:eastAsia="宋体" w:hint="eastAsia"/>
        </w:rPr>
        <w:t>、400</w:t>
      </w:r>
      <w:r>
        <w:rPr>
          <w:rFonts w:ascii="宋体" w:eastAsia="宋体"/>
        </w:rPr>
        <w:t>mL</w:t>
      </w:r>
      <w:r>
        <w:rPr>
          <w:rFonts w:ascii="宋体" w:eastAsia="宋体" w:hint="eastAsia"/>
        </w:rPr>
        <w:t>。</w:t>
      </w:r>
    </w:p>
    <w:p w14:paraId="38A7D1CC" w14:textId="77777777" w:rsidR="005E1DE5" w:rsidRDefault="00000000">
      <w:pPr>
        <w:pStyle w:val="12"/>
        <w:rPr>
          <w:rFonts w:ascii="宋体" w:eastAsia="宋体" w:hint="eastAsia"/>
        </w:rPr>
      </w:pPr>
      <w:r>
        <w:rPr>
          <w:rFonts w:ascii="宋体" w:eastAsia="宋体" w:hint="eastAsia"/>
        </w:rPr>
        <w:t>容量瓶，500</w:t>
      </w:r>
      <w:r>
        <w:rPr>
          <w:rFonts w:ascii="宋体" w:eastAsia="宋体"/>
        </w:rPr>
        <w:t>mL</w:t>
      </w:r>
      <w:r>
        <w:rPr>
          <w:rFonts w:ascii="宋体" w:eastAsia="宋体" w:hint="eastAsia"/>
        </w:rPr>
        <w:t>。</w:t>
      </w:r>
    </w:p>
    <w:p w14:paraId="19285102" w14:textId="77777777" w:rsidR="005E1DE5" w:rsidRDefault="00000000">
      <w:pPr>
        <w:pStyle w:val="12"/>
        <w:rPr>
          <w:rFonts w:ascii="宋体" w:eastAsia="宋体" w:hint="eastAsia"/>
        </w:rPr>
      </w:pPr>
      <w:r>
        <w:rPr>
          <w:rFonts w:ascii="宋体" w:eastAsia="宋体" w:hint="eastAsia"/>
        </w:rPr>
        <w:t>移液管，50</w:t>
      </w:r>
      <w:r>
        <w:rPr>
          <w:rFonts w:ascii="宋体" w:eastAsia="宋体"/>
        </w:rPr>
        <w:t>mL</w:t>
      </w:r>
      <w:r>
        <w:rPr>
          <w:rFonts w:ascii="宋体" w:eastAsia="宋体" w:hint="eastAsia"/>
        </w:rPr>
        <w:t>。</w:t>
      </w:r>
    </w:p>
    <w:p w14:paraId="3AB881A9" w14:textId="77777777" w:rsidR="005E1DE5" w:rsidRDefault="00000000">
      <w:pPr>
        <w:pStyle w:val="12"/>
        <w:rPr>
          <w:rFonts w:ascii="宋体" w:eastAsia="宋体" w:hint="eastAsia"/>
        </w:rPr>
      </w:pPr>
      <w:r>
        <w:rPr>
          <w:rFonts w:ascii="宋体" w:eastAsia="宋体" w:hint="eastAsia"/>
        </w:rPr>
        <w:lastRenderedPageBreak/>
        <w:t>酸式滴定管，50</w:t>
      </w:r>
      <w:r>
        <w:rPr>
          <w:rFonts w:ascii="宋体" w:eastAsia="宋体"/>
        </w:rPr>
        <w:t>mL</w:t>
      </w:r>
      <w:r>
        <w:rPr>
          <w:rFonts w:ascii="宋体" w:eastAsia="宋体" w:hint="eastAsia"/>
        </w:rPr>
        <w:t>。</w:t>
      </w:r>
    </w:p>
    <w:p w14:paraId="5352F241" w14:textId="77777777" w:rsidR="005E1DE5" w:rsidRDefault="00000000">
      <w:pPr>
        <w:widowControl/>
        <w:numPr>
          <w:ilvl w:val="2"/>
          <w:numId w:val="1"/>
        </w:numPr>
        <w:ind w:left="0"/>
        <w:outlineLvl w:val="2"/>
        <w:rPr>
          <w:rFonts w:eastAsia="黑体"/>
          <w:kern w:val="0"/>
          <w:szCs w:val="20"/>
        </w:rPr>
      </w:pPr>
      <w:r>
        <w:rPr>
          <w:rFonts w:eastAsia="黑体" w:hint="eastAsia"/>
          <w:kern w:val="0"/>
          <w:szCs w:val="20"/>
        </w:rPr>
        <w:t>程序</w:t>
      </w:r>
    </w:p>
    <w:p w14:paraId="30249ADB" w14:textId="77777777" w:rsidR="005E1DE5" w:rsidRDefault="00000000">
      <w:pPr>
        <w:widowControl/>
        <w:numPr>
          <w:ilvl w:val="3"/>
          <w:numId w:val="1"/>
        </w:numPr>
        <w:ind w:left="0"/>
        <w:outlineLvl w:val="3"/>
        <w:rPr>
          <w:rFonts w:ascii="黑体" w:eastAsia="黑体" w:hAnsi="黑体" w:hint="eastAsia"/>
          <w:kern w:val="0"/>
          <w:szCs w:val="20"/>
        </w:rPr>
      </w:pPr>
      <w:r>
        <w:rPr>
          <w:rFonts w:ascii="黑体" w:eastAsia="黑体" w:hAnsi="黑体" w:hint="eastAsia"/>
          <w:kern w:val="0"/>
          <w:szCs w:val="20"/>
        </w:rPr>
        <w:t>试样</w:t>
      </w:r>
    </w:p>
    <w:p w14:paraId="075584FA" w14:textId="77777777" w:rsidR="005E1DE5" w:rsidRDefault="00000000">
      <w:pPr>
        <w:widowControl/>
        <w:autoSpaceDE w:val="0"/>
        <w:autoSpaceDN w:val="0"/>
        <w:ind w:firstLineChars="200" w:firstLine="420"/>
        <w:rPr>
          <w:kern w:val="0"/>
          <w:szCs w:val="20"/>
        </w:rPr>
      </w:pPr>
      <w:r>
        <w:rPr>
          <w:rFonts w:hint="eastAsia"/>
          <w:kern w:val="0"/>
          <w:szCs w:val="20"/>
        </w:rPr>
        <w:t>称取试验样品约</w:t>
      </w:r>
      <w:r>
        <w:rPr>
          <w:kern w:val="0"/>
          <w:szCs w:val="20"/>
        </w:rPr>
        <w:t>4</w:t>
      </w:r>
      <w:r>
        <w:rPr>
          <w:rFonts w:hint="eastAsia"/>
          <w:kern w:val="0"/>
          <w:szCs w:val="20"/>
        </w:rPr>
        <w:t xml:space="preserve"> g(</w:t>
      </w:r>
      <w:r>
        <w:rPr>
          <w:rFonts w:hint="eastAsia"/>
          <w:kern w:val="0"/>
          <w:szCs w:val="20"/>
        </w:rPr>
        <w:t>称准至</w:t>
      </w:r>
      <w:r>
        <w:rPr>
          <w:rFonts w:hint="eastAsia"/>
          <w:kern w:val="0"/>
          <w:szCs w:val="20"/>
        </w:rPr>
        <w:t xml:space="preserve"> 0.001 g)</w:t>
      </w:r>
      <w:r>
        <w:rPr>
          <w:rFonts w:hint="eastAsia"/>
          <w:kern w:val="0"/>
          <w:szCs w:val="20"/>
        </w:rPr>
        <w:t>至</w:t>
      </w:r>
      <w:r>
        <w:rPr>
          <w:rFonts w:hint="eastAsia"/>
          <w:kern w:val="0"/>
          <w:szCs w:val="20"/>
        </w:rPr>
        <w:t xml:space="preserve"> 400 mL </w:t>
      </w:r>
      <w:r>
        <w:rPr>
          <w:rFonts w:hint="eastAsia"/>
          <w:kern w:val="0"/>
          <w:szCs w:val="20"/>
        </w:rPr>
        <w:t>烧杯中，加入约</w:t>
      </w:r>
      <w:r>
        <w:rPr>
          <w:rFonts w:hint="eastAsia"/>
          <w:kern w:val="0"/>
          <w:szCs w:val="20"/>
        </w:rPr>
        <w:t xml:space="preserve"> 250 mL </w:t>
      </w:r>
      <w:r>
        <w:rPr>
          <w:rFonts w:hint="eastAsia"/>
          <w:kern w:val="0"/>
          <w:szCs w:val="20"/>
        </w:rPr>
        <w:t>煮沸并冷却至室温的水，然后在电磁搅拌器</w:t>
      </w:r>
      <w:r>
        <w:rPr>
          <w:rFonts w:hint="eastAsia"/>
          <w:kern w:val="0"/>
          <w:szCs w:val="20"/>
        </w:rPr>
        <w:t>(</w:t>
      </w:r>
      <w:r>
        <w:rPr>
          <w:kern w:val="0"/>
          <w:szCs w:val="20"/>
        </w:rPr>
        <w:t>2</w:t>
      </w:r>
      <w:r>
        <w:rPr>
          <w:rFonts w:hint="eastAsia"/>
          <w:kern w:val="0"/>
          <w:szCs w:val="20"/>
        </w:rPr>
        <w:t>0.3.4</w:t>
      </w:r>
      <w:r>
        <w:rPr>
          <w:rFonts w:hint="eastAsia"/>
          <w:kern w:val="0"/>
          <w:szCs w:val="20"/>
        </w:rPr>
        <w:t>）上搅拌</w:t>
      </w:r>
      <w:r>
        <w:rPr>
          <w:rFonts w:hint="eastAsia"/>
          <w:kern w:val="0"/>
          <w:szCs w:val="20"/>
        </w:rPr>
        <w:t xml:space="preserve"> 10 min</w:t>
      </w:r>
      <w:r>
        <w:rPr>
          <w:rFonts w:hint="eastAsia"/>
          <w:kern w:val="0"/>
          <w:szCs w:val="20"/>
        </w:rPr>
        <w:t>，使其充分溶解，再转移至</w:t>
      </w:r>
      <w:r>
        <w:rPr>
          <w:rFonts w:hint="eastAsia"/>
          <w:kern w:val="0"/>
          <w:szCs w:val="20"/>
        </w:rPr>
        <w:t>500</w:t>
      </w:r>
      <w:r>
        <w:rPr>
          <w:kern w:val="0"/>
          <w:szCs w:val="20"/>
        </w:rPr>
        <w:t>m</w:t>
      </w:r>
      <w:r>
        <w:rPr>
          <w:rFonts w:hint="eastAsia"/>
          <w:kern w:val="0"/>
          <w:szCs w:val="20"/>
        </w:rPr>
        <w:t xml:space="preserve">L </w:t>
      </w:r>
      <w:r>
        <w:rPr>
          <w:rFonts w:hint="eastAsia"/>
          <w:kern w:val="0"/>
          <w:szCs w:val="20"/>
        </w:rPr>
        <w:t>容量瓶（</w:t>
      </w:r>
      <w:r>
        <w:rPr>
          <w:rFonts w:hint="eastAsia"/>
          <w:kern w:val="0"/>
          <w:szCs w:val="20"/>
        </w:rPr>
        <w:t>2</w:t>
      </w:r>
      <w:r>
        <w:rPr>
          <w:kern w:val="0"/>
          <w:szCs w:val="20"/>
        </w:rPr>
        <w:t>0.3.6</w:t>
      </w:r>
      <w:r>
        <w:rPr>
          <w:rFonts w:hint="eastAsia"/>
          <w:kern w:val="0"/>
          <w:szCs w:val="20"/>
        </w:rPr>
        <w:t>）中，加水定容。</w:t>
      </w:r>
    </w:p>
    <w:p w14:paraId="76DB0DE2" w14:textId="77777777" w:rsidR="005E1DE5" w:rsidRDefault="00000000">
      <w:pPr>
        <w:widowControl/>
        <w:numPr>
          <w:ilvl w:val="3"/>
          <w:numId w:val="1"/>
        </w:numPr>
        <w:ind w:left="0"/>
        <w:outlineLvl w:val="3"/>
        <w:rPr>
          <w:rFonts w:ascii="黑体" w:eastAsia="黑体" w:hAnsi="黑体" w:hint="eastAsia"/>
          <w:kern w:val="0"/>
          <w:szCs w:val="20"/>
        </w:rPr>
      </w:pPr>
      <w:r>
        <w:rPr>
          <w:rFonts w:ascii="黑体" w:eastAsia="黑体" w:hAnsi="黑体" w:hint="eastAsia"/>
          <w:kern w:val="0"/>
          <w:szCs w:val="20"/>
        </w:rPr>
        <w:t>pH计校准</w:t>
      </w:r>
    </w:p>
    <w:p w14:paraId="4CB0979A" w14:textId="77777777" w:rsidR="005E1DE5" w:rsidRDefault="00000000">
      <w:pPr>
        <w:widowControl/>
        <w:autoSpaceDE w:val="0"/>
        <w:autoSpaceDN w:val="0"/>
        <w:ind w:firstLineChars="200" w:firstLine="420"/>
        <w:rPr>
          <w:kern w:val="0"/>
          <w:szCs w:val="20"/>
        </w:rPr>
      </w:pPr>
      <w:r>
        <w:rPr>
          <w:rFonts w:hint="eastAsia"/>
          <w:kern w:val="0"/>
          <w:szCs w:val="20"/>
        </w:rPr>
        <w:t>打开</w:t>
      </w:r>
      <w:r>
        <w:rPr>
          <w:rFonts w:hint="eastAsia"/>
          <w:kern w:val="0"/>
          <w:szCs w:val="20"/>
        </w:rPr>
        <w:t>pH</w:t>
      </w:r>
      <w:r>
        <w:rPr>
          <w:rFonts w:hint="eastAsia"/>
          <w:kern w:val="0"/>
          <w:szCs w:val="20"/>
        </w:rPr>
        <w:t>计（</w:t>
      </w:r>
      <w:r>
        <w:rPr>
          <w:rFonts w:hint="eastAsia"/>
          <w:kern w:val="0"/>
          <w:szCs w:val="20"/>
        </w:rPr>
        <w:t>20.3.1</w:t>
      </w:r>
      <w:r>
        <w:rPr>
          <w:rFonts w:hint="eastAsia"/>
          <w:kern w:val="0"/>
          <w:szCs w:val="20"/>
        </w:rPr>
        <w:t>），预热</w:t>
      </w:r>
      <w:r>
        <w:rPr>
          <w:rFonts w:hint="eastAsia"/>
          <w:kern w:val="0"/>
          <w:szCs w:val="20"/>
        </w:rPr>
        <w:t xml:space="preserve"> 30 min</w:t>
      </w:r>
      <w:r>
        <w:rPr>
          <w:rFonts w:hint="eastAsia"/>
          <w:kern w:val="0"/>
          <w:szCs w:val="20"/>
        </w:rPr>
        <w:t>，按仪器使用方法依次用混和磷酸盐缓冲溶液（</w:t>
      </w:r>
      <w:r>
        <w:rPr>
          <w:kern w:val="0"/>
          <w:szCs w:val="20"/>
        </w:rPr>
        <w:t>2</w:t>
      </w:r>
      <w:r>
        <w:rPr>
          <w:rFonts w:hint="eastAsia"/>
          <w:kern w:val="0"/>
          <w:szCs w:val="20"/>
        </w:rPr>
        <w:t>0.2.2</w:t>
      </w:r>
      <w:r>
        <w:rPr>
          <w:rFonts w:hint="eastAsia"/>
          <w:kern w:val="0"/>
          <w:szCs w:val="20"/>
        </w:rPr>
        <w:t>）和四硼酸钠缓冲溶液（</w:t>
      </w:r>
      <w:r>
        <w:rPr>
          <w:kern w:val="0"/>
          <w:szCs w:val="20"/>
        </w:rPr>
        <w:t>2</w:t>
      </w:r>
      <w:r>
        <w:rPr>
          <w:rFonts w:hint="eastAsia"/>
          <w:kern w:val="0"/>
          <w:szCs w:val="20"/>
        </w:rPr>
        <w:t>0.2.3</w:t>
      </w:r>
      <w:r>
        <w:rPr>
          <w:rFonts w:hint="eastAsia"/>
          <w:kern w:val="0"/>
          <w:szCs w:val="20"/>
        </w:rPr>
        <w:t>）校准。测试两个或两个以上洗涤剂样品时，在更换样品之前应重新校准</w:t>
      </w:r>
      <w:r>
        <w:rPr>
          <w:rFonts w:hint="eastAsia"/>
          <w:kern w:val="0"/>
          <w:szCs w:val="20"/>
        </w:rPr>
        <w:t>pH</w:t>
      </w:r>
      <w:r>
        <w:rPr>
          <w:rFonts w:hint="eastAsia"/>
          <w:kern w:val="0"/>
          <w:szCs w:val="20"/>
        </w:rPr>
        <w:t>计。</w:t>
      </w:r>
    </w:p>
    <w:p w14:paraId="2DB4DC91" w14:textId="77777777" w:rsidR="005E1DE5" w:rsidRDefault="00000000">
      <w:pPr>
        <w:widowControl/>
        <w:numPr>
          <w:ilvl w:val="3"/>
          <w:numId w:val="1"/>
        </w:numPr>
        <w:ind w:left="0"/>
        <w:outlineLvl w:val="3"/>
        <w:rPr>
          <w:rFonts w:ascii="黑体" w:eastAsia="黑体" w:hAnsi="黑体" w:hint="eastAsia"/>
          <w:kern w:val="0"/>
          <w:szCs w:val="20"/>
        </w:rPr>
      </w:pPr>
      <w:r>
        <w:rPr>
          <w:rFonts w:ascii="黑体" w:eastAsia="黑体" w:hAnsi="黑体" w:hint="eastAsia"/>
          <w:kern w:val="0"/>
          <w:szCs w:val="20"/>
        </w:rPr>
        <w:t>滴定</w:t>
      </w:r>
    </w:p>
    <w:p w14:paraId="0E7E768D" w14:textId="77777777" w:rsidR="005E1DE5" w:rsidRDefault="00000000">
      <w:pPr>
        <w:widowControl/>
        <w:autoSpaceDE w:val="0"/>
        <w:autoSpaceDN w:val="0"/>
        <w:ind w:firstLineChars="200" w:firstLine="420"/>
        <w:rPr>
          <w:kern w:val="0"/>
          <w:szCs w:val="20"/>
        </w:rPr>
      </w:pPr>
      <w:r>
        <w:rPr>
          <w:rFonts w:hint="eastAsia"/>
          <w:kern w:val="0"/>
          <w:szCs w:val="20"/>
        </w:rPr>
        <w:t>用移液管（</w:t>
      </w:r>
      <w:r>
        <w:rPr>
          <w:rFonts w:hint="eastAsia"/>
          <w:kern w:val="0"/>
          <w:szCs w:val="20"/>
        </w:rPr>
        <w:t>2</w:t>
      </w:r>
      <w:r>
        <w:rPr>
          <w:kern w:val="0"/>
          <w:szCs w:val="20"/>
        </w:rPr>
        <w:t>0.3.7</w:t>
      </w:r>
      <w:r>
        <w:rPr>
          <w:rFonts w:hint="eastAsia"/>
          <w:kern w:val="0"/>
          <w:szCs w:val="20"/>
        </w:rPr>
        <w:t>）准确移取试液（</w:t>
      </w:r>
      <w:r>
        <w:rPr>
          <w:kern w:val="0"/>
          <w:szCs w:val="20"/>
        </w:rPr>
        <w:t>2</w:t>
      </w:r>
      <w:r>
        <w:rPr>
          <w:rFonts w:hint="eastAsia"/>
          <w:kern w:val="0"/>
          <w:szCs w:val="20"/>
        </w:rPr>
        <w:t>0.4.1</w:t>
      </w:r>
      <w:r>
        <w:rPr>
          <w:rFonts w:hint="eastAsia"/>
          <w:kern w:val="0"/>
          <w:szCs w:val="20"/>
        </w:rPr>
        <w:t>）</w:t>
      </w:r>
      <w:r>
        <w:rPr>
          <w:rFonts w:hint="eastAsia"/>
          <w:kern w:val="0"/>
          <w:szCs w:val="20"/>
        </w:rPr>
        <w:t xml:space="preserve">25.0 mL </w:t>
      </w:r>
      <w:r>
        <w:rPr>
          <w:rFonts w:hint="eastAsia"/>
          <w:kern w:val="0"/>
          <w:szCs w:val="20"/>
        </w:rPr>
        <w:t>置于</w:t>
      </w:r>
      <w:r>
        <w:rPr>
          <w:rFonts w:hint="eastAsia"/>
          <w:kern w:val="0"/>
          <w:szCs w:val="20"/>
        </w:rPr>
        <w:t xml:space="preserve">50 mL </w:t>
      </w:r>
      <w:r>
        <w:rPr>
          <w:rFonts w:hint="eastAsia"/>
          <w:kern w:val="0"/>
          <w:szCs w:val="20"/>
        </w:rPr>
        <w:t>烧杯中，在电磁搅拌器（</w:t>
      </w:r>
      <w:r>
        <w:rPr>
          <w:rFonts w:hint="eastAsia"/>
          <w:kern w:val="0"/>
          <w:szCs w:val="20"/>
        </w:rPr>
        <w:t>2</w:t>
      </w:r>
      <w:r>
        <w:rPr>
          <w:kern w:val="0"/>
          <w:szCs w:val="20"/>
        </w:rPr>
        <w:t>0.3.4</w:t>
      </w:r>
      <w:r>
        <w:rPr>
          <w:rFonts w:hint="eastAsia"/>
          <w:kern w:val="0"/>
          <w:szCs w:val="20"/>
        </w:rPr>
        <w:t>）下用盐酸标准滴定溶液（</w:t>
      </w:r>
      <w:r>
        <w:rPr>
          <w:rFonts w:hint="eastAsia"/>
          <w:kern w:val="0"/>
          <w:szCs w:val="20"/>
        </w:rPr>
        <w:t>20.2.1</w:t>
      </w:r>
      <w:r>
        <w:rPr>
          <w:rFonts w:hint="eastAsia"/>
          <w:kern w:val="0"/>
          <w:szCs w:val="20"/>
        </w:rPr>
        <w:t>）滴定，并用</w:t>
      </w:r>
      <w:r>
        <w:rPr>
          <w:rFonts w:hint="eastAsia"/>
          <w:kern w:val="0"/>
          <w:szCs w:val="20"/>
        </w:rPr>
        <w:t>pH</w:t>
      </w:r>
      <w:r>
        <w:rPr>
          <w:rFonts w:hint="eastAsia"/>
          <w:kern w:val="0"/>
          <w:szCs w:val="20"/>
        </w:rPr>
        <w:t>计（</w:t>
      </w:r>
      <w:r>
        <w:rPr>
          <w:kern w:val="0"/>
          <w:szCs w:val="20"/>
        </w:rPr>
        <w:t>2</w:t>
      </w:r>
      <w:r>
        <w:rPr>
          <w:rFonts w:hint="eastAsia"/>
          <w:kern w:val="0"/>
          <w:szCs w:val="20"/>
        </w:rPr>
        <w:t>0.3.1</w:t>
      </w:r>
      <w:r>
        <w:rPr>
          <w:rFonts w:hint="eastAsia"/>
          <w:kern w:val="0"/>
          <w:szCs w:val="20"/>
        </w:rPr>
        <w:t>）跟踪测定溶液的</w:t>
      </w:r>
      <w:r>
        <w:rPr>
          <w:rFonts w:hint="eastAsia"/>
          <w:kern w:val="0"/>
          <w:szCs w:val="20"/>
        </w:rPr>
        <w:t>pH</w:t>
      </w:r>
      <w:r>
        <w:rPr>
          <w:rFonts w:hint="eastAsia"/>
          <w:kern w:val="0"/>
          <w:szCs w:val="20"/>
        </w:rPr>
        <w:t>。在</w:t>
      </w:r>
      <w:r>
        <w:rPr>
          <w:rFonts w:hint="eastAsia"/>
          <w:kern w:val="0"/>
          <w:szCs w:val="20"/>
        </w:rPr>
        <w:t>pH</w:t>
      </w:r>
      <w:r>
        <w:rPr>
          <w:rFonts w:hint="eastAsia"/>
          <w:kern w:val="0"/>
          <w:szCs w:val="20"/>
        </w:rPr>
        <w:t>接近</w:t>
      </w:r>
      <w:r>
        <w:rPr>
          <w:rFonts w:hint="eastAsia"/>
          <w:kern w:val="0"/>
          <w:szCs w:val="20"/>
        </w:rPr>
        <w:t>9</w:t>
      </w:r>
      <w:r>
        <w:rPr>
          <w:rFonts w:hint="eastAsia"/>
          <w:kern w:val="0"/>
          <w:szCs w:val="20"/>
        </w:rPr>
        <w:t>时，缓慢微量滴加至</w:t>
      </w:r>
      <w:r>
        <w:rPr>
          <w:rFonts w:hint="eastAsia"/>
          <w:kern w:val="0"/>
          <w:szCs w:val="20"/>
        </w:rPr>
        <w:t xml:space="preserve"> 9.0</w:t>
      </w:r>
      <w:r>
        <w:rPr>
          <w:rFonts w:hint="eastAsia"/>
          <w:kern w:val="0"/>
          <w:szCs w:val="20"/>
        </w:rPr>
        <w:t>，稳定</w:t>
      </w:r>
      <w:r>
        <w:rPr>
          <w:rFonts w:hint="eastAsia"/>
          <w:kern w:val="0"/>
          <w:szCs w:val="20"/>
        </w:rPr>
        <w:t xml:space="preserve"> 10 s </w:t>
      </w:r>
      <w:r>
        <w:rPr>
          <w:rFonts w:hint="eastAsia"/>
          <w:kern w:val="0"/>
          <w:szCs w:val="20"/>
        </w:rPr>
        <w:t>不变时，即为滴定终点，记录消耗盐酸标准滴定溶液的体积（若样品</w:t>
      </w:r>
      <w:r>
        <w:rPr>
          <w:rFonts w:hint="eastAsia"/>
          <w:kern w:val="0"/>
          <w:szCs w:val="20"/>
        </w:rPr>
        <w:t>p</w:t>
      </w:r>
      <w:r>
        <w:rPr>
          <w:kern w:val="0"/>
          <w:szCs w:val="20"/>
        </w:rPr>
        <w:t>H</w:t>
      </w:r>
      <w:r>
        <w:rPr>
          <w:rFonts w:hint="eastAsia"/>
          <w:kern w:val="0"/>
          <w:szCs w:val="20"/>
        </w:rPr>
        <w:t>在</w:t>
      </w:r>
      <w:r>
        <w:rPr>
          <w:rFonts w:hint="eastAsia"/>
          <w:kern w:val="0"/>
          <w:szCs w:val="20"/>
        </w:rPr>
        <w:t>9</w:t>
      </w:r>
      <w:r>
        <w:rPr>
          <w:rFonts w:hint="eastAsia"/>
          <w:kern w:val="0"/>
          <w:szCs w:val="20"/>
        </w:rPr>
        <w:t>附近出现突跃时，</w:t>
      </w:r>
      <w:r>
        <w:rPr>
          <w:rFonts w:hint="eastAsia"/>
          <w:kern w:val="0"/>
          <w:szCs w:val="20"/>
        </w:rPr>
        <w:t>p</w:t>
      </w:r>
      <w:r>
        <w:rPr>
          <w:kern w:val="0"/>
          <w:szCs w:val="20"/>
        </w:rPr>
        <w:t>H</w:t>
      </w:r>
      <w:r>
        <w:rPr>
          <w:rFonts w:hint="eastAsia"/>
          <w:kern w:val="0"/>
          <w:szCs w:val="20"/>
        </w:rPr>
        <w:t>会瞬间大于</w:t>
      </w:r>
      <w:r>
        <w:rPr>
          <w:rFonts w:hint="eastAsia"/>
          <w:kern w:val="0"/>
          <w:szCs w:val="20"/>
        </w:rPr>
        <w:t>9</w:t>
      </w:r>
      <w:r>
        <w:rPr>
          <w:rFonts w:hint="eastAsia"/>
          <w:kern w:val="0"/>
          <w:szCs w:val="20"/>
        </w:rPr>
        <w:t>，则为滴定终点）。</w:t>
      </w:r>
    </w:p>
    <w:p w14:paraId="2496CAD4" w14:textId="77777777" w:rsidR="005E1DE5" w:rsidRDefault="00000000">
      <w:pPr>
        <w:widowControl/>
        <w:numPr>
          <w:ilvl w:val="2"/>
          <w:numId w:val="1"/>
        </w:numPr>
        <w:ind w:left="0"/>
        <w:outlineLvl w:val="2"/>
        <w:rPr>
          <w:rFonts w:eastAsia="黑体"/>
          <w:kern w:val="0"/>
          <w:szCs w:val="20"/>
        </w:rPr>
      </w:pPr>
      <w:r>
        <w:rPr>
          <w:rFonts w:eastAsia="黑体" w:hint="eastAsia"/>
          <w:kern w:val="0"/>
          <w:szCs w:val="20"/>
        </w:rPr>
        <w:t>结果计算</w:t>
      </w:r>
    </w:p>
    <w:p w14:paraId="47EFE50E" w14:textId="44B1805E" w:rsidR="005E1DE5" w:rsidRDefault="00000000">
      <w:pPr>
        <w:widowControl/>
        <w:autoSpaceDE w:val="0"/>
        <w:autoSpaceDN w:val="0"/>
        <w:ind w:firstLineChars="200" w:firstLine="420"/>
        <w:rPr>
          <w:kern w:val="0"/>
          <w:szCs w:val="20"/>
        </w:rPr>
      </w:pPr>
      <w:r>
        <w:rPr>
          <w:rFonts w:hint="eastAsia"/>
          <w:kern w:val="0"/>
          <w:szCs w:val="20"/>
        </w:rPr>
        <w:t>洗涤剂中游离碱含量以氢氧化钠的质量分数</w:t>
      </w:r>
      <w:r>
        <w:rPr>
          <w:rFonts w:hint="eastAsia"/>
          <w:kern w:val="0"/>
          <w:szCs w:val="20"/>
        </w:rPr>
        <w:t xml:space="preserve"> </w:t>
      </w:r>
      <w:r>
        <w:rPr>
          <w:rFonts w:hint="eastAsia"/>
          <w:i/>
          <w:kern w:val="0"/>
          <w:szCs w:val="20"/>
        </w:rPr>
        <w:t xml:space="preserve">X </w:t>
      </w:r>
      <w:r>
        <w:rPr>
          <w:rFonts w:hint="eastAsia"/>
          <w:iCs/>
          <w:kern w:val="0"/>
          <w:szCs w:val="20"/>
        </w:rPr>
        <w:t>计，数值以</w:t>
      </w:r>
      <w:r>
        <w:rPr>
          <w:rFonts w:hint="eastAsia"/>
          <w:iCs/>
          <w:kern w:val="0"/>
          <w:szCs w:val="20"/>
        </w:rPr>
        <w:t>%</w:t>
      </w:r>
      <w:r>
        <w:rPr>
          <w:rFonts w:hint="eastAsia"/>
          <w:kern w:val="0"/>
          <w:szCs w:val="20"/>
        </w:rPr>
        <w:t>表示，按式（</w:t>
      </w:r>
      <w:r>
        <w:rPr>
          <w:rFonts w:hint="eastAsia"/>
          <w:kern w:val="0"/>
          <w:szCs w:val="20"/>
        </w:rPr>
        <w:t>25</w:t>
      </w:r>
      <w:r>
        <w:rPr>
          <w:rFonts w:hint="eastAsia"/>
          <w:kern w:val="0"/>
          <w:szCs w:val="20"/>
        </w:rPr>
        <w:t>）计算：</w:t>
      </w:r>
    </w:p>
    <w:p w14:paraId="59333336" w14:textId="68967B86" w:rsidR="005E1DE5" w:rsidRDefault="00000000">
      <w:pPr>
        <w:widowControl/>
        <w:autoSpaceDE w:val="0"/>
        <w:autoSpaceDN w:val="0"/>
        <w:ind w:firstLineChars="200" w:firstLine="420"/>
        <w:jc w:val="center"/>
        <w:rPr>
          <w:rFonts w:ascii="宋体" w:hAnsi="宋体" w:hint="eastAsia"/>
          <w:kern w:val="0"/>
          <w:szCs w:val="20"/>
        </w:rPr>
      </w:pPr>
      <m:oMathPara>
        <m:oMath>
          <m:r>
            <w:rPr>
              <w:rFonts w:ascii="Cambria Math" w:hAnsi="Cambria Math"/>
            </w:rPr>
            <m:t>X</m:t>
          </m:r>
          <m:r>
            <m:rPr>
              <m:sty m:val="p"/>
            </m:rPr>
            <w:rPr>
              <w:rFonts w:ascii="Cambria Math" w:hAnsi="Cambria Math"/>
            </w:rPr>
            <m:t>=</m:t>
          </m:r>
          <m:f>
            <m:fPr>
              <m:ctrlPr>
                <w:rPr>
                  <w:rFonts w:ascii="Cambria Math" w:hAnsi="Cambria Math"/>
                  <w:szCs w:val="22"/>
                </w:rPr>
              </m:ctrlPr>
            </m:fPr>
            <m:num>
              <m:r>
                <w:rPr>
                  <w:rFonts w:ascii="Cambria Math" w:hAnsi="Cambria Math"/>
                </w:rPr>
                <m:t>V×c×20×40</m:t>
              </m:r>
            </m:num>
            <m:den>
              <m:r>
                <w:rPr>
                  <w:rFonts w:ascii="Cambria Math" w:hAnsi="Cambria Math"/>
                </w:rPr>
                <m:t>10m</m:t>
              </m:r>
            </m:den>
          </m:f>
          <m:r>
            <w:rPr>
              <w:rFonts w:ascii="Cambria Math" w:hAnsi="Cambria Math"/>
            </w:rPr>
            <m:t>……………………(2</m:t>
          </m:r>
          <m:r>
            <w:rPr>
              <w:rFonts w:ascii="Cambria Math" w:hAnsi="Cambria Math" w:hint="eastAsia"/>
            </w:rPr>
            <m:t>5</m:t>
          </m:r>
          <m:r>
            <w:rPr>
              <w:rFonts w:ascii="Cambria Math" w:hAnsi="Cambria Math"/>
            </w:rPr>
            <m:t>)</m:t>
          </m:r>
        </m:oMath>
      </m:oMathPara>
    </w:p>
    <w:p w14:paraId="1C407264" w14:textId="77777777" w:rsidR="005E1DE5" w:rsidRDefault="00000000">
      <w:pPr>
        <w:widowControl/>
        <w:autoSpaceDE w:val="0"/>
        <w:autoSpaceDN w:val="0"/>
        <w:ind w:firstLineChars="200" w:firstLine="420"/>
        <w:rPr>
          <w:kern w:val="0"/>
          <w:szCs w:val="20"/>
        </w:rPr>
      </w:pPr>
      <w:r>
        <w:rPr>
          <w:rFonts w:hint="eastAsia"/>
          <w:kern w:val="0"/>
          <w:szCs w:val="20"/>
        </w:rPr>
        <w:t>式中：</w:t>
      </w:r>
    </w:p>
    <w:p w14:paraId="6F711CA6" w14:textId="77777777" w:rsidR="005E1DE5" w:rsidRDefault="00000000">
      <w:pPr>
        <w:widowControl/>
        <w:autoSpaceDE w:val="0"/>
        <w:autoSpaceDN w:val="0"/>
        <w:ind w:firstLineChars="200" w:firstLine="420"/>
        <w:rPr>
          <w:kern w:val="0"/>
          <w:szCs w:val="20"/>
        </w:rPr>
      </w:pPr>
      <w:r>
        <w:rPr>
          <w:rFonts w:hint="eastAsia"/>
          <w:i/>
          <w:kern w:val="0"/>
          <w:szCs w:val="20"/>
        </w:rPr>
        <w:t>V</w:t>
      </w:r>
      <w:r>
        <w:rPr>
          <w:rFonts w:ascii="宋体" w:hAnsi="宋体" w:hint="eastAsia"/>
          <w:kern w:val="0"/>
          <w:szCs w:val="20"/>
        </w:rPr>
        <w:t>——</w:t>
      </w:r>
      <w:r>
        <w:rPr>
          <w:rFonts w:hint="eastAsia"/>
          <w:kern w:val="0"/>
          <w:szCs w:val="20"/>
        </w:rPr>
        <w:t>滴定耗用盐酸标准滴定溶液的体积，单位为毫升（</w:t>
      </w:r>
      <w:r>
        <w:rPr>
          <w:rFonts w:hint="eastAsia"/>
          <w:kern w:val="0"/>
          <w:szCs w:val="20"/>
        </w:rPr>
        <w:t>mL</w:t>
      </w:r>
      <w:r>
        <w:rPr>
          <w:rFonts w:hint="eastAsia"/>
          <w:kern w:val="0"/>
          <w:szCs w:val="20"/>
        </w:rPr>
        <w:t>）；</w:t>
      </w:r>
    </w:p>
    <w:p w14:paraId="61650097" w14:textId="77777777" w:rsidR="005E1DE5" w:rsidRDefault="00000000">
      <w:pPr>
        <w:widowControl/>
        <w:autoSpaceDE w:val="0"/>
        <w:autoSpaceDN w:val="0"/>
        <w:ind w:firstLineChars="200" w:firstLine="420"/>
        <w:rPr>
          <w:kern w:val="0"/>
          <w:szCs w:val="20"/>
        </w:rPr>
      </w:pPr>
      <w:r>
        <w:rPr>
          <w:rFonts w:hint="eastAsia"/>
          <w:i/>
          <w:kern w:val="0"/>
          <w:szCs w:val="20"/>
        </w:rPr>
        <w:t>c</w:t>
      </w:r>
      <w:r>
        <w:rPr>
          <w:rFonts w:ascii="宋体" w:hAnsi="宋体" w:hint="eastAsia"/>
          <w:kern w:val="0"/>
          <w:szCs w:val="20"/>
        </w:rPr>
        <w:t>——</w:t>
      </w:r>
      <w:r>
        <w:rPr>
          <w:rFonts w:hint="eastAsia"/>
          <w:kern w:val="0"/>
          <w:szCs w:val="20"/>
        </w:rPr>
        <w:t>盐酸标准滴定溶液的浓度，单位为摩尔每升（</w:t>
      </w:r>
      <w:r>
        <w:rPr>
          <w:rFonts w:hint="eastAsia"/>
          <w:kern w:val="0"/>
          <w:szCs w:val="20"/>
        </w:rPr>
        <w:t>mol/L</w:t>
      </w:r>
      <w:r>
        <w:rPr>
          <w:rFonts w:hint="eastAsia"/>
          <w:kern w:val="0"/>
          <w:szCs w:val="20"/>
        </w:rPr>
        <w:t>）；</w:t>
      </w:r>
    </w:p>
    <w:p w14:paraId="7AD49D75" w14:textId="77777777" w:rsidR="005E1DE5" w:rsidRDefault="00000000">
      <w:pPr>
        <w:widowControl/>
        <w:autoSpaceDE w:val="0"/>
        <w:autoSpaceDN w:val="0"/>
        <w:ind w:firstLineChars="200" w:firstLine="420"/>
        <w:rPr>
          <w:kern w:val="0"/>
          <w:szCs w:val="20"/>
        </w:rPr>
      </w:pPr>
      <w:r>
        <w:rPr>
          <w:rFonts w:hint="eastAsia"/>
          <w:i/>
          <w:kern w:val="0"/>
          <w:szCs w:val="20"/>
        </w:rPr>
        <w:t>m</w:t>
      </w:r>
      <w:r>
        <w:rPr>
          <w:rFonts w:ascii="宋体" w:hAnsi="宋体" w:hint="eastAsia"/>
          <w:kern w:val="0"/>
          <w:szCs w:val="20"/>
        </w:rPr>
        <w:t>——</w:t>
      </w:r>
      <w:r>
        <w:rPr>
          <w:rFonts w:hint="eastAsia"/>
          <w:kern w:val="0"/>
          <w:szCs w:val="20"/>
        </w:rPr>
        <w:t>试样的质量，单位为克（</w:t>
      </w:r>
      <w:r>
        <w:rPr>
          <w:rFonts w:hint="eastAsia"/>
          <w:kern w:val="0"/>
          <w:szCs w:val="20"/>
        </w:rPr>
        <w:t>g</w:t>
      </w:r>
      <w:r>
        <w:rPr>
          <w:rFonts w:hint="eastAsia"/>
          <w:kern w:val="0"/>
          <w:szCs w:val="20"/>
        </w:rPr>
        <w:t>）。</w:t>
      </w:r>
    </w:p>
    <w:p w14:paraId="49A99454" w14:textId="77777777" w:rsidR="005E1DE5" w:rsidRDefault="00000000">
      <w:pPr>
        <w:widowControl/>
        <w:autoSpaceDE w:val="0"/>
        <w:autoSpaceDN w:val="0"/>
        <w:ind w:firstLineChars="200" w:firstLine="420"/>
        <w:rPr>
          <w:kern w:val="0"/>
          <w:szCs w:val="20"/>
        </w:rPr>
      </w:pPr>
      <w:r>
        <w:rPr>
          <w:rFonts w:hint="eastAsia"/>
          <w:kern w:val="0"/>
          <w:szCs w:val="20"/>
        </w:rPr>
        <w:t>以两次平行测定的算术平均值表示至小数点后一位为测定结果。</w:t>
      </w:r>
    </w:p>
    <w:p w14:paraId="09AC3A0E" w14:textId="77777777" w:rsidR="005E1DE5" w:rsidRDefault="00000000">
      <w:pPr>
        <w:widowControl/>
        <w:numPr>
          <w:ilvl w:val="2"/>
          <w:numId w:val="1"/>
        </w:numPr>
        <w:ind w:left="0"/>
        <w:outlineLvl w:val="2"/>
        <w:rPr>
          <w:rFonts w:eastAsia="黑体"/>
          <w:kern w:val="0"/>
          <w:szCs w:val="20"/>
        </w:rPr>
      </w:pPr>
      <w:r>
        <w:rPr>
          <w:rFonts w:eastAsia="黑体" w:hint="eastAsia"/>
          <w:kern w:val="0"/>
          <w:szCs w:val="20"/>
        </w:rPr>
        <w:t>精密度</w:t>
      </w:r>
    </w:p>
    <w:p w14:paraId="2F3BCEE7" w14:textId="77777777" w:rsidR="005E1DE5" w:rsidRDefault="00000000">
      <w:pPr>
        <w:ind w:firstLineChars="171" w:firstLine="359"/>
      </w:pPr>
      <w:r>
        <w:rPr>
          <w:rFonts w:hint="eastAsia"/>
        </w:rPr>
        <w:t>在重复性条件下获得的两次独立测定结果的绝对差值不大于</w:t>
      </w:r>
      <w:r>
        <w:rPr>
          <w:rFonts w:hint="eastAsia"/>
        </w:rPr>
        <w:t>0.2%</w:t>
      </w:r>
      <w:r>
        <w:rPr>
          <w:rFonts w:hint="eastAsia"/>
        </w:rPr>
        <w:t>，以大于</w:t>
      </w:r>
      <w:r>
        <w:rPr>
          <w:rFonts w:hint="eastAsia"/>
        </w:rPr>
        <w:t>0.2%</w:t>
      </w:r>
      <w:r>
        <w:rPr>
          <w:rFonts w:hint="eastAsia"/>
        </w:rPr>
        <w:t>的情况下不超过</w:t>
      </w:r>
      <w:r>
        <w:rPr>
          <w:rFonts w:hint="eastAsia"/>
        </w:rPr>
        <w:t>5%</w:t>
      </w:r>
      <w:r>
        <w:rPr>
          <w:rFonts w:hint="eastAsia"/>
        </w:rPr>
        <w:t>为前提。</w:t>
      </w:r>
    </w:p>
    <w:p w14:paraId="247D4704" w14:textId="77777777" w:rsidR="005E1DE5" w:rsidRDefault="00000000">
      <w:pPr>
        <w:pStyle w:val="aa"/>
        <w:spacing w:before="156" w:after="156"/>
      </w:pPr>
      <w:bookmarkStart w:id="31" w:name="_Toc57107227"/>
      <w:bookmarkStart w:id="32" w:name="_Toc482634890"/>
      <w:r>
        <w:rPr>
          <w:rFonts w:hint="eastAsia"/>
        </w:rPr>
        <w:t>洗涤剂中干钠皂含量的测定</w:t>
      </w:r>
      <w:bookmarkEnd w:id="31"/>
      <w:bookmarkEnd w:id="32"/>
    </w:p>
    <w:p w14:paraId="751A28C9" w14:textId="77777777" w:rsidR="005E1DE5" w:rsidRDefault="00000000">
      <w:pPr>
        <w:widowControl/>
        <w:numPr>
          <w:ilvl w:val="2"/>
          <w:numId w:val="1"/>
        </w:numPr>
        <w:ind w:left="0"/>
        <w:outlineLvl w:val="2"/>
        <w:rPr>
          <w:rFonts w:eastAsia="黑体"/>
          <w:kern w:val="0"/>
          <w:szCs w:val="20"/>
        </w:rPr>
      </w:pPr>
      <w:r>
        <w:rPr>
          <w:rFonts w:eastAsia="黑体" w:hint="eastAsia"/>
          <w:kern w:val="0"/>
          <w:szCs w:val="20"/>
        </w:rPr>
        <w:t>原理</w:t>
      </w:r>
    </w:p>
    <w:p w14:paraId="77711E36" w14:textId="59BEF6AE" w:rsidR="005E1DE5" w:rsidRDefault="00000000">
      <w:pPr>
        <w:widowControl/>
        <w:numPr>
          <w:ilvl w:val="2"/>
          <w:numId w:val="1"/>
        </w:numPr>
        <w:ind w:left="0"/>
        <w:outlineLvl w:val="2"/>
        <w:rPr>
          <w:rFonts w:eastAsia="黑体"/>
          <w:kern w:val="0"/>
          <w:szCs w:val="20"/>
        </w:rPr>
      </w:pPr>
      <w:r>
        <w:rPr>
          <w:rFonts w:hint="eastAsia"/>
          <w:kern w:val="0"/>
          <w:szCs w:val="20"/>
        </w:rPr>
        <w:t>将试样水溶液用硫酸使其中的脂肪酸钠分解成脂肪酸，用石油醚萃取，蒸出萃取液中的石油醚后，恒重，计算总脂肪物。将总脂肪物溶于乙醇中，用氢氧化钠标准滴定溶液中和脂肪酸，计算所形成的脂肪酸钠（以干钠皂计）含量。</w:t>
      </w:r>
      <w:r>
        <w:rPr>
          <w:rFonts w:eastAsia="黑体" w:hint="eastAsia"/>
          <w:kern w:val="0"/>
          <w:szCs w:val="20"/>
        </w:rPr>
        <w:t>试剂</w:t>
      </w:r>
    </w:p>
    <w:p w14:paraId="49A100BE" w14:textId="77777777" w:rsidR="005E1DE5" w:rsidRDefault="00000000">
      <w:pPr>
        <w:pStyle w:val="12"/>
        <w:rPr>
          <w:rFonts w:ascii="宋体" w:eastAsia="宋体" w:hint="eastAsia"/>
        </w:rPr>
      </w:pPr>
      <w:r>
        <w:rPr>
          <w:rFonts w:ascii="宋体" w:eastAsia="宋体" w:hint="eastAsia"/>
        </w:rPr>
        <w:t>丙酮。</w:t>
      </w:r>
    </w:p>
    <w:p w14:paraId="40A64E11" w14:textId="77777777" w:rsidR="005E1DE5" w:rsidRDefault="00000000">
      <w:pPr>
        <w:pStyle w:val="12"/>
        <w:rPr>
          <w:rFonts w:ascii="宋体" w:eastAsia="宋体" w:hint="eastAsia"/>
        </w:rPr>
      </w:pPr>
      <w:r>
        <w:rPr>
          <w:rFonts w:ascii="宋体" w:eastAsia="宋体"/>
        </w:rPr>
        <w:t>石油醚，沸程</w:t>
      </w:r>
      <w:r>
        <w:rPr>
          <w:rFonts w:ascii="宋体" w:eastAsia="宋体" w:hint="eastAsia"/>
        </w:rPr>
        <w:t>（</w:t>
      </w:r>
      <w:r>
        <w:rPr>
          <w:rFonts w:ascii="宋体" w:eastAsia="宋体"/>
        </w:rPr>
        <w:t>30～60</w:t>
      </w:r>
      <w:r>
        <w:rPr>
          <w:rFonts w:ascii="宋体" w:eastAsia="宋体" w:hint="eastAsia"/>
        </w:rPr>
        <w:t>）</w:t>
      </w:r>
      <w:r>
        <w:rPr>
          <w:rFonts w:ascii="宋体" w:eastAsia="宋体"/>
        </w:rPr>
        <w:t>℃，无残余物</w:t>
      </w:r>
      <w:r>
        <w:rPr>
          <w:rFonts w:ascii="宋体" w:eastAsia="宋体" w:hint="eastAsia"/>
        </w:rPr>
        <w:t>。</w:t>
      </w:r>
    </w:p>
    <w:p w14:paraId="470DC23C" w14:textId="77777777" w:rsidR="005E1DE5" w:rsidRDefault="00000000">
      <w:pPr>
        <w:pStyle w:val="12"/>
        <w:rPr>
          <w:rFonts w:ascii="宋体" w:eastAsia="宋体" w:hint="eastAsia"/>
        </w:rPr>
      </w:pPr>
      <w:r>
        <w:rPr>
          <w:rFonts w:ascii="宋体" w:eastAsia="宋体"/>
        </w:rPr>
        <w:t>95%乙醇，新煮沸后冷却，以碱中和至对酚酞呈中性</w:t>
      </w:r>
      <w:r>
        <w:rPr>
          <w:rFonts w:ascii="宋体" w:eastAsia="宋体" w:hint="eastAsia"/>
        </w:rPr>
        <w:t>。</w:t>
      </w:r>
    </w:p>
    <w:p w14:paraId="75E14C63" w14:textId="77777777" w:rsidR="005E1DE5" w:rsidRDefault="00000000">
      <w:pPr>
        <w:pStyle w:val="12"/>
        <w:rPr>
          <w:rFonts w:ascii="宋体" w:eastAsia="宋体" w:hint="eastAsia"/>
        </w:rPr>
      </w:pPr>
      <w:r>
        <w:rPr>
          <w:rFonts w:ascii="宋体" w:eastAsia="宋体"/>
        </w:rPr>
        <w:t>乙醇-水</w:t>
      </w:r>
      <w:r>
        <w:rPr>
          <w:rFonts w:ascii="宋体" w:eastAsia="宋体" w:hint="eastAsia"/>
        </w:rPr>
        <w:t>溶液</w:t>
      </w:r>
      <w:r>
        <w:rPr>
          <w:rFonts w:ascii="宋体" w:eastAsia="宋体"/>
        </w:rPr>
        <w:t>（1+1，体积分数）</w:t>
      </w:r>
      <w:r>
        <w:rPr>
          <w:rFonts w:ascii="宋体" w:eastAsia="宋体" w:hint="eastAsia"/>
        </w:rPr>
        <w:t>。</w:t>
      </w:r>
    </w:p>
    <w:p w14:paraId="5F3C74F0" w14:textId="77777777" w:rsidR="005E1DE5" w:rsidRDefault="00000000">
      <w:pPr>
        <w:pStyle w:val="12"/>
        <w:rPr>
          <w:rFonts w:ascii="宋体" w:eastAsia="宋体" w:hint="eastAsia"/>
        </w:rPr>
      </w:pPr>
      <w:r>
        <w:rPr>
          <w:rFonts w:ascii="宋体" w:eastAsia="宋体"/>
        </w:rPr>
        <w:t>硫酸，</w:t>
      </w:r>
      <w:r>
        <w:rPr>
          <w:rFonts w:ascii="宋体" w:eastAsia="宋体"/>
          <w:i/>
        </w:rPr>
        <w:t>c</w:t>
      </w:r>
      <w:r>
        <w:rPr>
          <w:rFonts w:ascii="宋体" w:eastAsia="宋体"/>
        </w:rPr>
        <w:t>(1/2H</w:t>
      </w:r>
      <w:r>
        <w:rPr>
          <w:rFonts w:ascii="宋体" w:eastAsia="宋体"/>
          <w:vertAlign w:val="subscript"/>
        </w:rPr>
        <w:t>2</w:t>
      </w:r>
      <w:r>
        <w:rPr>
          <w:rFonts w:ascii="宋体" w:eastAsia="宋体"/>
        </w:rPr>
        <w:t>SO</w:t>
      </w:r>
      <w:r>
        <w:rPr>
          <w:rFonts w:ascii="宋体" w:eastAsia="宋体"/>
          <w:vertAlign w:val="subscript"/>
        </w:rPr>
        <w:t>4</w:t>
      </w:r>
      <w:r>
        <w:rPr>
          <w:rFonts w:ascii="宋体" w:eastAsia="宋体"/>
        </w:rPr>
        <w:t>)=4 mol/L溶液，按QB/T 2739-2005中4.4配制</w:t>
      </w:r>
      <w:r>
        <w:rPr>
          <w:rFonts w:ascii="宋体" w:eastAsia="宋体" w:hint="eastAsia"/>
        </w:rPr>
        <w:t>。</w:t>
      </w:r>
    </w:p>
    <w:p w14:paraId="2D5F0882" w14:textId="01981550" w:rsidR="005E1DE5" w:rsidRDefault="00000000">
      <w:pPr>
        <w:pStyle w:val="12"/>
        <w:rPr>
          <w:rFonts w:ascii="宋体" w:eastAsia="宋体" w:hint="eastAsia"/>
        </w:rPr>
      </w:pPr>
      <w:r>
        <w:rPr>
          <w:rFonts w:ascii="宋体" w:eastAsia="宋体"/>
        </w:rPr>
        <w:t>氢氧化钠：c（NaOH）＝0.5 mol/L标准滴定溶液，按QB/T 2739配制和标定。</w:t>
      </w:r>
    </w:p>
    <w:p w14:paraId="31D63D97" w14:textId="77777777" w:rsidR="005E1DE5" w:rsidRDefault="00000000">
      <w:pPr>
        <w:pStyle w:val="12"/>
        <w:rPr>
          <w:rFonts w:ascii="宋体" w:eastAsia="宋体" w:hint="eastAsia"/>
        </w:rPr>
      </w:pPr>
      <w:r>
        <w:rPr>
          <w:rFonts w:ascii="宋体" w:eastAsia="宋体"/>
        </w:rPr>
        <w:t>甲基橙，1g/L指示液，按QB/T 2739-2005中5.15配制</w:t>
      </w:r>
      <w:r>
        <w:rPr>
          <w:rFonts w:ascii="宋体" w:eastAsia="宋体" w:hint="eastAsia"/>
        </w:rPr>
        <w:t>。</w:t>
      </w:r>
    </w:p>
    <w:p w14:paraId="0305A5F2" w14:textId="77777777" w:rsidR="005E1DE5" w:rsidRDefault="00000000">
      <w:pPr>
        <w:pStyle w:val="12"/>
        <w:rPr>
          <w:rFonts w:ascii="宋体" w:eastAsia="宋体" w:hint="eastAsia"/>
        </w:rPr>
      </w:pPr>
      <w:r>
        <w:rPr>
          <w:rFonts w:ascii="宋体" w:eastAsia="宋体"/>
        </w:rPr>
        <w:t>酚酞，10 g/L指示液，按QB/T 2739-2005中5.1配制。</w:t>
      </w:r>
    </w:p>
    <w:p w14:paraId="0ABBF176" w14:textId="77777777" w:rsidR="005E1DE5" w:rsidRDefault="00000000">
      <w:pPr>
        <w:widowControl/>
        <w:numPr>
          <w:ilvl w:val="2"/>
          <w:numId w:val="1"/>
        </w:numPr>
        <w:ind w:left="0"/>
        <w:outlineLvl w:val="2"/>
        <w:rPr>
          <w:rFonts w:eastAsia="黑体"/>
          <w:kern w:val="0"/>
          <w:szCs w:val="20"/>
        </w:rPr>
      </w:pPr>
      <w:r>
        <w:rPr>
          <w:rFonts w:eastAsia="黑体" w:hint="eastAsia"/>
          <w:kern w:val="0"/>
          <w:szCs w:val="20"/>
        </w:rPr>
        <w:t>仪器和器皿</w:t>
      </w:r>
    </w:p>
    <w:p w14:paraId="672AE65A" w14:textId="77777777" w:rsidR="005E1DE5" w:rsidRDefault="00000000">
      <w:pPr>
        <w:pStyle w:val="12"/>
        <w:rPr>
          <w:rFonts w:ascii="宋体" w:eastAsia="宋体" w:hint="eastAsia"/>
        </w:rPr>
      </w:pPr>
      <w:r>
        <w:rPr>
          <w:rFonts w:ascii="宋体" w:eastAsia="宋体"/>
        </w:rPr>
        <w:t>烧杯，高型，150 mL</w:t>
      </w:r>
      <w:r>
        <w:rPr>
          <w:rFonts w:ascii="宋体" w:eastAsia="宋体" w:hint="eastAsia"/>
        </w:rPr>
        <w:t>。</w:t>
      </w:r>
    </w:p>
    <w:p w14:paraId="73D3FB27" w14:textId="77777777" w:rsidR="005E1DE5" w:rsidRDefault="00000000">
      <w:pPr>
        <w:pStyle w:val="12"/>
        <w:rPr>
          <w:rFonts w:ascii="宋体" w:eastAsia="宋体" w:hint="eastAsia"/>
        </w:rPr>
      </w:pPr>
      <w:r>
        <w:rPr>
          <w:rFonts w:ascii="宋体" w:eastAsia="宋体"/>
        </w:rPr>
        <w:t>分液漏斗，500 mL、250mL</w:t>
      </w:r>
      <w:r>
        <w:rPr>
          <w:rFonts w:ascii="宋体" w:eastAsia="宋体" w:hint="eastAsia"/>
        </w:rPr>
        <w:t>。</w:t>
      </w:r>
    </w:p>
    <w:p w14:paraId="2656EA60" w14:textId="77777777" w:rsidR="005E1DE5" w:rsidRDefault="00000000">
      <w:pPr>
        <w:pStyle w:val="12"/>
        <w:rPr>
          <w:rFonts w:ascii="宋体" w:eastAsia="宋体" w:hint="eastAsia"/>
        </w:rPr>
      </w:pPr>
      <w:r>
        <w:rPr>
          <w:rFonts w:ascii="宋体" w:eastAsia="宋体"/>
        </w:rPr>
        <w:t>平底烧瓶，250 mL</w:t>
      </w:r>
      <w:r>
        <w:rPr>
          <w:rFonts w:ascii="宋体" w:eastAsia="宋体" w:hint="eastAsia"/>
        </w:rPr>
        <w:t>。</w:t>
      </w:r>
    </w:p>
    <w:p w14:paraId="6F6A2B3B" w14:textId="77777777" w:rsidR="005E1DE5" w:rsidRDefault="00000000">
      <w:pPr>
        <w:pStyle w:val="12"/>
        <w:rPr>
          <w:rFonts w:ascii="宋体" w:eastAsia="宋体" w:hint="eastAsia"/>
        </w:rPr>
      </w:pPr>
      <w:r>
        <w:rPr>
          <w:rFonts w:ascii="宋体" w:eastAsia="宋体"/>
        </w:rPr>
        <w:t>水浴</w:t>
      </w:r>
      <w:r>
        <w:rPr>
          <w:rFonts w:ascii="宋体" w:eastAsia="宋体" w:hint="eastAsia"/>
        </w:rPr>
        <w:t>锅</w:t>
      </w:r>
      <w:r>
        <w:rPr>
          <w:rFonts w:ascii="宋体" w:eastAsia="宋体"/>
        </w:rPr>
        <w:t>，可控制温度</w:t>
      </w:r>
      <w:r>
        <w:rPr>
          <w:rFonts w:ascii="宋体" w:eastAsia="宋体" w:hint="eastAsia"/>
        </w:rPr>
        <w:t>。</w:t>
      </w:r>
    </w:p>
    <w:p w14:paraId="570965C7" w14:textId="77777777" w:rsidR="005E1DE5" w:rsidRDefault="00000000">
      <w:pPr>
        <w:pStyle w:val="12"/>
        <w:rPr>
          <w:rFonts w:ascii="宋体" w:eastAsia="宋体" w:hint="eastAsia"/>
        </w:rPr>
      </w:pPr>
      <w:r>
        <w:rPr>
          <w:rFonts w:ascii="宋体" w:eastAsia="宋体"/>
        </w:rPr>
        <w:lastRenderedPageBreak/>
        <w:t>烘箱，可控温（103±2)℃</w:t>
      </w:r>
      <w:r>
        <w:rPr>
          <w:rFonts w:ascii="宋体" w:eastAsia="宋体" w:hint="eastAsia"/>
        </w:rPr>
        <w:t>。</w:t>
      </w:r>
    </w:p>
    <w:p w14:paraId="1E925A23" w14:textId="77777777" w:rsidR="005E1DE5" w:rsidRDefault="00000000">
      <w:pPr>
        <w:pStyle w:val="12"/>
        <w:rPr>
          <w:rFonts w:ascii="宋体" w:eastAsia="宋体" w:hint="eastAsia"/>
        </w:rPr>
      </w:pPr>
      <w:r>
        <w:rPr>
          <w:rFonts w:ascii="宋体" w:eastAsia="宋体"/>
        </w:rPr>
        <w:t>索氏抽提器</w:t>
      </w:r>
      <w:r>
        <w:rPr>
          <w:rFonts w:ascii="宋体" w:eastAsia="宋体" w:hint="eastAsia"/>
        </w:rPr>
        <w:t>。</w:t>
      </w:r>
    </w:p>
    <w:p w14:paraId="6F98B832" w14:textId="77777777" w:rsidR="005E1DE5" w:rsidRDefault="00000000">
      <w:pPr>
        <w:pStyle w:val="12"/>
        <w:rPr>
          <w:rFonts w:ascii="宋体" w:eastAsia="宋体" w:hint="eastAsia"/>
        </w:rPr>
      </w:pPr>
      <w:r>
        <w:rPr>
          <w:rFonts w:ascii="宋体" w:eastAsia="宋体" w:hint="eastAsia"/>
        </w:rPr>
        <w:t>萃取量筒配有磨口玻璃塞，直径</w:t>
      </w:r>
      <w:r>
        <w:rPr>
          <w:rFonts w:ascii="宋体" w:eastAsia="宋体" w:hint="eastAsia"/>
          <w:i/>
          <w:iCs/>
        </w:rPr>
        <w:t>Φ</w:t>
      </w:r>
      <w:r>
        <w:rPr>
          <w:rFonts w:ascii="宋体" w:eastAsia="宋体" w:hint="eastAsia"/>
        </w:rPr>
        <w:t>39mm，高350mm，250mL。</w:t>
      </w:r>
    </w:p>
    <w:p w14:paraId="50DF3AF1" w14:textId="77777777" w:rsidR="005E1DE5" w:rsidRDefault="00000000">
      <w:pPr>
        <w:pStyle w:val="12"/>
        <w:rPr>
          <w:rFonts w:ascii="宋体" w:eastAsia="宋体" w:hint="eastAsia"/>
        </w:rPr>
      </w:pPr>
      <w:r>
        <w:rPr>
          <w:rFonts w:ascii="宋体" w:eastAsia="宋体" w:hint="eastAsia"/>
        </w:rPr>
        <w:t>量筒，10</w:t>
      </w:r>
      <w:r>
        <w:rPr>
          <w:rFonts w:ascii="宋体" w:eastAsia="宋体"/>
        </w:rPr>
        <w:t>mL</w:t>
      </w:r>
      <w:r>
        <w:rPr>
          <w:rFonts w:ascii="宋体" w:eastAsia="宋体" w:hint="eastAsia"/>
        </w:rPr>
        <w:t>、100</w:t>
      </w:r>
      <w:r>
        <w:rPr>
          <w:rFonts w:ascii="宋体" w:eastAsia="宋体"/>
        </w:rPr>
        <w:t>mL</w:t>
      </w:r>
      <w:r>
        <w:rPr>
          <w:rFonts w:ascii="宋体" w:eastAsia="宋体" w:hint="eastAsia"/>
        </w:rPr>
        <w:t>。</w:t>
      </w:r>
    </w:p>
    <w:p w14:paraId="1EE5153B" w14:textId="77777777" w:rsidR="005E1DE5" w:rsidRDefault="00000000">
      <w:pPr>
        <w:pStyle w:val="12"/>
        <w:rPr>
          <w:rFonts w:ascii="宋体" w:eastAsia="宋体" w:hint="eastAsia"/>
        </w:rPr>
      </w:pPr>
      <w:r>
        <w:rPr>
          <w:rFonts w:ascii="宋体" w:eastAsia="宋体" w:hint="eastAsia"/>
        </w:rPr>
        <w:t>碱式滴定管，50</w:t>
      </w:r>
      <w:r>
        <w:rPr>
          <w:rFonts w:ascii="宋体" w:eastAsia="宋体"/>
        </w:rPr>
        <w:t>mL</w:t>
      </w:r>
      <w:r>
        <w:rPr>
          <w:rFonts w:ascii="宋体" w:eastAsia="宋体" w:hint="eastAsia"/>
        </w:rPr>
        <w:t>。</w:t>
      </w:r>
    </w:p>
    <w:p w14:paraId="556C3E91" w14:textId="77777777" w:rsidR="005E1DE5" w:rsidRDefault="00000000">
      <w:pPr>
        <w:pStyle w:val="12"/>
        <w:rPr>
          <w:rFonts w:ascii="宋体" w:eastAsia="宋体" w:hint="eastAsia"/>
        </w:rPr>
      </w:pPr>
      <w:r>
        <w:rPr>
          <w:rFonts w:ascii="宋体" w:eastAsia="宋体" w:hint="eastAsia"/>
        </w:rPr>
        <w:t>滴瓶。</w:t>
      </w:r>
    </w:p>
    <w:p w14:paraId="34A91B1E" w14:textId="77777777" w:rsidR="005E1DE5" w:rsidRDefault="00000000">
      <w:pPr>
        <w:widowControl/>
        <w:numPr>
          <w:ilvl w:val="2"/>
          <w:numId w:val="1"/>
        </w:numPr>
        <w:ind w:left="0"/>
        <w:outlineLvl w:val="2"/>
        <w:rPr>
          <w:rFonts w:eastAsia="黑体"/>
          <w:kern w:val="0"/>
          <w:szCs w:val="20"/>
        </w:rPr>
      </w:pPr>
      <w:r>
        <w:rPr>
          <w:rFonts w:eastAsia="黑体" w:hint="eastAsia"/>
          <w:kern w:val="0"/>
          <w:szCs w:val="20"/>
        </w:rPr>
        <w:t>程序</w:t>
      </w:r>
    </w:p>
    <w:p w14:paraId="56820A97" w14:textId="77777777" w:rsidR="005E1DE5" w:rsidRDefault="00000000">
      <w:pPr>
        <w:widowControl/>
        <w:autoSpaceDE w:val="0"/>
        <w:autoSpaceDN w:val="0"/>
        <w:ind w:leftChars="50" w:left="105" w:firstLineChars="150" w:firstLine="315"/>
        <w:rPr>
          <w:kern w:val="0"/>
          <w:szCs w:val="20"/>
        </w:rPr>
      </w:pPr>
      <w:r>
        <w:rPr>
          <w:rFonts w:hint="eastAsia"/>
          <w:kern w:val="0"/>
          <w:szCs w:val="20"/>
        </w:rPr>
        <w:t>按以下程序操作：</w:t>
      </w:r>
    </w:p>
    <w:p w14:paraId="55DD21A4" w14:textId="77777777" w:rsidR="005E1DE5" w:rsidRDefault="00000000">
      <w:pPr>
        <w:pStyle w:val="afffff2"/>
        <w:widowControl/>
        <w:numPr>
          <w:ilvl w:val="1"/>
          <w:numId w:val="10"/>
        </w:numPr>
        <w:autoSpaceDE w:val="0"/>
        <w:autoSpaceDN w:val="0"/>
        <w:ind w:firstLineChars="0"/>
        <w:rPr>
          <w:kern w:val="0"/>
          <w:szCs w:val="20"/>
        </w:rPr>
      </w:pPr>
      <w:r>
        <w:rPr>
          <w:rFonts w:hint="eastAsia"/>
          <w:kern w:val="0"/>
          <w:szCs w:val="20"/>
        </w:rPr>
        <w:t>在分液漏斗（</w:t>
      </w:r>
      <w:r>
        <w:rPr>
          <w:kern w:val="0"/>
          <w:szCs w:val="20"/>
        </w:rPr>
        <w:t>21</w:t>
      </w:r>
      <w:r>
        <w:rPr>
          <w:rFonts w:hint="eastAsia"/>
          <w:kern w:val="0"/>
          <w:szCs w:val="20"/>
        </w:rPr>
        <w:t>.3.</w:t>
      </w:r>
      <w:r>
        <w:rPr>
          <w:kern w:val="0"/>
          <w:szCs w:val="20"/>
        </w:rPr>
        <w:t>2</w:t>
      </w:r>
      <w:r>
        <w:rPr>
          <w:rFonts w:hint="eastAsia"/>
          <w:kern w:val="0"/>
          <w:szCs w:val="20"/>
        </w:rPr>
        <w:t>）中加入硫酸溶液（</w:t>
      </w:r>
      <w:r>
        <w:rPr>
          <w:kern w:val="0"/>
          <w:szCs w:val="20"/>
        </w:rPr>
        <w:t>21</w:t>
      </w:r>
      <w:r>
        <w:rPr>
          <w:rFonts w:hint="eastAsia"/>
          <w:kern w:val="0"/>
          <w:szCs w:val="20"/>
        </w:rPr>
        <w:t>.2.</w:t>
      </w:r>
      <w:r>
        <w:rPr>
          <w:kern w:val="0"/>
          <w:szCs w:val="20"/>
        </w:rPr>
        <w:t>5</w:t>
      </w:r>
      <w:r>
        <w:rPr>
          <w:rFonts w:hint="eastAsia"/>
          <w:kern w:val="0"/>
          <w:szCs w:val="20"/>
        </w:rPr>
        <w:t>）</w:t>
      </w:r>
      <w:r>
        <w:rPr>
          <w:rFonts w:hint="eastAsia"/>
          <w:kern w:val="0"/>
          <w:szCs w:val="20"/>
        </w:rPr>
        <w:t>30mL</w:t>
      </w:r>
      <w:r>
        <w:rPr>
          <w:rFonts w:hint="eastAsia"/>
          <w:kern w:val="0"/>
          <w:szCs w:val="20"/>
        </w:rPr>
        <w:t>，并加入甲基橙指示液（</w:t>
      </w:r>
      <w:r>
        <w:rPr>
          <w:kern w:val="0"/>
          <w:szCs w:val="20"/>
        </w:rPr>
        <w:t>21</w:t>
      </w:r>
      <w:r>
        <w:rPr>
          <w:rFonts w:hint="eastAsia"/>
          <w:kern w:val="0"/>
          <w:szCs w:val="20"/>
        </w:rPr>
        <w:t>.2.</w:t>
      </w:r>
      <w:r>
        <w:rPr>
          <w:kern w:val="0"/>
          <w:szCs w:val="20"/>
        </w:rPr>
        <w:t>7</w:t>
      </w:r>
      <w:r>
        <w:rPr>
          <w:rFonts w:hint="eastAsia"/>
          <w:kern w:val="0"/>
          <w:szCs w:val="20"/>
        </w:rPr>
        <w:t>）</w:t>
      </w:r>
      <w:r>
        <w:rPr>
          <w:rFonts w:hint="eastAsia"/>
          <w:kern w:val="0"/>
          <w:szCs w:val="20"/>
        </w:rPr>
        <w:t>lmL</w:t>
      </w:r>
      <w:r>
        <w:rPr>
          <w:rFonts w:hint="eastAsia"/>
          <w:kern w:val="0"/>
          <w:szCs w:val="20"/>
        </w:rPr>
        <w:t>。称取约</w:t>
      </w:r>
      <w:r>
        <w:rPr>
          <w:rFonts w:hint="eastAsia"/>
          <w:kern w:val="0"/>
          <w:szCs w:val="20"/>
        </w:rPr>
        <w:t xml:space="preserve"> 10 g</w:t>
      </w:r>
      <w:r>
        <w:rPr>
          <w:rFonts w:hint="eastAsia"/>
          <w:kern w:val="0"/>
          <w:szCs w:val="20"/>
        </w:rPr>
        <w:t>试样（称准至</w:t>
      </w:r>
      <w:r>
        <w:rPr>
          <w:rFonts w:hint="eastAsia"/>
          <w:kern w:val="0"/>
          <w:szCs w:val="20"/>
        </w:rPr>
        <w:t xml:space="preserve"> 0.001g)</w:t>
      </w:r>
      <w:r>
        <w:rPr>
          <w:rFonts w:hint="eastAsia"/>
          <w:kern w:val="0"/>
          <w:szCs w:val="20"/>
        </w:rPr>
        <w:t>）于</w:t>
      </w:r>
      <w:r>
        <w:rPr>
          <w:rFonts w:hint="eastAsia"/>
          <w:kern w:val="0"/>
          <w:szCs w:val="20"/>
        </w:rPr>
        <w:t xml:space="preserve"> l50 mL </w:t>
      </w:r>
      <w:r>
        <w:rPr>
          <w:rFonts w:hint="eastAsia"/>
          <w:kern w:val="0"/>
          <w:szCs w:val="20"/>
        </w:rPr>
        <w:t>烧杯中，加乙醇－水溶液（</w:t>
      </w:r>
      <w:r>
        <w:rPr>
          <w:rFonts w:hint="eastAsia"/>
          <w:kern w:val="0"/>
          <w:szCs w:val="20"/>
        </w:rPr>
        <w:t>2</w:t>
      </w:r>
      <w:r>
        <w:rPr>
          <w:kern w:val="0"/>
          <w:szCs w:val="20"/>
        </w:rPr>
        <w:t>1</w:t>
      </w:r>
      <w:r>
        <w:rPr>
          <w:rFonts w:hint="eastAsia"/>
          <w:kern w:val="0"/>
          <w:szCs w:val="20"/>
        </w:rPr>
        <w:t>.2.</w:t>
      </w:r>
      <w:r>
        <w:rPr>
          <w:kern w:val="0"/>
          <w:szCs w:val="20"/>
        </w:rPr>
        <w:t>4</w:t>
      </w:r>
      <w:r>
        <w:rPr>
          <w:rFonts w:hint="eastAsia"/>
          <w:kern w:val="0"/>
          <w:szCs w:val="20"/>
        </w:rPr>
        <w:t>）</w:t>
      </w:r>
      <w:r>
        <w:rPr>
          <w:rFonts w:hint="eastAsia"/>
          <w:kern w:val="0"/>
          <w:szCs w:val="20"/>
        </w:rPr>
        <w:t>80mL</w:t>
      </w:r>
      <w:r>
        <w:rPr>
          <w:rFonts w:hint="eastAsia"/>
          <w:kern w:val="0"/>
          <w:szCs w:val="20"/>
        </w:rPr>
        <w:t>，在封闭电炉上加热至近沸；静置分层，将不溶物在酸化前析出，将上层清液完全转入到上述分液漏斗中；每次用约</w:t>
      </w:r>
      <w:r>
        <w:rPr>
          <w:rFonts w:hint="eastAsia"/>
          <w:kern w:val="0"/>
          <w:szCs w:val="20"/>
        </w:rPr>
        <w:t xml:space="preserve"> 70</w:t>
      </w:r>
      <w:r>
        <w:rPr>
          <w:rFonts w:hint="eastAsia"/>
          <w:kern w:val="0"/>
          <w:szCs w:val="20"/>
        </w:rPr>
        <w:t>℃的乙醇－水溶液</w:t>
      </w:r>
      <w:r>
        <w:rPr>
          <w:rFonts w:hint="eastAsia"/>
          <w:kern w:val="0"/>
          <w:szCs w:val="20"/>
        </w:rPr>
        <w:t xml:space="preserve"> 20mL </w:t>
      </w:r>
      <w:r>
        <w:rPr>
          <w:rFonts w:hint="eastAsia"/>
          <w:kern w:val="0"/>
          <w:szCs w:val="20"/>
        </w:rPr>
        <w:t>洗涤烧杯和不溶物，共洗涤四次，将洗涤液也完全转入，并避免将不溶物倾入。冷却分液漏斗中的内容物至（</w:t>
      </w:r>
      <w:r>
        <w:rPr>
          <w:rFonts w:hint="eastAsia"/>
          <w:kern w:val="0"/>
          <w:szCs w:val="20"/>
        </w:rPr>
        <w:t>30</w:t>
      </w:r>
      <w:r>
        <w:rPr>
          <w:rFonts w:hint="eastAsia"/>
          <w:kern w:val="0"/>
          <w:szCs w:val="20"/>
        </w:rPr>
        <w:t>～</w:t>
      </w:r>
      <w:r>
        <w:rPr>
          <w:rFonts w:hint="eastAsia"/>
          <w:kern w:val="0"/>
          <w:szCs w:val="20"/>
        </w:rPr>
        <w:t>40</w:t>
      </w:r>
      <w:r>
        <w:rPr>
          <w:rFonts w:hint="eastAsia"/>
          <w:kern w:val="0"/>
          <w:szCs w:val="20"/>
        </w:rPr>
        <w:t>）℃，加入石油醚（</w:t>
      </w:r>
      <w:r>
        <w:rPr>
          <w:kern w:val="0"/>
          <w:szCs w:val="20"/>
        </w:rPr>
        <w:t>21</w:t>
      </w:r>
      <w:r>
        <w:rPr>
          <w:rFonts w:hint="eastAsia"/>
          <w:kern w:val="0"/>
          <w:szCs w:val="20"/>
        </w:rPr>
        <w:t>.2.</w:t>
      </w:r>
      <w:r>
        <w:rPr>
          <w:kern w:val="0"/>
          <w:szCs w:val="20"/>
        </w:rPr>
        <w:t>2</w:t>
      </w:r>
      <w:r>
        <w:rPr>
          <w:rFonts w:hint="eastAsia"/>
          <w:kern w:val="0"/>
          <w:szCs w:val="20"/>
        </w:rPr>
        <w:t>）</w:t>
      </w:r>
      <w:r>
        <w:rPr>
          <w:rFonts w:hint="eastAsia"/>
          <w:kern w:val="0"/>
          <w:szCs w:val="20"/>
        </w:rPr>
        <w:t>50mL</w:t>
      </w:r>
      <w:r>
        <w:rPr>
          <w:rFonts w:hint="eastAsia"/>
          <w:kern w:val="0"/>
          <w:szCs w:val="20"/>
        </w:rPr>
        <w:t>，盖好塞子，握紧塞子缓慢地倒转分液漏斗，逐渐打开分液漏斗的旋塞以泄放压力，然后关住，轻轻地摇动，再泄压，重复操作</w:t>
      </w:r>
      <w:r>
        <w:rPr>
          <w:rFonts w:hint="eastAsia"/>
          <w:kern w:val="0"/>
          <w:szCs w:val="20"/>
        </w:rPr>
        <w:t>3</w:t>
      </w:r>
      <w:r>
        <w:rPr>
          <w:rFonts w:hint="eastAsia"/>
          <w:kern w:val="0"/>
          <w:szCs w:val="20"/>
        </w:rPr>
        <w:t>次，静置分层。若萃取过程中乳化，根据情况用适量</w:t>
      </w:r>
      <w:r>
        <w:rPr>
          <w:rFonts w:hint="eastAsia"/>
          <w:kern w:val="0"/>
          <w:szCs w:val="20"/>
        </w:rPr>
        <w:t>95%</w:t>
      </w:r>
      <w:r>
        <w:rPr>
          <w:rFonts w:hint="eastAsia"/>
          <w:kern w:val="0"/>
          <w:szCs w:val="20"/>
        </w:rPr>
        <w:t>乙醇破乳。</w:t>
      </w:r>
    </w:p>
    <w:p w14:paraId="1F6061CD" w14:textId="77777777" w:rsidR="005E1DE5" w:rsidRDefault="00000000">
      <w:pPr>
        <w:pStyle w:val="afffff2"/>
        <w:widowControl/>
        <w:numPr>
          <w:ilvl w:val="1"/>
          <w:numId w:val="10"/>
        </w:numPr>
        <w:autoSpaceDE w:val="0"/>
        <w:autoSpaceDN w:val="0"/>
        <w:ind w:firstLineChars="0"/>
        <w:rPr>
          <w:kern w:val="0"/>
          <w:szCs w:val="20"/>
        </w:rPr>
      </w:pPr>
      <w:r>
        <w:rPr>
          <w:rFonts w:hint="eastAsia"/>
          <w:kern w:val="0"/>
          <w:szCs w:val="20"/>
        </w:rPr>
        <w:t>将下面水层放入第二只分液漏斗中，用</w:t>
      </w:r>
      <w:r>
        <w:rPr>
          <w:rFonts w:hint="eastAsia"/>
          <w:kern w:val="0"/>
          <w:szCs w:val="20"/>
        </w:rPr>
        <w:t>30mL</w:t>
      </w:r>
      <w:r>
        <w:rPr>
          <w:rFonts w:hint="eastAsia"/>
          <w:kern w:val="0"/>
          <w:szCs w:val="20"/>
        </w:rPr>
        <w:t>石油醚重复</w:t>
      </w:r>
      <w:r>
        <w:rPr>
          <w:rFonts w:hint="eastAsia"/>
          <w:kern w:val="0"/>
          <w:szCs w:val="20"/>
        </w:rPr>
        <w:t>2</w:t>
      </w:r>
      <w:r>
        <w:rPr>
          <w:kern w:val="0"/>
          <w:szCs w:val="20"/>
        </w:rPr>
        <w:t>1.4.a</w:t>
      </w:r>
      <w:r>
        <w:rPr>
          <w:rFonts w:hint="eastAsia"/>
          <w:kern w:val="0"/>
          <w:szCs w:val="20"/>
        </w:rPr>
        <w:t>）萃取操作。再将水层转移至第三只分液漏斗中，</w:t>
      </w:r>
      <w:bookmarkStart w:id="33" w:name="_Hlk27388521"/>
      <w:r>
        <w:rPr>
          <w:rFonts w:hint="eastAsia"/>
          <w:kern w:val="0"/>
          <w:szCs w:val="20"/>
        </w:rPr>
        <w:t>加入</w:t>
      </w:r>
      <w:bookmarkEnd w:id="33"/>
      <w:r>
        <w:rPr>
          <w:rFonts w:hint="eastAsia"/>
          <w:kern w:val="0"/>
          <w:szCs w:val="20"/>
        </w:rPr>
        <w:t xml:space="preserve"> 30mL </w:t>
      </w:r>
      <w:r>
        <w:rPr>
          <w:rFonts w:hint="eastAsia"/>
          <w:kern w:val="0"/>
          <w:szCs w:val="20"/>
        </w:rPr>
        <w:t>石油醚，再次重复</w:t>
      </w:r>
      <w:r>
        <w:rPr>
          <w:rFonts w:hint="eastAsia"/>
          <w:kern w:val="0"/>
          <w:szCs w:val="20"/>
        </w:rPr>
        <w:t>2</w:t>
      </w:r>
      <w:r>
        <w:rPr>
          <w:kern w:val="0"/>
          <w:szCs w:val="20"/>
        </w:rPr>
        <w:t>1.4.a</w:t>
      </w:r>
      <w:r>
        <w:rPr>
          <w:rFonts w:hint="eastAsia"/>
          <w:kern w:val="0"/>
          <w:szCs w:val="20"/>
        </w:rPr>
        <w:t>）萃取操作。弃去水层，将三次石油醚萃取液合并在第一只分液漏斗中。</w:t>
      </w:r>
    </w:p>
    <w:p w14:paraId="4F94CB6A" w14:textId="77777777" w:rsidR="005E1DE5" w:rsidRDefault="00000000">
      <w:pPr>
        <w:pStyle w:val="afffff2"/>
        <w:widowControl/>
        <w:autoSpaceDE w:val="0"/>
        <w:autoSpaceDN w:val="0"/>
        <w:ind w:left="780" w:firstLineChars="0" w:firstLine="0"/>
        <w:rPr>
          <w:kern w:val="0"/>
          <w:szCs w:val="20"/>
        </w:rPr>
      </w:pPr>
      <w:r>
        <w:rPr>
          <w:rFonts w:hint="eastAsia"/>
          <w:kern w:val="0"/>
          <w:szCs w:val="20"/>
        </w:rPr>
        <w:t>加</w:t>
      </w:r>
      <w:r>
        <w:rPr>
          <w:rFonts w:hint="eastAsia"/>
          <w:kern w:val="0"/>
          <w:szCs w:val="20"/>
        </w:rPr>
        <w:t>25mL</w:t>
      </w:r>
      <w:r>
        <w:rPr>
          <w:rFonts w:hint="eastAsia"/>
          <w:kern w:val="0"/>
          <w:szCs w:val="20"/>
        </w:rPr>
        <w:t>乙醇</w:t>
      </w:r>
      <w:r>
        <w:rPr>
          <w:rFonts w:hint="eastAsia"/>
          <w:kern w:val="0"/>
          <w:szCs w:val="20"/>
        </w:rPr>
        <w:t>-</w:t>
      </w:r>
      <w:r>
        <w:rPr>
          <w:rFonts w:hint="eastAsia"/>
          <w:kern w:val="0"/>
          <w:szCs w:val="20"/>
        </w:rPr>
        <w:t>水溶液（</w:t>
      </w:r>
      <w:r>
        <w:rPr>
          <w:rFonts w:hint="eastAsia"/>
          <w:kern w:val="0"/>
          <w:szCs w:val="20"/>
        </w:rPr>
        <w:t>21.2.4</w:t>
      </w:r>
      <w:r>
        <w:rPr>
          <w:rFonts w:hint="eastAsia"/>
          <w:kern w:val="0"/>
          <w:szCs w:val="20"/>
        </w:rPr>
        <w:t>）摇动洗涤石油醚萃取液，直至洗涤液对甲基橙指示液呈中性，一般洗涤三次即可。</w:t>
      </w:r>
    </w:p>
    <w:p w14:paraId="1A4C8876" w14:textId="77777777" w:rsidR="005E1DE5" w:rsidRDefault="00000000">
      <w:pPr>
        <w:pStyle w:val="afffff2"/>
        <w:widowControl/>
        <w:autoSpaceDE w:val="0"/>
        <w:autoSpaceDN w:val="0"/>
        <w:ind w:left="780" w:firstLineChars="0" w:firstLine="0"/>
        <w:rPr>
          <w:kern w:val="0"/>
          <w:szCs w:val="20"/>
        </w:rPr>
      </w:pPr>
      <w:r>
        <w:rPr>
          <w:rFonts w:hint="eastAsia"/>
          <w:kern w:val="0"/>
          <w:szCs w:val="20"/>
        </w:rPr>
        <w:t>萃取过程中，每次静置至少</w:t>
      </w:r>
      <w:r>
        <w:rPr>
          <w:rFonts w:hint="eastAsia"/>
          <w:kern w:val="0"/>
          <w:szCs w:val="20"/>
        </w:rPr>
        <w:t>5 min</w:t>
      </w:r>
      <w:r>
        <w:rPr>
          <w:rFonts w:hint="eastAsia"/>
          <w:kern w:val="0"/>
          <w:szCs w:val="20"/>
        </w:rPr>
        <w:t>后，待两液层间有清晰的分界面才可放出水层。最后一次洗涤水放出后，将分液漏斗急剧转动，但不倒转，使内容物发生旋动，以除去附着在器壁上的水滴。</w:t>
      </w:r>
    </w:p>
    <w:p w14:paraId="051BE060" w14:textId="77777777" w:rsidR="005E1DE5" w:rsidRDefault="00000000">
      <w:pPr>
        <w:widowControl/>
        <w:autoSpaceDE w:val="0"/>
        <w:autoSpaceDN w:val="0"/>
        <w:ind w:firstLineChars="200" w:firstLine="360"/>
        <w:rPr>
          <w:kern w:val="0"/>
          <w:sz w:val="18"/>
          <w:szCs w:val="18"/>
        </w:rPr>
      </w:pPr>
      <w:r>
        <w:rPr>
          <w:rFonts w:hint="eastAsia"/>
          <w:kern w:val="0"/>
          <w:sz w:val="18"/>
          <w:szCs w:val="18"/>
        </w:rPr>
        <w:t>注：可以采用萃取量筒（</w:t>
      </w:r>
      <w:r>
        <w:rPr>
          <w:rFonts w:hint="eastAsia"/>
          <w:kern w:val="0"/>
          <w:sz w:val="18"/>
          <w:szCs w:val="18"/>
        </w:rPr>
        <w:t>21.3.7</w:t>
      </w:r>
      <w:r>
        <w:rPr>
          <w:rFonts w:hint="eastAsia"/>
          <w:kern w:val="0"/>
          <w:sz w:val="18"/>
          <w:szCs w:val="18"/>
        </w:rPr>
        <w:t>）代替分液漏斗（</w:t>
      </w:r>
      <w:r>
        <w:rPr>
          <w:rFonts w:hint="eastAsia"/>
          <w:kern w:val="0"/>
          <w:sz w:val="18"/>
          <w:szCs w:val="18"/>
        </w:rPr>
        <w:t>21.3.2</w:t>
      </w:r>
      <w:r>
        <w:rPr>
          <w:rFonts w:hint="eastAsia"/>
          <w:kern w:val="0"/>
          <w:sz w:val="18"/>
          <w:szCs w:val="18"/>
        </w:rPr>
        <w:t>）进行萃取操作。</w:t>
      </w:r>
    </w:p>
    <w:p w14:paraId="197B7D9F" w14:textId="77777777" w:rsidR="005E1DE5" w:rsidRDefault="00000000">
      <w:pPr>
        <w:pStyle w:val="afffff2"/>
        <w:widowControl/>
        <w:numPr>
          <w:ilvl w:val="1"/>
          <w:numId w:val="10"/>
        </w:numPr>
        <w:autoSpaceDE w:val="0"/>
        <w:autoSpaceDN w:val="0"/>
        <w:ind w:firstLineChars="0"/>
        <w:rPr>
          <w:kern w:val="0"/>
          <w:szCs w:val="20"/>
        </w:rPr>
      </w:pPr>
      <w:r>
        <w:rPr>
          <w:rFonts w:hint="eastAsia"/>
          <w:kern w:val="0"/>
          <w:szCs w:val="20"/>
        </w:rPr>
        <w:t>用干滤纸将水洗过的石油醚溶液仔细过滤至已恒重的平底烧瓶（</w:t>
      </w:r>
      <w:r>
        <w:rPr>
          <w:kern w:val="0"/>
          <w:szCs w:val="20"/>
        </w:rPr>
        <w:t>21</w:t>
      </w:r>
      <w:r>
        <w:rPr>
          <w:rFonts w:hint="eastAsia"/>
          <w:kern w:val="0"/>
          <w:szCs w:val="20"/>
        </w:rPr>
        <w:t>.3.</w:t>
      </w:r>
      <w:r>
        <w:rPr>
          <w:kern w:val="0"/>
          <w:szCs w:val="20"/>
        </w:rPr>
        <w:t>3</w:t>
      </w:r>
      <w:r>
        <w:rPr>
          <w:rFonts w:hint="eastAsia"/>
          <w:kern w:val="0"/>
          <w:szCs w:val="20"/>
        </w:rPr>
        <w:t>）中，用少量石油醚洗涤分液漏斗</w:t>
      </w:r>
      <w:r>
        <w:rPr>
          <w:rFonts w:hint="eastAsia"/>
          <w:kern w:val="0"/>
          <w:szCs w:val="20"/>
        </w:rPr>
        <w:t>2</w:t>
      </w:r>
      <w:r>
        <w:rPr>
          <w:rFonts w:hint="eastAsia"/>
          <w:kern w:val="0"/>
          <w:szCs w:val="20"/>
        </w:rPr>
        <w:t>次～</w:t>
      </w:r>
      <w:r>
        <w:rPr>
          <w:rFonts w:hint="eastAsia"/>
          <w:kern w:val="0"/>
          <w:szCs w:val="20"/>
        </w:rPr>
        <w:t>3</w:t>
      </w:r>
      <w:r>
        <w:rPr>
          <w:rFonts w:hint="eastAsia"/>
          <w:kern w:val="0"/>
          <w:szCs w:val="20"/>
        </w:rPr>
        <w:t>次，将洗涤液过滤至烧瓶中。用温热石油醚彻底洗净滤纸，将洗涤液也收集到烧瓶中。</w:t>
      </w:r>
    </w:p>
    <w:p w14:paraId="4E253F07" w14:textId="29F9BE08" w:rsidR="005E1DE5" w:rsidRDefault="00000000" w:rsidP="003B67FF">
      <w:pPr>
        <w:widowControl/>
        <w:numPr>
          <w:ilvl w:val="2"/>
          <w:numId w:val="1"/>
        </w:numPr>
        <w:ind w:left="0"/>
        <w:outlineLvl w:val="2"/>
        <w:rPr>
          <w:rFonts w:eastAsia="黑体"/>
          <w:kern w:val="0"/>
          <w:szCs w:val="20"/>
        </w:rPr>
      </w:pPr>
      <w:r>
        <w:rPr>
          <w:rFonts w:hint="eastAsia"/>
          <w:kern w:val="0"/>
          <w:szCs w:val="20"/>
        </w:rPr>
        <w:t>在水浴锅（</w:t>
      </w:r>
      <w:r>
        <w:rPr>
          <w:rFonts w:hint="eastAsia"/>
          <w:kern w:val="0"/>
          <w:szCs w:val="20"/>
        </w:rPr>
        <w:t>21.3.4</w:t>
      </w:r>
      <w:r>
        <w:rPr>
          <w:rFonts w:hint="eastAsia"/>
          <w:kern w:val="0"/>
          <w:szCs w:val="20"/>
        </w:rPr>
        <w:t>）上使用索氏提取器（</w:t>
      </w:r>
      <w:r>
        <w:rPr>
          <w:rFonts w:hint="eastAsia"/>
          <w:kern w:val="0"/>
          <w:szCs w:val="20"/>
        </w:rPr>
        <w:t>21.3.6</w:t>
      </w:r>
      <w:r>
        <w:rPr>
          <w:rFonts w:hint="eastAsia"/>
          <w:kern w:val="0"/>
          <w:szCs w:val="20"/>
        </w:rPr>
        <w:t>）回收石油醚。将烧瓶中残余物加入丙酮（</w:t>
      </w:r>
      <w:r>
        <w:rPr>
          <w:rFonts w:hint="eastAsia"/>
          <w:kern w:val="0"/>
          <w:szCs w:val="20"/>
        </w:rPr>
        <w:t>21.2.1</w:t>
      </w:r>
      <w:r>
        <w:rPr>
          <w:rFonts w:hint="eastAsia"/>
          <w:kern w:val="0"/>
          <w:szCs w:val="20"/>
        </w:rPr>
        <w:t>）约</w:t>
      </w:r>
      <w:r>
        <w:rPr>
          <w:rFonts w:hint="eastAsia"/>
          <w:kern w:val="0"/>
          <w:szCs w:val="20"/>
        </w:rPr>
        <w:t>5 mL</w:t>
      </w:r>
      <w:r>
        <w:rPr>
          <w:rFonts w:hint="eastAsia"/>
          <w:kern w:val="0"/>
          <w:szCs w:val="20"/>
        </w:rPr>
        <w:t>，在水浴上缓缓转动蒸出丙酮，再重复操作数次，直至烧瓶口处无明显湿痕出现为止。将残余物置（</w:t>
      </w:r>
      <w:r>
        <w:rPr>
          <w:rFonts w:hint="eastAsia"/>
          <w:kern w:val="0"/>
          <w:szCs w:val="20"/>
        </w:rPr>
        <w:t>103</w:t>
      </w:r>
      <w:r>
        <w:rPr>
          <w:rFonts w:hint="eastAsia"/>
          <w:kern w:val="0"/>
          <w:szCs w:val="20"/>
        </w:rPr>
        <w:t>±</w:t>
      </w:r>
      <w:r>
        <w:rPr>
          <w:rFonts w:hint="eastAsia"/>
          <w:kern w:val="0"/>
          <w:szCs w:val="20"/>
        </w:rPr>
        <w:t>2</w:t>
      </w:r>
      <w:r>
        <w:rPr>
          <w:rFonts w:hint="eastAsia"/>
          <w:kern w:val="0"/>
          <w:szCs w:val="20"/>
        </w:rPr>
        <w:t>）℃烘箱（</w:t>
      </w:r>
      <w:r>
        <w:rPr>
          <w:rFonts w:hint="eastAsia"/>
          <w:kern w:val="0"/>
          <w:szCs w:val="20"/>
        </w:rPr>
        <w:t>21.3.5</w:t>
      </w:r>
      <w:r>
        <w:rPr>
          <w:rFonts w:hint="eastAsia"/>
          <w:kern w:val="0"/>
          <w:szCs w:val="20"/>
        </w:rPr>
        <w:t>）中干燥至恒重，第一次加热</w:t>
      </w:r>
      <w:r>
        <w:rPr>
          <w:rFonts w:hint="eastAsia"/>
          <w:kern w:val="0"/>
          <w:szCs w:val="20"/>
        </w:rPr>
        <w:t>4 h</w:t>
      </w:r>
      <w:r>
        <w:rPr>
          <w:rFonts w:hint="eastAsia"/>
          <w:kern w:val="0"/>
          <w:szCs w:val="20"/>
        </w:rPr>
        <w:t>，以后每次</w:t>
      </w:r>
      <w:r>
        <w:rPr>
          <w:rFonts w:hint="eastAsia"/>
          <w:kern w:val="0"/>
          <w:szCs w:val="20"/>
        </w:rPr>
        <w:t>1 h</w:t>
      </w:r>
      <w:r>
        <w:rPr>
          <w:rFonts w:hint="eastAsia"/>
          <w:kern w:val="0"/>
          <w:szCs w:val="20"/>
        </w:rPr>
        <w:t>，于干燥器内冷却后称量，直至连续两次称量差不大于</w:t>
      </w:r>
      <w:r>
        <w:rPr>
          <w:rFonts w:hint="eastAsia"/>
          <w:kern w:val="0"/>
          <w:szCs w:val="20"/>
        </w:rPr>
        <w:t>0.003 g</w:t>
      </w:r>
      <w:r>
        <w:rPr>
          <w:rFonts w:hint="eastAsia"/>
          <w:kern w:val="0"/>
          <w:szCs w:val="20"/>
        </w:rPr>
        <w:t>。恒重后烧瓶中加</w:t>
      </w:r>
      <w:r>
        <w:rPr>
          <w:rFonts w:hint="eastAsia"/>
          <w:kern w:val="0"/>
          <w:szCs w:val="20"/>
        </w:rPr>
        <w:t>10 mL</w:t>
      </w:r>
      <w:r>
        <w:rPr>
          <w:rFonts w:hint="eastAsia"/>
          <w:kern w:val="0"/>
          <w:szCs w:val="20"/>
        </w:rPr>
        <w:t>乙醇（</w:t>
      </w:r>
      <w:r>
        <w:rPr>
          <w:rFonts w:hint="eastAsia"/>
          <w:kern w:val="0"/>
          <w:szCs w:val="20"/>
        </w:rPr>
        <w:t>21.2.3</w:t>
      </w:r>
      <w:r>
        <w:rPr>
          <w:rFonts w:hint="eastAsia"/>
          <w:kern w:val="0"/>
          <w:szCs w:val="20"/>
        </w:rPr>
        <w:t>）溶解，加酚酞指示液（</w:t>
      </w:r>
      <w:r>
        <w:rPr>
          <w:rFonts w:hint="eastAsia"/>
          <w:kern w:val="0"/>
          <w:szCs w:val="20"/>
        </w:rPr>
        <w:t>21.2.8</w:t>
      </w:r>
      <w:r>
        <w:rPr>
          <w:rFonts w:hint="eastAsia"/>
          <w:kern w:val="0"/>
          <w:szCs w:val="20"/>
        </w:rPr>
        <w:t>）</w:t>
      </w:r>
      <w:r>
        <w:rPr>
          <w:rFonts w:hint="eastAsia"/>
          <w:kern w:val="0"/>
          <w:szCs w:val="20"/>
        </w:rPr>
        <w:t>2</w:t>
      </w:r>
      <w:r>
        <w:rPr>
          <w:rFonts w:hint="eastAsia"/>
          <w:kern w:val="0"/>
          <w:szCs w:val="20"/>
        </w:rPr>
        <w:t>滴，用氢氧化钠标准滴定溶液（</w:t>
      </w:r>
      <w:r>
        <w:rPr>
          <w:rFonts w:hint="eastAsia"/>
          <w:kern w:val="0"/>
          <w:szCs w:val="20"/>
        </w:rPr>
        <w:t>21.2.6</w:t>
      </w:r>
      <w:r>
        <w:rPr>
          <w:rFonts w:hint="eastAsia"/>
          <w:kern w:val="0"/>
          <w:szCs w:val="20"/>
        </w:rPr>
        <w:t>）滴定至稳定的淡粉红色为终点，记下所耗用滴定溶液的体积</w:t>
      </w:r>
      <w:r>
        <w:rPr>
          <w:rFonts w:hint="eastAsia"/>
          <w:kern w:val="0"/>
          <w:szCs w:val="20"/>
        </w:rPr>
        <w:t>V</w:t>
      </w:r>
      <w:r>
        <w:rPr>
          <w:rFonts w:hint="eastAsia"/>
          <w:kern w:val="0"/>
          <w:szCs w:val="20"/>
        </w:rPr>
        <w:t>。</w:t>
      </w:r>
      <w:r>
        <w:rPr>
          <w:rFonts w:eastAsia="黑体" w:hint="eastAsia"/>
          <w:kern w:val="0"/>
          <w:szCs w:val="20"/>
        </w:rPr>
        <w:t>结果计算</w:t>
      </w:r>
    </w:p>
    <w:p w14:paraId="05EFBEF9" w14:textId="761DD4B5" w:rsidR="005E1DE5" w:rsidRDefault="00000000">
      <w:pPr>
        <w:widowControl/>
        <w:autoSpaceDE w:val="0"/>
        <w:autoSpaceDN w:val="0"/>
        <w:ind w:firstLineChars="200" w:firstLine="420"/>
        <w:rPr>
          <w:kern w:val="0"/>
          <w:szCs w:val="20"/>
        </w:rPr>
      </w:pPr>
      <w:r>
        <w:rPr>
          <w:rFonts w:hint="eastAsia"/>
          <w:kern w:val="0"/>
          <w:szCs w:val="20"/>
        </w:rPr>
        <w:t>洗涤剂中干钠皂含量以质量分数</w:t>
      </w:r>
      <w:r>
        <w:rPr>
          <w:rFonts w:hint="eastAsia"/>
          <w:kern w:val="0"/>
          <w:szCs w:val="20"/>
        </w:rPr>
        <w:t xml:space="preserve"> </w:t>
      </w:r>
      <w:r>
        <w:rPr>
          <w:rFonts w:hint="eastAsia"/>
          <w:i/>
          <w:kern w:val="0"/>
          <w:szCs w:val="20"/>
        </w:rPr>
        <w:t xml:space="preserve">X </w:t>
      </w:r>
      <w:r>
        <w:rPr>
          <w:rFonts w:hint="eastAsia"/>
          <w:kern w:val="0"/>
          <w:szCs w:val="20"/>
        </w:rPr>
        <w:t>表示，按式（</w:t>
      </w:r>
      <w:r>
        <w:rPr>
          <w:rFonts w:hint="eastAsia"/>
          <w:kern w:val="0"/>
          <w:szCs w:val="20"/>
        </w:rPr>
        <w:t>26</w:t>
      </w:r>
      <w:r>
        <w:rPr>
          <w:rFonts w:hint="eastAsia"/>
          <w:kern w:val="0"/>
          <w:szCs w:val="20"/>
        </w:rPr>
        <w:t>）计算。</w:t>
      </w:r>
    </w:p>
    <w:p w14:paraId="597DF840" w14:textId="5C3A2094" w:rsidR="005E1DE5" w:rsidRDefault="00000000">
      <w:pPr>
        <w:widowControl/>
        <w:autoSpaceDE w:val="0"/>
        <w:autoSpaceDN w:val="0"/>
        <w:jc w:val="center"/>
        <w:rPr>
          <w:kern w:val="0"/>
          <w:szCs w:val="20"/>
        </w:rPr>
      </w:pPr>
      <m:oMathPara>
        <m:oMath>
          <m:r>
            <w:rPr>
              <w:rFonts w:ascii="Cambria Math" w:hAnsi="Cambria Math"/>
            </w:rPr>
            <m:t>X=</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rPr>
                    <m:t>m</m:t>
                  </m:r>
                </m:e>
                <m:sub>
                  <m:r>
                    <w:rPr>
                      <w:rFonts w:ascii="Cambria Math" w:hAnsi="Cambria Math"/>
                    </w:rPr>
                    <m:t>1</m:t>
                  </m:r>
                </m:sub>
              </m:sSub>
              <m:r>
                <w:rPr>
                  <w:rFonts w:ascii="Cambria Math" w:hAnsi="Cambria Math"/>
                  <w:szCs w:val="22"/>
                </w:rPr>
                <m:t>+</m:t>
              </m:r>
              <m:d>
                <m:dPr>
                  <m:ctrlPr>
                    <w:rPr>
                      <w:rFonts w:ascii="Cambria Math" w:hAnsi="Cambria Math"/>
                      <w:i/>
                      <w:szCs w:val="22"/>
                    </w:rPr>
                  </m:ctrlPr>
                </m:dPr>
                <m:e>
                  <m:r>
                    <w:rPr>
                      <w:rFonts w:ascii="Cambria Math" w:hAnsi="Cambria Math"/>
                    </w:rPr>
                    <m:t>V×c×0.022</m:t>
                  </m:r>
                </m:e>
              </m:d>
            </m:num>
            <m:den>
              <m:sSub>
                <m:sSubPr>
                  <m:ctrlPr>
                    <w:rPr>
                      <w:rFonts w:ascii="Cambria Math" w:hAnsi="Cambria Math"/>
                      <w:i/>
                      <w:szCs w:val="22"/>
                    </w:rPr>
                  </m:ctrlPr>
                </m:sSubPr>
                <m:e>
                  <m:r>
                    <w:rPr>
                      <w:rFonts w:ascii="Cambria Math" w:hAnsi="Cambria Math"/>
                    </w:rPr>
                    <m:t>m</m:t>
                  </m:r>
                </m:e>
                <m:sub>
                  <m:r>
                    <w:rPr>
                      <w:rFonts w:ascii="Cambria Math" w:hAnsi="Cambria Math"/>
                    </w:rPr>
                    <m:t>0</m:t>
                  </m:r>
                </m:sub>
              </m:sSub>
            </m:den>
          </m:f>
          <m:r>
            <w:rPr>
              <w:rFonts w:ascii="Cambria Math" w:hAnsi="Cambria Math"/>
            </w:rPr>
            <m:t>×100%………………………………</m:t>
          </m:r>
          <m:d>
            <m:dPr>
              <m:ctrlPr>
                <w:rPr>
                  <w:rFonts w:ascii="Cambria Math" w:hAnsi="Cambria Math"/>
                  <w:i/>
                  <w:szCs w:val="22"/>
                </w:rPr>
              </m:ctrlPr>
            </m:dPr>
            <m:e>
              <m:r>
                <w:rPr>
                  <w:rFonts w:ascii="Cambria Math" w:hAnsi="Cambria Math" w:hint="eastAsia"/>
                </w:rPr>
                <m:t>26</m:t>
              </m:r>
            </m:e>
          </m:d>
        </m:oMath>
      </m:oMathPara>
    </w:p>
    <w:p w14:paraId="50A98604" w14:textId="77777777" w:rsidR="005E1DE5" w:rsidRDefault="00000000">
      <w:pPr>
        <w:widowControl/>
        <w:autoSpaceDE w:val="0"/>
        <w:autoSpaceDN w:val="0"/>
        <w:ind w:firstLineChars="200" w:firstLine="420"/>
        <w:rPr>
          <w:kern w:val="0"/>
          <w:szCs w:val="20"/>
        </w:rPr>
      </w:pPr>
      <w:r>
        <w:rPr>
          <w:rFonts w:hint="eastAsia"/>
          <w:kern w:val="0"/>
          <w:szCs w:val="20"/>
        </w:rPr>
        <w:t>式中：</w:t>
      </w:r>
    </w:p>
    <w:p w14:paraId="12872E55" w14:textId="77777777" w:rsidR="005E1DE5" w:rsidRDefault="00000000">
      <w:pPr>
        <w:ind w:firstLineChars="200" w:firstLine="420"/>
        <w:rPr>
          <w:kern w:val="0"/>
          <w:szCs w:val="20"/>
        </w:rPr>
      </w:pPr>
      <w:r>
        <w:rPr>
          <w:rFonts w:hint="eastAsia"/>
          <w:i/>
          <w:iCs/>
          <w:kern w:val="0"/>
          <w:szCs w:val="20"/>
        </w:rPr>
        <w:t>m</w:t>
      </w:r>
      <w:r>
        <w:rPr>
          <w:rFonts w:hint="eastAsia"/>
          <w:i/>
          <w:iCs/>
          <w:kern w:val="0"/>
          <w:szCs w:val="20"/>
          <w:vertAlign w:val="subscript"/>
        </w:rPr>
        <w:t>1</w:t>
      </w:r>
      <w:r>
        <w:rPr>
          <w:rFonts w:hint="eastAsia"/>
          <w:kern w:val="0"/>
          <w:szCs w:val="20"/>
        </w:rPr>
        <w:t xml:space="preserve"> </w:t>
      </w:r>
      <w:r>
        <w:rPr>
          <w:rFonts w:hint="eastAsia"/>
          <w:kern w:val="0"/>
          <w:szCs w:val="20"/>
        </w:rPr>
        <w:t>——脂肪物的质量，单位为克（</w:t>
      </w:r>
      <w:r>
        <w:rPr>
          <w:rFonts w:hint="eastAsia"/>
          <w:kern w:val="0"/>
          <w:szCs w:val="20"/>
        </w:rPr>
        <w:t>g</w:t>
      </w:r>
      <w:r>
        <w:rPr>
          <w:rFonts w:hint="eastAsia"/>
          <w:kern w:val="0"/>
          <w:szCs w:val="20"/>
        </w:rPr>
        <w:t>）；</w:t>
      </w:r>
    </w:p>
    <w:p w14:paraId="6709356A" w14:textId="77777777" w:rsidR="005E1DE5" w:rsidRDefault="00000000">
      <w:pPr>
        <w:ind w:firstLineChars="200" w:firstLine="420"/>
        <w:rPr>
          <w:kern w:val="0"/>
          <w:szCs w:val="20"/>
        </w:rPr>
      </w:pPr>
      <w:r>
        <w:rPr>
          <w:rFonts w:hint="eastAsia"/>
          <w:i/>
          <w:iCs/>
          <w:kern w:val="0"/>
          <w:szCs w:val="20"/>
        </w:rPr>
        <w:t>V</w:t>
      </w:r>
      <w:r>
        <w:rPr>
          <w:rFonts w:hint="eastAsia"/>
          <w:kern w:val="0"/>
          <w:szCs w:val="20"/>
        </w:rPr>
        <w:t xml:space="preserve"> </w:t>
      </w:r>
      <w:r>
        <w:rPr>
          <w:rFonts w:hint="eastAsia"/>
          <w:kern w:val="0"/>
          <w:szCs w:val="20"/>
        </w:rPr>
        <w:t>——中和时耗用氢氧化钠标准滴定溶液的体积，单位为毫升（</w:t>
      </w:r>
      <w:r>
        <w:rPr>
          <w:rFonts w:hint="eastAsia"/>
          <w:kern w:val="0"/>
          <w:szCs w:val="20"/>
        </w:rPr>
        <w:t>mL</w:t>
      </w:r>
      <w:r>
        <w:rPr>
          <w:rFonts w:hint="eastAsia"/>
          <w:kern w:val="0"/>
          <w:szCs w:val="20"/>
        </w:rPr>
        <w:t>）；</w:t>
      </w:r>
    </w:p>
    <w:p w14:paraId="675308BC" w14:textId="77777777" w:rsidR="005E1DE5" w:rsidRDefault="00000000">
      <w:pPr>
        <w:ind w:firstLineChars="200" w:firstLine="420"/>
        <w:rPr>
          <w:kern w:val="0"/>
          <w:szCs w:val="20"/>
        </w:rPr>
      </w:pPr>
      <w:r>
        <w:rPr>
          <w:rFonts w:hint="eastAsia"/>
          <w:i/>
          <w:iCs/>
          <w:kern w:val="0"/>
          <w:szCs w:val="20"/>
        </w:rPr>
        <w:t>c</w:t>
      </w:r>
      <w:r>
        <w:rPr>
          <w:rFonts w:hint="eastAsia"/>
          <w:kern w:val="0"/>
          <w:szCs w:val="20"/>
        </w:rPr>
        <w:t xml:space="preserve"> </w:t>
      </w:r>
      <w:r>
        <w:rPr>
          <w:rFonts w:hint="eastAsia"/>
          <w:kern w:val="0"/>
          <w:szCs w:val="20"/>
        </w:rPr>
        <w:t>——所用氢氧化钠标准滴定溶液的摩尔浓度，单位为摩尔每升（</w:t>
      </w:r>
      <w:r>
        <w:rPr>
          <w:rFonts w:hint="eastAsia"/>
          <w:kern w:val="0"/>
          <w:szCs w:val="20"/>
        </w:rPr>
        <w:t>mol / L</w:t>
      </w:r>
      <w:r>
        <w:rPr>
          <w:rFonts w:hint="eastAsia"/>
          <w:kern w:val="0"/>
          <w:szCs w:val="20"/>
        </w:rPr>
        <w:t>）；</w:t>
      </w:r>
    </w:p>
    <w:p w14:paraId="7782FD58" w14:textId="77777777" w:rsidR="005E1DE5" w:rsidRDefault="00000000">
      <w:pPr>
        <w:ind w:firstLineChars="200" w:firstLine="420"/>
        <w:rPr>
          <w:kern w:val="0"/>
          <w:szCs w:val="20"/>
        </w:rPr>
      </w:pPr>
      <w:r>
        <w:rPr>
          <w:rFonts w:hint="eastAsia"/>
          <w:kern w:val="0"/>
          <w:szCs w:val="20"/>
        </w:rPr>
        <w:t>0.022</w:t>
      </w:r>
      <w:r>
        <w:rPr>
          <w:rFonts w:hint="eastAsia"/>
          <w:kern w:val="0"/>
          <w:szCs w:val="20"/>
        </w:rPr>
        <w:t>——试验中以克表示的钠、氢原子的毫摩尔质量之差（即</w:t>
      </w:r>
      <w:r>
        <w:rPr>
          <w:rFonts w:hint="eastAsia"/>
          <w:kern w:val="0"/>
          <w:szCs w:val="20"/>
        </w:rPr>
        <w:t>0.023-0.001</w:t>
      </w:r>
      <w:r>
        <w:rPr>
          <w:rFonts w:hint="eastAsia"/>
          <w:kern w:val="0"/>
          <w:szCs w:val="20"/>
        </w:rPr>
        <w:t>），单位为克每毫摩尔（</w:t>
      </w:r>
      <w:r>
        <w:rPr>
          <w:rFonts w:hint="eastAsia"/>
          <w:kern w:val="0"/>
          <w:szCs w:val="20"/>
        </w:rPr>
        <w:t>g / mmol</w:t>
      </w:r>
      <w:r>
        <w:rPr>
          <w:rFonts w:hint="eastAsia"/>
          <w:kern w:val="0"/>
          <w:szCs w:val="20"/>
        </w:rPr>
        <w:t>）；</w:t>
      </w:r>
    </w:p>
    <w:p w14:paraId="773E0C21" w14:textId="77777777" w:rsidR="005E1DE5" w:rsidRDefault="00000000">
      <w:pPr>
        <w:ind w:firstLineChars="200" w:firstLine="420"/>
        <w:rPr>
          <w:kern w:val="0"/>
          <w:szCs w:val="20"/>
        </w:rPr>
      </w:pPr>
      <w:r>
        <w:rPr>
          <w:rFonts w:hint="eastAsia"/>
          <w:i/>
          <w:iCs/>
          <w:kern w:val="0"/>
          <w:szCs w:val="20"/>
        </w:rPr>
        <w:t>m</w:t>
      </w:r>
      <w:r w:rsidRPr="003B67FF">
        <w:rPr>
          <w:i/>
          <w:iCs/>
          <w:kern w:val="0"/>
          <w:szCs w:val="20"/>
          <w:vertAlign w:val="subscript"/>
        </w:rPr>
        <w:t>0</w:t>
      </w:r>
      <w:r>
        <w:rPr>
          <w:rFonts w:hint="eastAsia"/>
          <w:kern w:val="0"/>
          <w:szCs w:val="20"/>
        </w:rPr>
        <w:t xml:space="preserve"> </w:t>
      </w:r>
      <w:r>
        <w:rPr>
          <w:rFonts w:hint="eastAsia"/>
          <w:kern w:val="0"/>
          <w:szCs w:val="20"/>
        </w:rPr>
        <w:t>——试验份质量，单位为克（</w:t>
      </w:r>
      <w:r>
        <w:rPr>
          <w:rFonts w:hint="eastAsia"/>
          <w:kern w:val="0"/>
          <w:szCs w:val="20"/>
        </w:rPr>
        <w:t>g</w:t>
      </w:r>
      <w:r>
        <w:rPr>
          <w:rFonts w:hint="eastAsia"/>
          <w:kern w:val="0"/>
          <w:szCs w:val="20"/>
        </w:rPr>
        <w:t>）。</w:t>
      </w:r>
    </w:p>
    <w:p w14:paraId="2264553C" w14:textId="77777777" w:rsidR="005E1DE5" w:rsidRDefault="00000000">
      <w:pPr>
        <w:widowControl/>
        <w:autoSpaceDE w:val="0"/>
        <w:autoSpaceDN w:val="0"/>
        <w:ind w:firstLineChars="200" w:firstLine="420"/>
        <w:rPr>
          <w:kern w:val="0"/>
          <w:szCs w:val="20"/>
        </w:rPr>
      </w:pPr>
      <w:r>
        <w:rPr>
          <w:rFonts w:hint="eastAsia"/>
          <w:kern w:val="0"/>
          <w:szCs w:val="20"/>
        </w:rPr>
        <w:t>以两次平行测定结果的算术平均值表示至整数位作为测定结果。</w:t>
      </w:r>
    </w:p>
    <w:p w14:paraId="1CA4D53A" w14:textId="77777777" w:rsidR="005E1DE5" w:rsidRDefault="00000000">
      <w:pPr>
        <w:widowControl/>
        <w:numPr>
          <w:ilvl w:val="2"/>
          <w:numId w:val="1"/>
        </w:numPr>
        <w:ind w:left="0"/>
        <w:outlineLvl w:val="2"/>
        <w:rPr>
          <w:rFonts w:eastAsia="黑体"/>
          <w:kern w:val="0"/>
          <w:szCs w:val="20"/>
        </w:rPr>
      </w:pPr>
      <w:r>
        <w:rPr>
          <w:rFonts w:eastAsia="黑体" w:hint="eastAsia"/>
          <w:kern w:val="0"/>
          <w:szCs w:val="20"/>
        </w:rPr>
        <w:t>精密度</w:t>
      </w:r>
    </w:p>
    <w:p w14:paraId="7A94C10C" w14:textId="77777777" w:rsidR="005E1DE5" w:rsidRDefault="00000000">
      <w:pPr>
        <w:widowControl/>
        <w:ind w:firstLineChars="200" w:firstLine="420"/>
        <w:outlineLvl w:val="2"/>
      </w:pPr>
      <w:r>
        <w:rPr>
          <w:rFonts w:hint="eastAsia"/>
        </w:rPr>
        <w:lastRenderedPageBreak/>
        <w:t>在重复性条件下获得的两次独立测试结果的绝对差值不大于</w:t>
      </w:r>
      <w:r>
        <w:rPr>
          <w:rFonts w:hint="eastAsia"/>
        </w:rPr>
        <w:t>0.4%</w:t>
      </w:r>
      <w:r>
        <w:rPr>
          <w:rFonts w:hint="eastAsia"/>
        </w:rPr>
        <w:t>，以大于</w:t>
      </w:r>
      <w:r>
        <w:rPr>
          <w:rFonts w:hint="eastAsia"/>
        </w:rPr>
        <w:t>0.4%</w:t>
      </w:r>
      <w:r>
        <w:rPr>
          <w:rFonts w:hint="eastAsia"/>
        </w:rPr>
        <w:t>的情况不超过</w:t>
      </w:r>
      <w:r>
        <w:rPr>
          <w:rFonts w:hint="eastAsia"/>
        </w:rPr>
        <w:t>5%</w:t>
      </w:r>
      <w:r>
        <w:rPr>
          <w:rFonts w:hint="eastAsia"/>
        </w:rPr>
        <w:t>为前提。</w:t>
      </w:r>
    </w:p>
    <w:p w14:paraId="37BEE54B" w14:textId="77777777" w:rsidR="005E1DE5" w:rsidRDefault="00000000">
      <w:pPr>
        <w:pStyle w:val="aa"/>
        <w:spacing w:before="156" w:after="156"/>
      </w:pPr>
      <w:bookmarkStart w:id="34" w:name="_Toc482634883"/>
      <w:bookmarkStart w:id="35" w:name="_Toc57107228"/>
      <w:r>
        <w:rPr>
          <w:rFonts w:hint="eastAsia"/>
        </w:rPr>
        <w:t>洗涤剂高低温稳定性</w:t>
      </w:r>
      <w:bookmarkEnd w:id="34"/>
      <w:r>
        <w:rPr>
          <w:rFonts w:hint="eastAsia"/>
        </w:rPr>
        <w:t>的测定</w:t>
      </w:r>
      <w:bookmarkEnd w:id="35"/>
    </w:p>
    <w:p w14:paraId="316F3282" w14:textId="77777777" w:rsidR="005E1DE5" w:rsidRDefault="00000000">
      <w:pPr>
        <w:ind w:firstLineChars="171" w:firstLine="359"/>
      </w:pPr>
      <w:r>
        <w:rPr>
          <w:rFonts w:hint="eastAsia"/>
        </w:rPr>
        <w:t>对于膏体洗涤剂，将样品开封后，立即将样品分别倒入大小适合的带盖玻璃瓶中，样品量大约为玻璃瓶体积的三分之二。盖紧瓶盖后将玻璃瓶分别置于已设定好测试温度下的保温箱（冰箱或高温）中，放置规定的时间后取出，静置恢复至室温后观察。测定中同时保留一份原样，用于对比观察。</w:t>
      </w:r>
    </w:p>
    <w:p w14:paraId="11F16AEA" w14:textId="77777777" w:rsidR="005E1DE5" w:rsidRDefault="00000000">
      <w:pPr>
        <w:ind w:firstLineChars="171" w:firstLine="359"/>
      </w:pPr>
      <w:r>
        <w:rPr>
          <w:rFonts w:hint="eastAsia"/>
        </w:rPr>
        <w:t>对于液体洗涤剂，量取适量样品，同上进行测定。</w:t>
      </w:r>
    </w:p>
    <w:p w14:paraId="759F43A2" w14:textId="77777777" w:rsidR="005E1DE5" w:rsidRDefault="00000000">
      <w:pPr>
        <w:pStyle w:val="aa"/>
        <w:spacing w:before="156" w:after="156"/>
      </w:pPr>
      <w:bookmarkStart w:id="36" w:name="_Toc57107229"/>
      <w:r>
        <w:rPr>
          <w:rFonts w:hint="eastAsia"/>
        </w:rPr>
        <w:t>洗涤剂气味的测定</w:t>
      </w:r>
      <w:bookmarkEnd w:id="36"/>
    </w:p>
    <w:p w14:paraId="79F299A1" w14:textId="77777777" w:rsidR="005E1DE5" w:rsidRDefault="00000000">
      <w:pPr>
        <w:ind w:firstLineChars="171" w:firstLine="359"/>
      </w:pPr>
      <w:r>
        <w:rPr>
          <w:rFonts w:hint="eastAsia"/>
        </w:rPr>
        <w:t>取适量试样用嗅觉进行鉴别。</w:t>
      </w:r>
    </w:p>
    <w:p w14:paraId="6AFCB863" w14:textId="77777777" w:rsidR="005E1DE5" w:rsidRDefault="00000000">
      <w:pPr>
        <w:pStyle w:val="aa"/>
        <w:spacing w:before="156" w:after="156"/>
      </w:pPr>
      <w:bookmarkStart w:id="37" w:name="_Toc57107230"/>
      <w:r>
        <w:rPr>
          <w:rFonts w:hint="eastAsia"/>
        </w:rPr>
        <w:t>洗涤剂色泽与外观的测定</w:t>
      </w:r>
      <w:bookmarkEnd w:id="37"/>
    </w:p>
    <w:p w14:paraId="7C3A9463" w14:textId="77777777" w:rsidR="005E1DE5" w:rsidRDefault="00000000">
      <w:pPr>
        <w:ind w:firstLineChars="171" w:firstLine="359"/>
      </w:pPr>
      <w:r>
        <w:rPr>
          <w:rFonts w:hint="eastAsia"/>
        </w:rPr>
        <w:t>在非直射光条件下，直接目测观察。需要时，液体或膏状产品可以取出适量样品置于方便观测的无色洁净透明容器中观察；粉状产品可以倒到白纸上观察，如有结团，但用手轻压结团即松散，视为合格。</w:t>
      </w:r>
    </w:p>
    <w:p w14:paraId="6E5BA5DA" w14:textId="77777777" w:rsidR="005E1DE5" w:rsidRDefault="00000000">
      <w:pPr>
        <w:pStyle w:val="aa"/>
        <w:spacing w:before="156" w:after="156"/>
      </w:pPr>
      <w:bookmarkStart w:id="38" w:name="_Toc57107231"/>
      <w:r>
        <w:t>试验结果报告要求</w:t>
      </w:r>
      <w:bookmarkEnd w:id="38"/>
    </w:p>
    <w:p w14:paraId="4CF6A131" w14:textId="77777777" w:rsidR="005E1DE5" w:rsidRDefault="00000000">
      <w:pPr>
        <w:ind w:firstLineChars="200" w:firstLine="420"/>
      </w:pPr>
      <w:r>
        <w:t>试验结果报告应包括以下内容：</w:t>
      </w:r>
    </w:p>
    <w:p w14:paraId="2C92BE87" w14:textId="77777777" w:rsidR="005E1DE5" w:rsidRDefault="00000000">
      <w:pPr>
        <w:ind w:firstLineChars="200" w:firstLine="420"/>
        <w:rPr>
          <w:kern w:val="0"/>
          <w:szCs w:val="21"/>
        </w:rPr>
      </w:pPr>
      <w:r>
        <w:rPr>
          <w:kern w:val="0"/>
          <w:szCs w:val="21"/>
        </w:rPr>
        <w:t>a</w:t>
      </w:r>
      <w:r>
        <w:rPr>
          <w:kern w:val="0"/>
          <w:szCs w:val="21"/>
        </w:rPr>
        <w:t>）所用</w:t>
      </w:r>
      <w:r>
        <w:rPr>
          <w:rFonts w:hint="eastAsia"/>
          <w:kern w:val="0"/>
          <w:szCs w:val="21"/>
        </w:rPr>
        <w:t>测定</w:t>
      </w:r>
      <w:r>
        <w:rPr>
          <w:kern w:val="0"/>
          <w:szCs w:val="21"/>
        </w:rPr>
        <w:t>方法</w:t>
      </w:r>
      <w:r>
        <w:rPr>
          <w:rFonts w:hint="eastAsia"/>
          <w:kern w:val="0"/>
          <w:szCs w:val="21"/>
        </w:rPr>
        <w:t>（本国家标准编号的引用）</w:t>
      </w:r>
      <w:r>
        <w:rPr>
          <w:kern w:val="0"/>
          <w:szCs w:val="21"/>
        </w:rPr>
        <w:t>；</w:t>
      </w:r>
    </w:p>
    <w:p w14:paraId="14A3FFD6" w14:textId="77777777" w:rsidR="005E1DE5" w:rsidRDefault="00000000">
      <w:pPr>
        <w:ind w:firstLineChars="200" w:firstLine="420"/>
        <w:rPr>
          <w:kern w:val="0"/>
          <w:szCs w:val="21"/>
        </w:rPr>
      </w:pPr>
      <w:r>
        <w:rPr>
          <w:kern w:val="0"/>
          <w:szCs w:val="21"/>
        </w:rPr>
        <w:t>b</w:t>
      </w:r>
      <w:r>
        <w:rPr>
          <w:kern w:val="0"/>
          <w:szCs w:val="21"/>
        </w:rPr>
        <w:t>）结果和所用的表示方法；</w:t>
      </w:r>
    </w:p>
    <w:p w14:paraId="729A7075" w14:textId="77777777" w:rsidR="005E1DE5" w:rsidRDefault="00000000">
      <w:pPr>
        <w:ind w:firstLineChars="200" w:firstLine="420"/>
        <w:rPr>
          <w:kern w:val="0"/>
          <w:szCs w:val="21"/>
        </w:rPr>
      </w:pPr>
      <w:r>
        <w:rPr>
          <w:kern w:val="0"/>
          <w:szCs w:val="21"/>
        </w:rPr>
        <w:t>c</w:t>
      </w:r>
      <w:r>
        <w:rPr>
          <w:kern w:val="0"/>
          <w:szCs w:val="21"/>
        </w:rPr>
        <w:t>）测定过程中出现的任何异常现象；</w:t>
      </w:r>
    </w:p>
    <w:p w14:paraId="29D92FCB" w14:textId="3E1F59E6" w:rsidR="005E1DE5" w:rsidRDefault="00000000">
      <w:pPr>
        <w:pStyle w:val="afff0"/>
        <w:ind w:firstLine="420"/>
        <w:rPr>
          <w:rFonts w:ascii="Times New Roman"/>
          <w:szCs w:val="21"/>
        </w:rPr>
      </w:pPr>
      <w:r>
        <w:rPr>
          <w:rFonts w:ascii="Times New Roman"/>
          <w:szCs w:val="21"/>
        </w:rPr>
        <w:t>d</w:t>
      </w:r>
      <w:r>
        <w:rPr>
          <w:rFonts w:ascii="Times New Roman"/>
          <w:szCs w:val="21"/>
        </w:rPr>
        <w:t>）</w:t>
      </w:r>
      <w:r>
        <w:rPr>
          <w:rFonts w:ascii="Times New Roman" w:hint="eastAsia"/>
          <w:szCs w:val="21"/>
        </w:rPr>
        <w:t>本文件</w:t>
      </w:r>
      <w:r>
        <w:rPr>
          <w:rFonts w:ascii="Times New Roman"/>
          <w:szCs w:val="21"/>
        </w:rPr>
        <w:t>未包括的任何操作或自选操作；</w:t>
      </w:r>
    </w:p>
    <w:p w14:paraId="0C0B38D2" w14:textId="77777777" w:rsidR="005E1DE5" w:rsidRDefault="00000000">
      <w:pPr>
        <w:ind w:firstLineChars="200" w:firstLine="420"/>
      </w:pPr>
      <w:r>
        <w:t>e</w:t>
      </w:r>
      <w:r>
        <w:t>）试验日期及环境条件</w:t>
      </w:r>
      <w:r>
        <w:rPr>
          <w:rFonts w:hint="eastAsia"/>
        </w:rPr>
        <w:t>；</w:t>
      </w:r>
    </w:p>
    <w:p w14:paraId="258F7B00" w14:textId="77777777" w:rsidR="005E1DE5" w:rsidRDefault="00000000">
      <w:pPr>
        <w:ind w:firstLineChars="200" w:firstLine="420"/>
      </w:pPr>
      <w:r>
        <w:rPr>
          <w:rFonts w:hint="eastAsia"/>
        </w:rPr>
        <w:t>f</w:t>
      </w:r>
      <w:r>
        <w:t>）</w:t>
      </w:r>
      <w:r>
        <w:rPr>
          <w:rFonts w:hint="eastAsia"/>
        </w:rPr>
        <w:t>其他需要说明的事项</w:t>
      </w:r>
      <w:r>
        <w:t>。</w:t>
      </w:r>
    </w:p>
    <w:p w14:paraId="0C6E7702" w14:textId="53C8AE2F" w:rsidR="005E1DE5" w:rsidRDefault="00000000">
      <w:pPr>
        <w:pStyle w:val="afffb"/>
        <w:keepNext/>
        <w:numPr>
          <w:ilvl w:val="0"/>
          <w:numId w:val="11"/>
        </w:numPr>
        <w:spacing w:after="280"/>
      </w:pPr>
      <w:r>
        <w:br w:type="page"/>
      </w:r>
      <w:r>
        <w:lastRenderedPageBreak/>
        <w:br/>
      </w:r>
      <w:bookmarkStart w:id="39" w:name="_Toc57107232"/>
      <w:r>
        <w:rPr>
          <w:rFonts w:hint="eastAsia"/>
        </w:rPr>
        <w:t>（资料性附录）</w:t>
      </w:r>
      <w:r>
        <w:br/>
      </w:r>
      <w:r>
        <w:rPr>
          <w:rFonts w:hint="eastAsia"/>
        </w:rPr>
        <w:t>本文件章条与有关ISO标准相比的结构变化情况</w:t>
      </w:r>
      <w:bookmarkEnd w:id="39"/>
    </w:p>
    <w:p w14:paraId="04D85090" w14:textId="54CF34EA" w:rsidR="005E1DE5" w:rsidRDefault="00000000">
      <w:pPr>
        <w:pStyle w:val="afff0"/>
        <w:ind w:firstLine="420"/>
        <w:rPr>
          <w:rFonts w:ascii="Times New Roman"/>
          <w:kern w:val="2"/>
        </w:rPr>
      </w:pPr>
      <w:r>
        <w:rPr>
          <w:rFonts w:ascii="Times New Roman" w:hint="eastAsia"/>
          <w:kern w:val="2"/>
        </w:rPr>
        <w:t>本文件章条与采用的</w:t>
      </w:r>
      <w:r>
        <w:rPr>
          <w:rFonts w:ascii="Times New Roman" w:hint="eastAsia"/>
          <w:kern w:val="2"/>
        </w:rPr>
        <w:t>ISO 607:1980</w:t>
      </w:r>
      <w:r>
        <w:rPr>
          <w:rFonts w:ascii="Times New Roman" w:hint="eastAsia"/>
          <w:kern w:val="2"/>
        </w:rPr>
        <w:t>、</w:t>
      </w:r>
      <w:r>
        <w:rPr>
          <w:rFonts w:ascii="Times New Roman" w:hint="eastAsia"/>
          <w:kern w:val="2"/>
        </w:rPr>
        <w:t>ISO 697:1981</w:t>
      </w:r>
      <w:r>
        <w:rPr>
          <w:rFonts w:ascii="Times New Roman" w:hint="eastAsia"/>
          <w:kern w:val="2"/>
        </w:rPr>
        <w:t>、</w:t>
      </w:r>
      <w:r>
        <w:rPr>
          <w:rFonts w:ascii="Times New Roman" w:hint="eastAsia"/>
          <w:kern w:val="2"/>
        </w:rPr>
        <w:t>ISO 4313:1976</w:t>
      </w:r>
      <w:r>
        <w:rPr>
          <w:rFonts w:ascii="Times New Roman" w:hint="eastAsia"/>
          <w:kern w:val="2"/>
        </w:rPr>
        <w:t>、</w:t>
      </w:r>
      <w:r>
        <w:rPr>
          <w:rFonts w:ascii="Times New Roman" w:hint="eastAsia"/>
          <w:kern w:val="2"/>
        </w:rPr>
        <w:t>ISO 4321:1977</w:t>
      </w:r>
      <w:r>
        <w:rPr>
          <w:rFonts w:ascii="Times New Roman" w:hint="eastAsia"/>
          <w:kern w:val="2"/>
        </w:rPr>
        <w:t>、</w:t>
      </w:r>
      <w:r>
        <w:rPr>
          <w:rFonts w:ascii="Times New Roman" w:hint="eastAsia"/>
          <w:kern w:val="2"/>
        </w:rPr>
        <w:t>ISO 4325:1990</w:t>
      </w:r>
      <w:r>
        <w:rPr>
          <w:rFonts w:ascii="Times New Roman" w:hint="eastAsia"/>
          <w:kern w:val="2"/>
        </w:rPr>
        <w:t>、</w:t>
      </w:r>
      <w:r>
        <w:rPr>
          <w:rFonts w:ascii="Times New Roman" w:hint="eastAsia"/>
          <w:kern w:val="2"/>
        </w:rPr>
        <w:t>ISO 21264:2019</w:t>
      </w:r>
      <w:r>
        <w:rPr>
          <w:rFonts w:ascii="Times New Roman" w:hint="eastAsia"/>
          <w:kern w:val="2"/>
        </w:rPr>
        <w:t>相比在结构上有较多调整，具体章条编号对照情况见表</w:t>
      </w:r>
      <w:r>
        <w:rPr>
          <w:rFonts w:ascii="Times New Roman" w:hint="eastAsia"/>
          <w:kern w:val="2"/>
        </w:rPr>
        <w:t>A.1</w:t>
      </w:r>
      <w:r>
        <w:rPr>
          <w:rFonts w:ascii="Times New Roman" w:hint="eastAsia"/>
          <w:kern w:val="2"/>
        </w:rPr>
        <w:t>。</w:t>
      </w:r>
    </w:p>
    <w:p w14:paraId="799746B4" w14:textId="2C2DC7CE" w:rsidR="005E1DE5" w:rsidRDefault="00000000">
      <w:pPr>
        <w:pStyle w:val="afffc"/>
        <w:rPr>
          <w:rFonts w:ascii="宋体" w:eastAsia="宋体" w:hAnsi="宋体" w:hint="eastAsia"/>
        </w:rPr>
      </w:pPr>
      <w:r>
        <w:rPr>
          <w:rFonts w:ascii="宋体" w:eastAsia="宋体" w:hAnsi="宋体"/>
        </w:rPr>
        <w:t>表</w:t>
      </w:r>
      <w:r>
        <w:rPr>
          <w:rFonts w:ascii="宋体" w:eastAsia="宋体" w:hAnsi="宋体" w:hint="eastAsia"/>
        </w:rPr>
        <w:t>A</w:t>
      </w:r>
      <w:r>
        <w:rPr>
          <w:rFonts w:ascii="宋体" w:eastAsia="宋体" w:hAnsi="宋体"/>
        </w:rPr>
        <w:t xml:space="preserve">.1 </w:t>
      </w:r>
      <w:r>
        <w:rPr>
          <w:rFonts w:ascii="宋体" w:eastAsia="宋体" w:hAnsi="宋体" w:hint="eastAsia"/>
        </w:rPr>
        <w:t>本文件与采用的ISO标准章条编号对照情况</w:t>
      </w:r>
      <w:bookmarkStart w:id="40" w:name="_Toc519347488"/>
      <w:bookmarkStart w:id="41" w:name="_Toc189715992"/>
      <w:bookmarkStart w:id="42" w:name="_Toc29916381"/>
      <w:bookmarkStart w:id="43" w:name="_Toc138479236"/>
      <w:bookmarkStart w:id="44" w:name="_Toc1410912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111"/>
      </w:tblGrid>
      <w:tr w:rsidR="005E1DE5" w14:paraId="5644140E" w14:textId="77777777">
        <w:trPr>
          <w:tblHeader/>
          <w:jc w:val="center"/>
        </w:trPr>
        <w:tc>
          <w:tcPr>
            <w:tcW w:w="3681" w:type="dxa"/>
          </w:tcPr>
          <w:p w14:paraId="3B804F8B" w14:textId="6A8E488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本文件</w:t>
            </w:r>
            <w:r>
              <w:rPr>
                <w:rFonts w:ascii="Times New Roman"/>
                <w:kern w:val="2"/>
                <w:sz w:val="18"/>
                <w:szCs w:val="18"/>
              </w:rPr>
              <w:t>章条编号</w:t>
            </w:r>
          </w:p>
        </w:tc>
        <w:tc>
          <w:tcPr>
            <w:tcW w:w="4111" w:type="dxa"/>
            <w:vAlign w:val="center"/>
          </w:tcPr>
          <w:p w14:paraId="44784D8E"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对应的</w:t>
            </w:r>
            <w:r>
              <w:rPr>
                <w:rFonts w:ascii="Times New Roman"/>
                <w:kern w:val="2"/>
                <w:sz w:val="18"/>
                <w:szCs w:val="18"/>
              </w:rPr>
              <w:t>ISO</w:t>
            </w:r>
            <w:r>
              <w:rPr>
                <w:rFonts w:ascii="Times New Roman" w:hint="eastAsia"/>
                <w:kern w:val="2"/>
                <w:sz w:val="18"/>
                <w:szCs w:val="18"/>
              </w:rPr>
              <w:t>标准</w:t>
            </w:r>
            <w:r>
              <w:rPr>
                <w:rFonts w:ascii="Times New Roman"/>
                <w:kern w:val="2"/>
                <w:sz w:val="18"/>
                <w:szCs w:val="18"/>
              </w:rPr>
              <w:t>章条编号</w:t>
            </w:r>
          </w:p>
        </w:tc>
      </w:tr>
      <w:tr w:rsidR="005E1DE5" w14:paraId="05A7467F" w14:textId="77777777">
        <w:trPr>
          <w:jc w:val="center"/>
        </w:trPr>
        <w:tc>
          <w:tcPr>
            <w:tcW w:w="3681" w:type="dxa"/>
          </w:tcPr>
          <w:p w14:paraId="0CC24444"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1</w:t>
            </w:r>
            <w:r>
              <w:rPr>
                <w:rFonts w:ascii="Times New Roman" w:hint="eastAsia"/>
                <w:kern w:val="2"/>
                <w:sz w:val="18"/>
                <w:szCs w:val="18"/>
              </w:rPr>
              <w:t>章</w:t>
            </w:r>
          </w:p>
        </w:tc>
        <w:tc>
          <w:tcPr>
            <w:tcW w:w="4111" w:type="dxa"/>
            <w:vAlign w:val="center"/>
          </w:tcPr>
          <w:p w14:paraId="13C19CC1"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26AF5FD7" w14:textId="77777777">
        <w:trPr>
          <w:jc w:val="center"/>
        </w:trPr>
        <w:tc>
          <w:tcPr>
            <w:tcW w:w="3681" w:type="dxa"/>
          </w:tcPr>
          <w:p w14:paraId="7D483A51"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2</w:t>
            </w:r>
            <w:r>
              <w:rPr>
                <w:rFonts w:ascii="Times New Roman" w:hint="eastAsia"/>
                <w:kern w:val="2"/>
                <w:sz w:val="18"/>
                <w:szCs w:val="18"/>
              </w:rPr>
              <w:t>章</w:t>
            </w:r>
          </w:p>
        </w:tc>
        <w:tc>
          <w:tcPr>
            <w:tcW w:w="4111" w:type="dxa"/>
            <w:vAlign w:val="center"/>
          </w:tcPr>
          <w:p w14:paraId="56F240DE"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11D05FB2" w14:textId="77777777">
        <w:trPr>
          <w:jc w:val="center"/>
        </w:trPr>
        <w:tc>
          <w:tcPr>
            <w:tcW w:w="3681" w:type="dxa"/>
          </w:tcPr>
          <w:p w14:paraId="30FC70C1"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3.1</w:t>
            </w:r>
          </w:p>
        </w:tc>
        <w:tc>
          <w:tcPr>
            <w:tcW w:w="4111" w:type="dxa"/>
            <w:vAlign w:val="center"/>
          </w:tcPr>
          <w:p w14:paraId="5F7E780C"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4A1F553C" w14:textId="77777777">
        <w:trPr>
          <w:jc w:val="center"/>
        </w:trPr>
        <w:tc>
          <w:tcPr>
            <w:tcW w:w="3681" w:type="dxa"/>
          </w:tcPr>
          <w:p w14:paraId="01F3E265"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3.2</w:t>
            </w:r>
          </w:p>
        </w:tc>
        <w:tc>
          <w:tcPr>
            <w:tcW w:w="4111" w:type="dxa"/>
            <w:vAlign w:val="center"/>
          </w:tcPr>
          <w:p w14:paraId="0440EF0C"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2A142B84" w14:textId="77777777">
        <w:trPr>
          <w:jc w:val="center"/>
        </w:trPr>
        <w:tc>
          <w:tcPr>
            <w:tcW w:w="3681" w:type="dxa"/>
          </w:tcPr>
          <w:p w14:paraId="2F15C045"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3.3</w:t>
            </w:r>
          </w:p>
        </w:tc>
        <w:tc>
          <w:tcPr>
            <w:tcW w:w="4111" w:type="dxa"/>
          </w:tcPr>
          <w:p w14:paraId="707DEDAE"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607</w:t>
            </w:r>
            <w:r>
              <w:rPr>
                <w:rFonts w:ascii="Times New Roman"/>
                <w:kern w:val="2"/>
                <w:sz w:val="18"/>
                <w:szCs w:val="18"/>
              </w:rPr>
              <w:t>:19</w:t>
            </w:r>
            <w:r>
              <w:rPr>
                <w:rFonts w:ascii="Times New Roman" w:hint="eastAsia"/>
                <w:kern w:val="2"/>
                <w:sz w:val="18"/>
                <w:szCs w:val="18"/>
              </w:rPr>
              <w:t>80</w:t>
            </w:r>
            <w:r>
              <w:rPr>
                <w:rFonts w:ascii="Times New Roman" w:hint="eastAsia"/>
                <w:kern w:val="2"/>
                <w:sz w:val="18"/>
                <w:szCs w:val="18"/>
              </w:rPr>
              <w:t>的</w:t>
            </w:r>
            <w:r>
              <w:rPr>
                <w:rFonts w:ascii="Times New Roman" w:hint="eastAsia"/>
                <w:kern w:val="2"/>
                <w:sz w:val="18"/>
                <w:szCs w:val="18"/>
              </w:rPr>
              <w:t>3.1</w:t>
            </w:r>
          </w:p>
        </w:tc>
      </w:tr>
      <w:tr w:rsidR="005E1DE5" w14:paraId="45559121" w14:textId="77777777">
        <w:trPr>
          <w:jc w:val="center"/>
        </w:trPr>
        <w:tc>
          <w:tcPr>
            <w:tcW w:w="3681" w:type="dxa"/>
          </w:tcPr>
          <w:p w14:paraId="62D631CE"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3.4</w:t>
            </w:r>
          </w:p>
        </w:tc>
        <w:tc>
          <w:tcPr>
            <w:tcW w:w="4111" w:type="dxa"/>
          </w:tcPr>
          <w:p w14:paraId="4E419748"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607</w:t>
            </w:r>
            <w:r>
              <w:rPr>
                <w:rFonts w:ascii="Times New Roman"/>
                <w:kern w:val="2"/>
                <w:sz w:val="18"/>
                <w:szCs w:val="18"/>
              </w:rPr>
              <w:t>:19</w:t>
            </w:r>
            <w:r>
              <w:rPr>
                <w:rFonts w:ascii="Times New Roman" w:hint="eastAsia"/>
                <w:kern w:val="2"/>
                <w:sz w:val="18"/>
                <w:szCs w:val="18"/>
              </w:rPr>
              <w:t>80</w:t>
            </w:r>
            <w:r>
              <w:rPr>
                <w:rFonts w:ascii="Times New Roman" w:hint="eastAsia"/>
                <w:kern w:val="2"/>
                <w:sz w:val="18"/>
                <w:szCs w:val="18"/>
              </w:rPr>
              <w:t>的</w:t>
            </w:r>
            <w:r>
              <w:rPr>
                <w:rFonts w:ascii="Times New Roman" w:hint="eastAsia"/>
                <w:kern w:val="2"/>
                <w:sz w:val="18"/>
                <w:szCs w:val="18"/>
              </w:rPr>
              <w:t>3.2</w:t>
            </w:r>
          </w:p>
        </w:tc>
      </w:tr>
      <w:tr w:rsidR="005E1DE5" w14:paraId="3A60BFBA" w14:textId="77777777">
        <w:trPr>
          <w:jc w:val="center"/>
        </w:trPr>
        <w:tc>
          <w:tcPr>
            <w:tcW w:w="3681" w:type="dxa"/>
          </w:tcPr>
          <w:p w14:paraId="7EAD6F02"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3.5</w:t>
            </w:r>
          </w:p>
        </w:tc>
        <w:tc>
          <w:tcPr>
            <w:tcW w:w="4111" w:type="dxa"/>
          </w:tcPr>
          <w:p w14:paraId="5E889FA1"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607</w:t>
            </w:r>
            <w:r>
              <w:rPr>
                <w:rFonts w:ascii="Times New Roman"/>
                <w:kern w:val="2"/>
                <w:sz w:val="18"/>
                <w:szCs w:val="18"/>
              </w:rPr>
              <w:t>:19</w:t>
            </w:r>
            <w:r>
              <w:rPr>
                <w:rFonts w:ascii="Times New Roman" w:hint="eastAsia"/>
                <w:kern w:val="2"/>
                <w:sz w:val="18"/>
                <w:szCs w:val="18"/>
              </w:rPr>
              <w:t>80</w:t>
            </w:r>
            <w:r>
              <w:rPr>
                <w:rFonts w:ascii="Times New Roman" w:hint="eastAsia"/>
                <w:kern w:val="2"/>
                <w:sz w:val="18"/>
                <w:szCs w:val="18"/>
              </w:rPr>
              <w:t>的</w:t>
            </w:r>
            <w:r>
              <w:rPr>
                <w:rFonts w:ascii="Times New Roman" w:hint="eastAsia"/>
                <w:kern w:val="2"/>
                <w:sz w:val="18"/>
                <w:szCs w:val="18"/>
              </w:rPr>
              <w:t>3.3</w:t>
            </w:r>
          </w:p>
        </w:tc>
      </w:tr>
      <w:tr w:rsidR="005E1DE5" w14:paraId="73C094BA" w14:textId="77777777">
        <w:trPr>
          <w:jc w:val="center"/>
        </w:trPr>
        <w:tc>
          <w:tcPr>
            <w:tcW w:w="3681" w:type="dxa"/>
          </w:tcPr>
          <w:p w14:paraId="2CA80D0D"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3.6</w:t>
            </w:r>
          </w:p>
        </w:tc>
        <w:tc>
          <w:tcPr>
            <w:tcW w:w="4111" w:type="dxa"/>
          </w:tcPr>
          <w:p w14:paraId="46097454"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607</w:t>
            </w:r>
            <w:r>
              <w:rPr>
                <w:rFonts w:ascii="Times New Roman"/>
                <w:kern w:val="2"/>
                <w:sz w:val="18"/>
                <w:szCs w:val="18"/>
              </w:rPr>
              <w:t>:19</w:t>
            </w:r>
            <w:r>
              <w:rPr>
                <w:rFonts w:ascii="Times New Roman" w:hint="eastAsia"/>
                <w:kern w:val="2"/>
                <w:sz w:val="18"/>
                <w:szCs w:val="18"/>
              </w:rPr>
              <w:t>80</w:t>
            </w:r>
            <w:r>
              <w:rPr>
                <w:rFonts w:ascii="Times New Roman" w:hint="eastAsia"/>
                <w:kern w:val="2"/>
                <w:sz w:val="18"/>
                <w:szCs w:val="18"/>
              </w:rPr>
              <w:t>的</w:t>
            </w:r>
            <w:r>
              <w:rPr>
                <w:rFonts w:ascii="Times New Roman" w:hint="eastAsia"/>
                <w:kern w:val="2"/>
                <w:sz w:val="18"/>
                <w:szCs w:val="18"/>
              </w:rPr>
              <w:t>3.4</w:t>
            </w:r>
          </w:p>
        </w:tc>
      </w:tr>
      <w:tr w:rsidR="005E1DE5" w14:paraId="2858AA44" w14:textId="77777777">
        <w:trPr>
          <w:jc w:val="center"/>
        </w:trPr>
        <w:tc>
          <w:tcPr>
            <w:tcW w:w="3681" w:type="dxa"/>
          </w:tcPr>
          <w:p w14:paraId="3E169816"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3.7</w:t>
            </w:r>
          </w:p>
        </w:tc>
        <w:tc>
          <w:tcPr>
            <w:tcW w:w="4111" w:type="dxa"/>
          </w:tcPr>
          <w:p w14:paraId="03D548DB"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607</w:t>
            </w:r>
            <w:r>
              <w:rPr>
                <w:rFonts w:ascii="Times New Roman"/>
                <w:kern w:val="2"/>
                <w:sz w:val="18"/>
                <w:szCs w:val="18"/>
              </w:rPr>
              <w:t>:19</w:t>
            </w:r>
            <w:r>
              <w:rPr>
                <w:rFonts w:ascii="Times New Roman" w:hint="eastAsia"/>
                <w:kern w:val="2"/>
                <w:sz w:val="18"/>
                <w:szCs w:val="18"/>
              </w:rPr>
              <w:t>80</w:t>
            </w:r>
            <w:r>
              <w:rPr>
                <w:rFonts w:ascii="Times New Roman" w:hint="eastAsia"/>
                <w:kern w:val="2"/>
                <w:sz w:val="18"/>
                <w:szCs w:val="18"/>
              </w:rPr>
              <w:t>的</w:t>
            </w:r>
            <w:r>
              <w:rPr>
                <w:rFonts w:ascii="Times New Roman" w:hint="eastAsia"/>
                <w:kern w:val="2"/>
                <w:sz w:val="18"/>
                <w:szCs w:val="18"/>
              </w:rPr>
              <w:t>3.5</w:t>
            </w:r>
          </w:p>
        </w:tc>
      </w:tr>
      <w:tr w:rsidR="005E1DE5" w14:paraId="777B0D45" w14:textId="77777777">
        <w:trPr>
          <w:jc w:val="center"/>
        </w:trPr>
        <w:tc>
          <w:tcPr>
            <w:tcW w:w="3681" w:type="dxa"/>
          </w:tcPr>
          <w:p w14:paraId="6C88A8B9"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3.8</w:t>
            </w:r>
          </w:p>
        </w:tc>
        <w:tc>
          <w:tcPr>
            <w:tcW w:w="4111" w:type="dxa"/>
          </w:tcPr>
          <w:p w14:paraId="51BDBFFC"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607</w:t>
            </w:r>
            <w:r>
              <w:rPr>
                <w:rFonts w:ascii="Times New Roman"/>
                <w:kern w:val="2"/>
                <w:sz w:val="18"/>
                <w:szCs w:val="18"/>
              </w:rPr>
              <w:t>:19</w:t>
            </w:r>
            <w:r>
              <w:rPr>
                <w:rFonts w:ascii="Times New Roman" w:hint="eastAsia"/>
                <w:kern w:val="2"/>
                <w:sz w:val="18"/>
                <w:szCs w:val="18"/>
              </w:rPr>
              <w:t>80</w:t>
            </w:r>
            <w:r>
              <w:rPr>
                <w:rFonts w:ascii="Times New Roman" w:hint="eastAsia"/>
                <w:kern w:val="2"/>
                <w:sz w:val="18"/>
                <w:szCs w:val="18"/>
              </w:rPr>
              <w:t>的</w:t>
            </w:r>
            <w:r>
              <w:rPr>
                <w:rFonts w:ascii="Times New Roman" w:hint="eastAsia"/>
                <w:kern w:val="2"/>
                <w:sz w:val="18"/>
                <w:szCs w:val="18"/>
              </w:rPr>
              <w:t>3.6</w:t>
            </w:r>
          </w:p>
        </w:tc>
      </w:tr>
      <w:tr w:rsidR="005E1DE5" w14:paraId="70C63826" w14:textId="77777777">
        <w:trPr>
          <w:jc w:val="center"/>
        </w:trPr>
        <w:tc>
          <w:tcPr>
            <w:tcW w:w="3681" w:type="dxa"/>
          </w:tcPr>
          <w:p w14:paraId="46B91164"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3.9</w:t>
            </w:r>
          </w:p>
        </w:tc>
        <w:tc>
          <w:tcPr>
            <w:tcW w:w="4111" w:type="dxa"/>
          </w:tcPr>
          <w:p w14:paraId="44DD16F3"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607</w:t>
            </w:r>
            <w:r>
              <w:rPr>
                <w:rFonts w:ascii="Times New Roman"/>
                <w:kern w:val="2"/>
                <w:sz w:val="18"/>
                <w:szCs w:val="18"/>
              </w:rPr>
              <w:t>:19</w:t>
            </w:r>
            <w:r>
              <w:rPr>
                <w:rFonts w:ascii="Times New Roman" w:hint="eastAsia"/>
                <w:kern w:val="2"/>
                <w:sz w:val="18"/>
                <w:szCs w:val="18"/>
              </w:rPr>
              <w:t>80</w:t>
            </w:r>
            <w:r>
              <w:rPr>
                <w:rFonts w:ascii="Times New Roman" w:hint="eastAsia"/>
                <w:kern w:val="2"/>
                <w:sz w:val="18"/>
                <w:szCs w:val="18"/>
              </w:rPr>
              <w:t>的</w:t>
            </w:r>
            <w:r>
              <w:rPr>
                <w:rFonts w:ascii="Times New Roman" w:hint="eastAsia"/>
                <w:kern w:val="2"/>
                <w:sz w:val="18"/>
                <w:szCs w:val="18"/>
              </w:rPr>
              <w:t>3.7</w:t>
            </w:r>
          </w:p>
        </w:tc>
      </w:tr>
      <w:tr w:rsidR="005E1DE5" w14:paraId="1DCB2B2B" w14:textId="77777777">
        <w:trPr>
          <w:jc w:val="center"/>
        </w:trPr>
        <w:tc>
          <w:tcPr>
            <w:tcW w:w="3681" w:type="dxa"/>
          </w:tcPr>
          <w:p w14:paraId="7F64FBC4"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3.10</w:t>
            </w:r>
          </w:p>
        </w:tc>
        <w:tc>
          <w:tcPr>
            <w:tcW w:w="4111" w:type="dxa"/>
          </w:tcPr>
          <w:p w14:paraId="601B990B"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607</w:t>
            </w:r>
            <w:r>
              <w:rPr>
                <w:rFonts w:ascii="Times New Roman"/>
                <w:kern w:val="2"/>
                <w:sz w:val="18"/>
                <w:szCs w:val="18"/>
              </w:rPr>
              <w:t>:19</w:t>
            </w:r>
            <w:r>
              <w:rPr>
                <w:rFonts w:ascii="Times New Roman" w:hint="eastAsia"/>
                <w:kern w:val="2"/>
                <w:sz w:val="18"/>
                <w:szCs w:val="18"/>
              </w:rPr>
              <w:t>80</w:t>
            </w:r>
            <w:r>
              <w:rPr>
                <w:rFonts w:ascii="Times New Roman" w:hint="eastAsia"/>
                <w:kern w:val="2"/>
                <w:sz w:val="18"/>
                <w:szCs w:val="18"/>
              </w:rPr>
              <w:t>的</w:t>
            </w:r>
            <w:r>
              <w:rPr>
                <w:rFonts w:ascii="Times New Roman" w:hint="eastAsia"/>
                <w:kern w:val="2"/>
                <w:sz w:val="18"/>
                <w:szCs w:val="18"/>
              </w:rPr>
              <w:t>3.8</w:t>
            </w:r>
          </w:p>
        </w:tc>
      </w:tr>
      <w:tr w:rsidR="005E1DE5" w14:paraId="1EA33035" w14:textId="77777777">
        <w:trPr>
          <w:jc w:val="center"/>
        </w:trPr>
        <w:tc>
          <w:tcPr>
            <w:tcW w:w="3681" w:type="dxa"/>
          </w:tcPr>
          <w:p w14:paraId="1643C0E1"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3.11</w:t>
            </w:r>
          </w:p>
        </w:tc>
        <w:tc>
          <w:tcPr>
            <w:tcW w:w="4111" w:type="dxa"/>
          </w:tcPr>
          <w:p w14:paraId="404B2A51"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36EB9F2C" w14:textId="77777777">
        <w:trPr>
          <w:jc w:val="center"/>
        </w:trPr>
        <w:tc>
          <w:tcPr>
            <w:tcW w:w="3681" w:type="dxa"/>
          </w:tcPr>
          <w:p w14:paraId="757D1F5E"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3.12</w:t>
            </w:r>
          </w:p>
        </w:tc>
        <w:tc>
          <w:tcPr>
            <w:tcW w:w="4111" w:type="dxa"/>
          </w:tcPr>
          <w:p w14:paraId="5C29493D"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383496D7" w14:textId="77777777">
        <w:trPr>
          <w:jc w:val="center"/>
        </w:trPr>
        <w:tc>
          <w:tcPr>
            <w:tcW w:w="3681" w:type="dxa"/>
          </w:tcPr>
          <w:p w14:paraId="0846380D"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3.13</w:t>
            </w:r>
          </w:p>
        </w:tc>
        <w:tc>
          <w:tcPr>
            <w:tcW w:w="4111" w:type="dxa"/>
          </w:tcPr>
          <w:p w14:paraId="08E0EEC4"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38BD0D52" w14:textId="77777777">
        <w:trPr>
          <w:jc w:val="center"/>
        </w:trPr>
        <w:tc>
          <w:tcPr>
            <w:tcW w:w="3681" w:type="dxa"/>
          </w:tcPr>
          <w:p w14:paraId="548B9470"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3.14</w:t>
            </w:r>
          </w:p>
        </w:tc>
        <w:tc>
          <w:tcPr>
            <w:tcW w:w="4111" w:type="dxa"/>
          </w:tcPr>
          <w:p w14:paraId="09CA80D4"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60B99E6E" w14:textId="77777777">
        <w:trPr>
          <w:jc w:val="center"/>
        </w:trPr>
        <w:tc>
          <w:tcPr>
            <w:tcW w:w="3681" w:type="dxa"/>
          </w:tcPr>
          <w:p w14:paraId="47B4E77E"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3.15</w:t>
            </w:r>
          </w:p>
        </w:tc>
        <w:tc>
          <w:tcPr>
            <w:tcW w:w="4111" w:type="dxa"/>
          </w:tcPr>
          <w:p w14:paraId="0221AB69"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6D9ECFC9" w14:textId="77777777">
        <w:trPr>
          <w:jc w:val="center"/>
        </w:trPr>
        <w:tc>
          <w:tcPr>
            <w:tcW w:w="3681" w:type="dxa"/>
          </w:tcPr>
          <w:p w14:paraId="4BFFC026"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3.16</w:t>
            </w:r>
          </w:p>
        </w:tc>
        <w:tc>
          <w:tcPr>
            <w:tcW w:w="4111" w:type="dxa"/>
          </w:tcPr>
          <w:p w14:paraId="2D7B48A6"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136DAC85" w14:textId="77777777">
        <w:trPr>
          <w:jc w:val="center"/>
        </w:trPr>
        <w:tc>
          <w:tcPr>
            <w:tcW w:w="3681" w:type="dxa"/>
          </w:tcPr>
          <w:p w14:paraId="009636CD"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4.1</w:t>
            </w:r>
          </w:p>
        </w:tc>
        <w:tc>
          <w:tcPr>
            <w:tcW w:w="4111" w:type="dxa"/>
          </w:tcPr>
          <w:p w14:paraId="1DC115CA"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607</w:t>
            </w:r>
            <w:r>
              <w:rPr>
                <w:rFonts w:ascii="Times New Roman"/>
                <w:kern w:val="2"/>
                <w:sz w:val="18"/>
                <w:szCs w:val="18"/>
              </w:rPr>
              <w:t>:19</w:t>
            </w:r>
            <w:r>
              <w:rPr>
                <w:rFonts w:ascii="Times New Roman" w:hint="eastAsia"/>
                <w:kern w:val="2"/>
                <w:sz w:val="18"/>
                <w:szCs w:val="18"/>
              </w:rPr>
              <w:t>80</w:t>
            </w:r>
            <w:r>
              <w:rPr>
                <w:rFonts w:ascii="Times New Roman" w:hint="eastAsia"/>
                <w:kern w:val="2"/>
                <w:sz w:val="18"/>
                <w:szCs w:val="18"/>
              </w:rPr>
              <w:t>的第</w:t>
            </w:r>
            <w:r>
              <w:rPr>
                <w:rFonts w:ascii="Times New Roman" w:hint="eastAsia"/>
                <w:kern w:val="2"/>
                <w:sz w:val="18"/>
                <w:szCs w:val="18"/>
              </w:rPr>
              <w:t>1</w:t>
            </w:r>
            <w:r>
              <w:rPr>
                <w:rFonts w:ascii="Times New Roman" w:hint="eastAsia"/>
                <w:kern w:val="2"/>
                <w:sz w:val="18"/>
                <w:szCs w:val="18"/>
              </w:rPr>
              <w:t>章、第</w:t>
            </w:r>
            <w:r>
              <w:rPr>
                <w:rFonts w:ascii="Times New Roman" w:hint="eastAsia"/>
                <w:kern w:val="2"/>
                <w:sz w:val="18"/>
                <w:szCs w:val="18"/>
              </w:rPr>
              <w:t>4</w:t>
            </w:r>
            <w:r>
              <w:rPr>
                <w:rFonts w:ascii="Times New Roman" w:hint="eastAsia"/>
                <w:kern w:val="2"/>
                <w:sz w:val="18"/>
                <w:szCs w:val="18"/>
              </w:rPr>
              <w:t>章</w:t>
            </w:r>
          </w:p>
        </w:tc>
      </w:tr>
      <w:tr w:rsidR="005E1DE5" w14:paraId="4C4B9DA4" w14:textId="77777777">
        <w:trPr>
          <w:jc w:val="center"/>
        </w:trPr>
        <w:tc>
          <w:tcPr>
            <w:tcW w:w="3681" w:type="dxa"/>
          </w:tcPr>
          <w:p w14:paraId="718029E4"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c>
          <w:tcPr>
            <w:tcW w:w="4111" w:type="dxa"/>
          </w:tcPr>
          <w:p w14:paraId="5CD40188"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607</w:t>
            </w:r>
            <w:r>
              <w:rPr>
                <w:rFonts w:ascii="Times New Roman"/>
                <w:kern w:val="2"/>
                <w:sz w:val="18"/>
                <w:szCs w:val="18"/>
              </w:rPr>
              <w:t>:19</w:t>
            </w:r>
            <w:r>
              <w:rPr>
                <w:rFonts w:ascii="Times New Roman" w:hint="eastAsia"/>
                <w:kern w:val="2"/>
                <w:sz w:val="18"/>
                <w:szCs w:val="18"/>
              </w:rPr>
              <w:t>80</w:t>
            </w:r>
            <w:r>
              <w:rPr>
                <w:rFonts w:ascii="Times New Roman" w:hint="eastAsia"/>
                <w:kern w:val="2"/>
                <w:sz w:val="18"/>
                <w:szCs w:val="18"/>
              </w:rPr>
              <w:t>的第</w:t>
            </w:r>
            <w:r>
              <w:rPr>
                <w:rFonts w:ascii="Times New Roman" w:hint="eastAsia"/>
                <w:kern w:val="2"/>
                <w:sz w:val="18"/>
                <w:szCs w:val="18"/>
              </w:rPr>
              <w:t>2</w:t>
            </w:r>
            <w:r>
              <w:rPr>
                <w:rFonts w:ascii="Times New Roman" w:hint="eastAsia"/>
                <w:kern w:val="2"/>
                <w:sz w:val="18"/>
                <w:szCs w:val="18"/>
              </w:rPr>
              <w:t>章</w:t>
            </w:r>
          </w:p>
        </w:tc>
      </w:tr>
      <w:tr w:rsidR="005E1DE5" w14:paraId="3FFBFB6E" w14:textId="77777777">
        <w:trPr>
          <w:jc w:val="center"/>
        </w:trPr>
        <w:tc>
          <w:tcPr>
            <w:tcW w:w="3681" w:type="dxa"/>
          </w:tcPr>
          <w:p w14:paraId="0BEB7140"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4.2.1</w:t>
            </w:r>
          </w:p>
        </w:tc>
        <w:tc>
          <w:tcPr>
            <w:tcW w:w="4111" w:type="dxa"/>
          </w:tcPr>
          <w:p w14:paraId="62646177"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607</w:t>
            </w:r>
            <w:r>
              <w:rPr>
                <w:rFonts w:ascii="Times New Roman"/>
                <w:kern w:val="2"/>
                <w:sz w:val="18"/>
                <w:szCs w:val="18"/>
              </w:rPr>
              <w:t>:19</w:t>
            </w:r>
            <w:r>
              <w:rPr>
                <w:rFonts w:ascii="Times New Roman" w:hint="eastAsia"/>
                <w:kern w:val="2"/>
                <w:sz w:val="18"/>
                <w:szCs w:val="18"/>
              </w:rPr>
              <w:t>80</w:t>
            </w:r>
            <w:r>
              <w:rPr>
                <w:rFonts w:ascii="Times New Roman" w:hint="eastAsia"/>
                <w:kern w:val="2"/>
                <w:sz w:val="18"/>
                <w:szCs w:val="18"/>
              </w:rPr>
              <w:t>的</w:t>
            </w:r>
            <w:r>
              <w:rPr>
                <w:rFonts w:ascii="Times New Roman" w:hint="eastAsia"/>
                <w:kern w:val="2"/>
                <w:sz w:val="18"/>
                <w:szCs w:val="18"/>
              </w:rPr>
              <w:t>5.1</w:t>
            </w:r>
          </w:p>
        </w:tc>
      </w:tr>
      <w:tr w:rsidR="005E1DE5" w14:paraId="75792184" w14:textId="77777777">
        <w:trPr>
          <w:jc w:val="center"/>
        </w:trPr>
        <w:tc>
          <w:tcPr>
            <w:tcW w:w="3681" w:type="dxa"/>
          </w:tcPr>
          <w:p w14:paraId="40E985B3"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4.2.2</w:t>
            </w:r>
          </w:p>
        </w:tc>
        <w:tc>
          <w:tcPr>
            <w:tcW w:w="4111" w:type="dxa"/>
          </w:tcPr>
          <w:p w14:paraId="59BAFC97"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607</w:t>
            </w:r>
            <w:r>
              <w:rPr>
                <w:rFonts w:ascii="Times New Roman"/>
                <w:kern w:val="2"/>
                <w:sz w:val="18"/>
                <w:szCs w:val="18"/>
              </w:rPr>
              <w:t>:19</w:t>
            </w:r>
            <w:r>
              <w:rPr>
                <w:rFonts w:ascii="Times New Roman" w:hint="eastAsia"/>
                <w:kern w:val="2"/>
                <w:sz w:val="18"/>
                <w:szCs w:val="18"/>
              </w:rPr>
              <w:t>80</w:t>
            </w:r>
            <w:r>
              <w:rPr>
                <w:rFonts w:ascii="Times New Roman" w:hint="eastAsia"/>
                <w:kern w:val="2"/>
                <w:sz w:val="18"/>
                <w:szCs w:val="18"/>
              </w:rPr>
              <w:t>的</w:t>
            </w:r>
            <w:r>
              <w:rPr>
                <w:rFonts w:ascii="Times New Roman" w:hint="eastAsia"/>
                <w:kern w:val="2"/>
                <w:sz w:val="18"/>
                <w:szCs w:val="18"/>
              </w:rPr>
              <w:t>5.2</w:t>
            </w:r>
          </w:p>
        </w:tc>
      </w:tr>
      <w:tr w:rsidR="005E1DE5" w14:paraId="283395AB" w14:textId="77777777">
        <w:trPr>
          <w:jc w:val="center"/>
        </w:trPr>
        <w:tc>
          <w:tcPr>
            <w:tcW w:w="3681" w:type="dxa"/>
          </w:tcPr>
          <w:p w14:paraId="4307BE0A"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4.2.3</w:t>
            </w:r>
          </w:p>
        </w:tc>
        <w:tc>
          <w:tcPr>
            <w:tcW w:w="4111" w:type="dxa"/>
          </w:tcPr>
          <w:p w14:paraId="1B124D7E"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607</w:t>
            </w:r>
            <w:r>
              <w:rPr>
                <w:rFonts w:ascii="Times New Roman"/>
                <w:kern w:val="2"/>
                <w:sz w:val="18"/>
                <w:szCs w:val="18"/>
              </w:rPr>
              <w:t>:19</w:t>
            </w:r>
            <w:r>
              <w:rPr>
                <w:rFonts w:ascii="Times New Roman" w:hint="eastAsia"/>
                <w:kern w:val="2"/>
                <w:sz w:val="18"/>
                <w:szCs w:val="18"/>
              </w:rPr>
              <w:t>80</w:t>
            </w:r>
            <w:r>
              <w:rPr>
                <w:rFonts w:ascii="Times New Roman" w:hint="eastAsia"/>
                <w:kern w:val="2"/>
                <w:sz w:val="18"/>
                <w:szCs w:val="18"/>
              </w:rPr>
              <w:t>的</w:t>
            </w:r>
            <w:r>
              <w:rPr>
                <w:rFonts w:ascii="Times New Roman" w:hint="eastAsia"/>
                <w:kern w:val="2"/>
                <w:sz w:val="18"/>
                <w:szCs w:val="18"/>
              </w:rPr>
              <w:t>5.3</w:t>
            </w:r>
          </w:p>
        </w:tc>
      </w:tr>
      <w:tr w:rsidR="005E1DE5" w14:paraId="6B9406EC" w14:textId="77777777">
        <w:trPr>
          <w:jc w:val="center"/>
        </w:trPr>
        <w:tc>
          <w:tcPr>
            <w:tcW w:w="3681" w:type="dxa"/>
          </w:tcPr>
          <w:p w14:paraId="5E01921E"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4.2.4</w:t>
            </w:r>
          </w:p>
        </w:tc>
        <w:tc>
          <w:tcPr>
            <w:tcW w:w="4111" w:type="dxa"/>
          </w:tcPr>
          <w:p w14:paraId="7D4F704C"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6AFF858C" w14:textId="77777777">
        <w:trPr>
          <w:jc w:val="center"/>
        </w:trPr>
        <w:tc>
          <w:tcPr>
            <w:tcW w:w="3681" w:type="dxa"/>
          </w:tcPr>
          <w:p w14:paraId="28DA7A8E"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4.3</w:t>
            </w:r>
          </w:p>
        </w:tc>
        <w:tc>
          <w:tcPr>
            <w:tcW w:w="4111" w:type="dxa"/>
          </w:tcPr>
          <w:p w14:paraId="609C65F0"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607</w:t>
            </w:r>
            <w:r>
              <w:rPr>
                <w:rFonts w:ascii="Times New Roman"/>
                <w:kern w:val="2"/>
                <w:sz w:val="18"/>
                <w:szCs w:val="18"/>
              </w:rPr>
              <w:t>:19</w:t>
            </w:r>
            <w:r>
              <w:rPr>
                <w:rFonts w:ascii="Times New Roman" w:hint="eastAsia"/>
                <w:kern w:val="2"/>
                <w:sz w:val="18"/>
                <w:szCs w:val="18"/>
              </w:rPr>
              <w:t>80</w:t>
            </w:r>
            <w:r>
              <w:rPr>
                <w:rFonts w:ascii="Times New Roman" w:hint="eastAsia"/>
                <w:kern w:val="2"/>
                <w:sz w:val="18"/>
                <w:szCs w:val="18"/>
              </w:rPr>
              <w:t>的第</w:t>
            </w:r>
            <w:r>
              <w:rPr>
                <w:rFonts w:ascii="Times New Roman" w:hint="eastAsia"/>
                <w:kern w:val="2"/>
                <w:sz w:val="18"/>
                <w:szCs w:val="18"/>
              </w:rPr>
              <w:t>6</w:t>
            </w:r>
            <w:r>
              <w:rPr>
                <w:rFonts w:ascii="Times New Roman" w:hint="eastAsia"/>
                <w:kern w:val="2"/>
                <w:sz w:val="18"/>
                <w:szCs w:val="18"/>
              </w:rPr>
              <w:t>章</w:t>
            </w:r>
          </w:p>
        </w:tc>
      </w:tr>
      <w:tr w:rsidR="005E1DE5" w14:paraId="258AD724" w14:textId="77777777">
        <w:trPr>
          <w:jc w:val="center"/>
        </w:trPr>
        <w:tc>
          <w:tcPr>
            <w:tcW w:w="3681" w:type="dxa"/>
          </w:tcPr>
          <w:p w14:paraId="67B33222"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5</w:t>
            </w:r>
            <w:r>
              <w:rPr>
                <w:rFonts w:ascii="Times New Roman" w:hint="eastAsia"/>
                <w:kern w:val="2"/>
                <w:sz w:val="18"/>
                <w:szCs w:val="18"/>
              </w:rPr>
              <w:t>章</w:t>
            </w:r>
          </w:p>
        </w:tc>
        <w:tc>
          <w:tcPr>
            <w:tcW w:w="4111" w:type="dxa"/>
            <w:vAlign w:val="center"/>
          </w:tcPr>
          <w:p w14:paraId="6097404E"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797F898E" w14:textId="77777777">
        <w:trPr>
          <w:cantSplit/>
          <w:jc w:val="center"/>
        </w:trPr>
        <w:tc>
          <w:tcPr>
            <w:tcW w:w="3681" w:type="dxa"/>
          </w:tcPr>
          <w:p w14:paraId="5A6C3BA5"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c>
          <w:tcPr>
            <w:tcW w:w="4111" w:type="dxa"/>
          </w:tcPr>
          <w:p w14:paraId="0539124B"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4313</w:t>
            </w:r>
            <w:r>
              <w:rPr>
                <w:rFonts w:ascii="Times New Roman"/>
                <w:kern w:val="2"/>
                <w:sz w:val="18"/>
                <w:szCs w:val="18"/>
              </w:rPr>
              <w:t>:197</w:t>
            </w:r>
            <w:r>
              <w:rPr>
                <w:rFonts w:ascii="Times New Roman" w:hint="eastAsia"/>
                <w:kern w:val="2"/>
                <w:sz w:val="18"/>
                <w:szCs w:val="18"/>
              </w:rPr>
              <w:t>6</w:t>
            </w:r>
            <w:r>
              <w:rPr>
                <w:rFonts w:ascii="Times New Roman" w:hint="eastAsia"/>
                <w:kern w:val="2"/>
                <w:sz w:val="18"/>
                <w:szCs w:val="18"/>
              </w:rPr>
              <w:t>的第</w:t>
            </w:r>
            <w:r>
              <w:rPr>
                <w:rFonts w:ascii="Times New Roman" w:hint="eastAsia"/>
                <w:kern w:val="2"/>
                <w:sz w:val="18"/>
                <w:szCs w:val="18"/>
              </w:rPr>
              <w:t>1</w:t>
            </w:r>
            <w:r>
              <w:rPr>
                <w:rFonts w:ascii="Times New Roman" w:hint="eastAsia"/>
                <w:kern w:val="2"/>
                <w:sz w:val="18"/>
                <w:szCs w:val="18"/>
              </w:rPr>
              <w:t>章</w:t>
            </w:r>
          </w:p>
        </w:tc>
      </w:tr>
      <w:tr w:rsidR="005E1DE5" w14:paraId="2D0C315D" w14:textId="77777777">
        <w:trPr>
          <w:cantSplit/>
          <w:jc w:val="center"/>
        </w:trPr>
        <w:tc>
          <w:tcPr>
            <w:tcW w:w="3681" w:type="dxa"/>
          </w:tcPr>
          <w:p w14:paraId="2CCD0346"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c>
          <w:tcPr>
            <w:tcW w:w="4111" w:type="dxa"/>
          </w:tcPr>
          <w:p w14:paraId="5003637A"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4313</w:t>
            </w:r>
            <w:r>
              <w:rPr>
                <w:rFonts w:ascii="Times New Roman"/>
                <w:kern w:val="2"/>
                <w:sz w:val="18"/>
                <w:szCs w:val="18"/>
              </w:rPr>
              <w:t>:197</w:t>
            </w:r>
            <w:r>
              <w:rPr>
                <w:rFonts w:ascii="Times New Roman" w:hint="eastAsia"/>
                <w:kern w:val="2"/>
                <w:sz w:val="18"/>
                <w:szCs w:val="18"/>
              </w:rPr>
              <w:t>6</w:t>
            </w:r>
            <w:r>
              <w:rPr>
                <w:rFonts w:ascii="Times New Roman" w:hint="eastAsia"/>
                <w:kern w:val="2"/>
                <w:sz w:val="18"/>
                <w:szCs w:val="18"/>
              </w:rPr>
              <w:t>的第</w:t>
            </w:r>
            <w:r>
              <w:rPr>
                <w:rFonts w:ascii="Times New Roman" w:hint="eastAsia"/>
                <w:kern w:val="2"/>
                <w:sz w:val="18"/>
                <w:szCs w:val="18"/>
              </w:rPr>
              <w:t>2</w:t>
            </w:r>
            <w:r>
              <w:rPr>
                <w:rFonts w:ascii="Times New Roman" w:hint="eastAsia"/>
                <w:kern w:val="2"/>
                <w:sz w:val="18"/>
                <w:szCs w:val="18"/>
              </w:rPr>
              <w:t>章</w:t>
            </w:r>
          </w:p>
        </w:tc>
      </w:tr>
      <w:tr w:rsidR="005E1DE5" w14:paraId="7D25F2E4" w14:textId="77777777">
        <w:trPr>
          <w:cantSplit/>
          <w:jc w:val="center"/>
        </w:trPr>
        <w:tc>
          <w:tcPr>
            <w:tcW w:w="3681" w:type="dxa"/>
          </w:tcPr>
          <w:p w14:paraId="47CE81CB"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6.1.1</w:t>
            </w:r>
          </w:p>
        </w:tc>
        <w:tc>
          <w:tcPr>
            <w:tcW w:w="4111" w:type="dxa"/>
          </w:tcPr>
          <w:p w14:paraId="58562DC0"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4313</w:t>
            </w:r>
            <w:r>
              <w:rPr>
                <w:rFonts w:ascii="Times New Roman"/>
                <w:kern w:val="2"/>
                <w:sz w:val="18"/>
                <w:szCs w:val="18"/>
              </w:rPr>
              <w:t>:197</w:t>
            </w:r>
            <w:r>
              <w:rPr>
                <w:rFonts w:ascii="Times New Roman" w:hint="eastAsia"/>
                <w:kern w:val="2"/>
                <w:sz w:val="18"/>
                <w:szCs w:val="18"/>
              </w:rPr>
              <w:t>6</w:t>
            </w:r>
            <w:r>
              <w:rPr>
                <w:rFonts w:ascii="Times New Roman" w:hint="eastAsia"/>
                <w:kern w:val="2"/>
                <w:sz w:val="18"/>
                <w:szCs w:val="18"/>
              </w:rPr>
              <w:t>的第</w:t>
            </w:r>
            <w:r>
              <w:rPr>
                <w:rFonts w:ascii="Times New Roman" w:hint="eastAsia"/>
                <w:kern w:val="2"/>
                <w:sz w:val="18"/>
                <w:szCs w:val="18"/>
              </w:rPr>
              <w:t>3</w:t>
            </w:r>
            <w:r>
              <w:rPr>
                <w:rFonts w:ascii="Times New Roman" w:hint="eastAsia"/>
                <w:kern w:val="2"/>
                <w:sz w:val="18"/>
                <w:szCs w:val="18"/>
              </w:rPr>
              <w:t>章</w:t>
            </w:r>
          </w:p>
        </w:tc>
      </w:tr>
      <w:tr w:rsidR="005E1DE5" w14:paraId="6FF3FEE1" w14:textId="77777777">
        <w:trPr>
          <w:cantSplit/>
          <w:jc w:val="center"/>
        </w:trPr>
        <w:tc>
          <w:tcPr>
            <w:tcW w:w="3681" w:type="dxa"/>
          </w:tcPr>
          <w:p w14:paraId="33E4145B"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6.1.2</w:t>
            </w:r>
          </w:p>
        </w:tc>
        <w:tc>
          <w:tcPr>
            <w:tcW w:w="4111" w:type="dxa"/>
          </w:tcPr>
          <w:p w14:paraId="4FEDC6E4"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4313</w:t>
            </w:r>
            <w:r>
              <w:rPr>
                <w:rFonts w:ascii="Times New Roman"/>
                <w:kern w:val="2"/>
                <w:sz w:val="18"/>
                <w:szCs w:val="18"/>
              </w:rPr>
              <w:t>:197</w:t>
            </w:r>
            <w:r>
              <w:rPr>
                <w:rFonts w:ascii="Times New Roman" w:hint="eastAsia"/>
                <w:kern w:val="2"/>
                <w:sz w:val="18"/>
                <w:szCs w:val="18"/>
              </w:rPr>
              <w:t>6</w:t>
            </w:r>
            <w:r>
              <w:rPr>
                <w:rFonts w:ascii="Times New Roman" w:hint="eastAsia"/>
                <w:kern w:val="2"/>
                <w:sz w:val="18"/>
                <w:szCs w:val="18"/>
              </w:rPr>
              <w:t>的第</w:t>
            </w:r>
            <w:r>
              <w:rPr>
                <w:rFonts w:ascii="Times New Roman" w:hint="eastAsia"/>
                <w:kern w:val="2"/>
                <w:sz w:val="18"/>
                <w:szCs w:val="18"/>
              </w:rPr>
              <w:t>4</w:t>
            </w:r>
            <w:r>
              <w:rPr>
                <w:rFonts w:ascii="Times New Roman" w:hint="eastAsia"/>
                <w:kern w:val="2"/>
                <w:sz w:val="18"/>
                <w:szCs w:val="18"/>
              </w:rPr>
              <w:t>章</w:t>
            </w:r>
          </w:p>
        </w:tc>
      </w:tr>
      <w:tr w:rsidR="005E1DE5" w14:paraId="3C1181F0" w14:textId="77777777">
        <w:trPr>
          <w:cantSplit/>
          <w:jc w:val="center"/>
        </w:trPr>
        <w:tc>
          <w:tcPr>
            <w:tcW w:w="3681" w:type="dxa"/>
          </w:tcPr>
          <w:p w14:paraId="7E85E6B6"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6.1.3</w:t>
            </w:r>
          </w:p>
        </w:tc>
        <w:tc>
          <w:tcPr>
            <w:tcW w:w="4111" w:type="dxa"/>
          </w:tcPr>
          <w:p w14:paraId="71F0C063"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4313</w:t>
            </w:r>
            <w:r>
              <w:rPr>
                <w:rFonts w:ascii="Times New Roman"/>
                <w:kern w:val="2"/>
                <w:sz w:val="18"/>
                <w:szCs w:val="18"/>
              </w:rPr>
              <w:t>:197</w:t>
            </w:r>
            <w:r>
              <w:rPr>
                <w:rFonts w:ascii="Times New Roman" w:hint="eastAsia"/>
                <w:kern w:val="2"/>
                <w:sz w:val="18"/>
                <w:szCs w:val="18"/>
              </w:rPr>
              <w:t>6</w:t>
            </w:r>
            <w:r>
              <w:rPr>
                <w:rFonts w:ascii="Times New Roman" w:hint="eastAsia"/>
                <w:kern w:val="2"/>
                <w:sz w:val="18"/>
                <w:szCs w:val="18"/>
              </w:rPr>
              <w:t>的第</w:t>
            </w:r>
            <w:r>
              <w:rPr>
                <w:rFonts w:ascii="Times New Roman" w:hint="eastAsia"/>
                <w:kern w:val="2"/>
                <w:sz w:val="18"/>
                <w:szCs w:val="18"/>
              </w:rPr>
              <w:t>5</w:t>
            </w:r>
            <w:r>
              <w:rPr>
                <w:rFonts w:ascii="Times New Roman" w:hint="eastAsia"/>
                <w:kern w:val="2"/>
                <w:sz w:val="18"/>
                <w:szCs w:val="18"/>
              </w:rPr>
              <w:t>章</w:t>
            </w:r>
          </w:p>
        </w:tc>
      </w:tr>
      <w:tr w:rsidR="005E1DE5" w14:paraId="7D119595" w14:textId="77777777">
        <w:trPr>
          <w:cantSplit/>
          <w:jc w:val="center"/>
        </w:trPr>
        <w:tc>
          <w:tcPr>
            <w:tcW w:w="3681" w:type="dxa"/>
          </w:tcPr>
          <w:p w14:paraId="06B2A44A"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c>
          <w:tcPr>
            <w:tcW w:w="4111" w:type="dxa"/>
          </w:tcPr>
          <w:p w14:paraId="0E556508"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4313</w:t>
            </w:r>
            <w:r>
              <w:rPr>
                <w:rFonts w:ascii="Times New Roman"/>
                <w:kern w:val="2"/>
                <w:sz w:val="18"/>
                <w:szCs w:val="18"/>
              </w:rPr>
              <w:t>:197</w:t>
            </w:r>
            <w:r>
              <w:rPr>
                <w:rFonts w:ascii="Times New Roman" w:hint="eastAsia"/>
                <w:kern w:val="2"/>
                <w:sz w:val="18"/>
                <w:szCs w:val="18"/>
              </w:rPr>
              <w:t>6</w:t>
            </w:r>
            <w:r>
              <w:rPr>
                <w:rFonts w:ascii="Times New Roman" w:hint="eastAsia"/>
                <w:kern w:val="2"/>
                <w:sz w:val="18"/>
                <w:szCs w:val="18"/>
              </w:rPr>
              <w:t>的第</w:t>
            </w:r>
            <w:r>
              <w:rPr>
                <w:rFonts w:ascii="Times New Roman" w:hint="eastAsia"/>
                <w:kern w:val="2"/>
                <w:sz w:val="18"/>
                <w:szCs w:val="18"/>
              </w:rPr>
              <w:t>6</w:t>
            </w:r>
            <w:r>
              <w:rPr>
                <w:rFonts w:ascii="Times New Roman" w:hint="eastAsia"/>
                <w:kern w:val="2"/>
                <w:sz w:val="18"/>
                <w:szCs w:val="18"/>
              </w:rPr>
              <w:t>章</w:t>
            </w:r>
          </w:p>
        </w:tc>
      </w:tr>
      <w:tr w:rsidR="005E1DE5" w14:paraId="146DFB64" w14:textId="77777777">
        <w:trPr>
          <w:cantSplit/>
          <w:jc w:val="center"/>
        </w:trPr>
        <w:tc>
          <w:tcPr>
            <w:tcW w:w="3681" w:type="dxa"/>
          </w:tcPr>
          <w:p w14:paraId="26A45F61"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6.1.4</w:t>
            </w:r>
          </w:p>
        </w:tc>
        <w:tc>
          <w:tcPr>
            <w:tcW w:w="4111" w:type="dxa"/>
          </w:tcPr>
          <w:p w14:paraId="0AEBD599"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4313</w:t>
            </w:r>
            <w:r>
              <w:rPr>
                <w:rFonts w:ascii="Times New Roman"/>
                <w:kern w:val="2"/>
                <w:sz w:val="18"/>
                <w:szCs w:val="18"/>
              </w:rPr>
              <w:t>:197</w:t>
            </w:r>
            <w:r>
              <w:rPr>
                <w:rFonts w:ascii="Times New Roman" w:hint="eastAsia"/>
                <w:kern w:val="2"/>
                <w:sz w:val="18"/>
                <w:szCs w:val="18"/>
              </w:rPr>
              <w:t>6</w:t>
            </w:r>
            <w:r>
              <w:rPr>
                <w:rFonts w:ascii="Times New Roman" w:hint="eastAsia"/>
                <w:kern w:val="2"/>
                <w:sz w:val="18"/>
                <w:szCs w:val="18"/>
              </w:rPr>
              <w:t>的第</w:t>
            </w:r>
            <w:r>
              <w:rPr>
                <w:rFonts w:ascii="Times New Roman" w:hint="eastAsia"/>
                <w:kern w:val="2"/>
                <w:sz w:val="18"/>
                <w:szCs w:val="18"/>
              </w:rPr>
              <w:t>7</w:t>
            </w:r>
            <w:r>
              <w:rPr>
                <w:rFonts w:ascii="Times New Roman" w:hint="eastAsia"/>
                <w:kern w:val="2"/>
                <w:sz w:val="18"/>
                <w:szCs w:val="18"/>
              </w:rPr>
              <w:t>章</w:t>
            </w:r>
          </w:p>
        </w:tc>
      </w:tr>
      <w:tr w:rsidR="005E1DE5" w14:paraId="6EC41BD8" w14:textId="77777777">
        <w:trPr>
          <w:cantSplit/>
          <w:jc w:val="center"/>
        </w:trPr>
        <w:tc>
          <w:tcPr>
            <w:tcW w:w="3681" w:type="dxa"/>
          </w:tcPr>
          <w:p w14:paraId="5A51F6A1"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6.1.5</w:t>
            </w:r>
          </w:p>
        </w:tc>
        <w:tc>
          <w:tcPr>
            <w:tcW w:w="4111" w:type="dxa"/>
          </w:tcPr>
          <w:p w14:paraId="156F6D63"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4313</w:t>
            </w:r>
            <w:r>
              <w:rPr>
                <w:rFonts w:ascii="Times New Roman"/>
                <w:kern w:val="2"/>
                <w:sz w:val="18"/>
                <w:szCs w:val="18"/>
              </w:rPr>
              <w:t>:197</w:t>
            </w:r>
            <w:r>
              <w:rPr>
                <w:rFonts w:ascii="Times New Roman" w:hint="eastAsia"/>
                <w:kern w:val="2"/>
                <w:sz w:val="18"/>
                <w:szCs w:val="18"/>
              </w:rPr>
              <w:t>6</w:t>
            </w:r>
            <w:r>
              <w:rPr>
                <w:rFonts w:ascii="Times New Roman" w:hint="eastAsia"/>
                <w:kern w:val="2"/>
                <w:sz w:val="18"/>
                <w:szCs w:val="18"/>
              </w:rPr>
              <w:t>的</w:t>
            </w:r>
            <w:r>
              <w:rPr>
                <w:rFonts w:ascii="Times New Roman" w:hint="eastAsia"/>
                <w:kern w:val="2"/>
                <w:sz w:val="18"/>
                <w:szCs w:val="18"/>
              </w:rPr>
              <w:t>8.1</w:t>
            </w:r>
          </w:p>
        </w:tc>
      </w:tr>
      <w:tr w:rsidR="005E1DE5" w14:paraId="47D75DC8" w14:textId="77777777">
        <w:trPr>
          <w:cantSplit/>
          <w:jc w:val="center"/>
        </w:trPr>
        <w:tc>
          <w:tcPr>
            <w:tcW w:w="3681" w:type="dxa"/>
          </w:tcPr>
          <w:p w14:paraId="746D261A"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lastRenderedPageBreak/>
              <w:t>6.1.6</w:t>
            </w:r>
          </w:p>
        </w:tc>
        <w:tc>
          <w:tcPr>
            <w:tcW w:w="4111" w:type="dxa"/>
          </w:tcPr>
          <w:p w14:paraId="1A5B9E5F"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4313</w:t>
            </w:r>
            <w:r>
              <w:rPr>
                <w:rFonts w:ascii="Times New Roman"/>
                <w:kern w:val="2"/>
                <w:sz w:val="18"/>
                <w:szCs w:val="18"/>
              </w:rPr>
              <w:t>:197</w:t>
            </w:r>
            <w:r>
              <w:rPr>
                <w:rFonts w:ascii="Times New Roman" w:hint="eastAsia"/>
                <w:kern w:val="2"/>
                <w:sz w:val="18"/>
                <w:szCs w:val="18"/>
              </w:rPr>
              <w:t>6</w:t>
            </w:r>
            <w:r>
              <w:rPr>
                <w:rFonts w:ascii="Times New Roman" w:hint="eastAsia"/>
                <w:kern w:val="2"/>
                <w:sz w:val="18"/>
                <w:szCs w:val="18"/>
              </w:rPr>
              <w:t>的</w:t>
            </w:r>
            <w:r>
              <w:rPr>
                <w:rFonts w:ascii="Times New Roman" w:hint="eastAsia"/>
                <w:kern w:val="2"/>
                <w:sz w:val="18"/>
                <w:szCs w:val="18"/>
              </w:rPr>
              <w:t>8.2</w:t>
            </w:r>
          </w:p>
        </w:tc>
      </w:tr>
      <w:tr w:rsidR="005E1DE5" w14:paraId="0B1726A2" w14:textId="77777777">
        <w:trPr>
          <w:jc w:val="center"/>
        </w:trPr>
        <w:tc>
          <w:tcPr>
            <w:tcW w:w="3681" w:type="dxa"/>
          </w:tcPr>
          <w:p w14:paraId="2C358F22"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6.2</w:t>
            </w:r>
          </w:p>
        </w:tc>
        <w:tc>
          <w:tcPr>
            <w:tcW w:w="4111" w:type="dxa"/>
            <w:vAlign w:val="center"/>
          </w:tcPr>
          <w:p w14:paraId="1DC0DE26"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6E970E03" w14:textId="77777777">
        <w:trPr>
          <w:jc w:val="center"/>
        </w:trPr>
        <w:tc>
          <w:tcPr>
            <w:tcW w:w="3681" w:type="dxa"/>
          </w:tcPr>
          <w:p w14:paraId="1231CBA1"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7</w:t>
            </w:r>
            <w:r>
              <w:rPr>
                <w:rFonts w:ascii="Times New Roman" w:hint="eastAsia"/>
                <w:kern w:val="2"/>
                <w:sz w:val="18"/>
                <w:szCs w:val="18"/>
              </w:rPr>
              <w:t>章</w:t>
            </w:r>
          </w:p>
        </w:tc>
        <w:tc>
          <w:tcPr>
            <w:tcW w:w="4111" w:type="dxa"/>
            <w:vAlign w:val="center"/>
          </w:tcPr>
          <w:p w14:paraId="1B5D8A80"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333B9AA8" w14:textId="77777777">
        <w:trPr>
          <w:jc w:val="center"/>
        </w:trPr>
        <w:tc>
          <w:tcPr>
            <w:tcW w:w="3681" w:type="dxa"/>
          </w:tcPr>
          <w:p w14:paraId="34018E2A"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8</w:t>
            </w:r>
            <w:r>
              <w:rPr>
                <w:rFonts w:ascii="Times New Roman" w:hint="eastAsia"/>
                <w:kern w:val="2"/>
                <w:sz w:val="18"/>
                <w:szCs w:val="18"/>
              </w:rPr>
              <w:t>章</w:t>
            </w:r>
          </w:p>
        </w:tc>
        <w:tc>
          <w:tcPr>
            <w:tcW w:w="4111" w:type="dxa"/>
            <w:vAlign w:val="center"/>
          </w:tcPr>
          <w:p w14:paraId="3AB7AB83"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618C205B" w14:textId="77777777">
        <w:trPr>
          <w:jc w:val="center"/>
        </w:trPr>
        <w:tc>
          <w:tcPr>
            <w:tcW w:w="3681" w:type="dxa"/>
          </w:tcPr>
          <w:p w14:paraId="10A8DF3F"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9</w:t>
            </w:r>
            <w:r>
              <w:rPr>
                <w:rFonts w:ascii="Times New Roman" w:hint="eastAsia"/>
                <w:kern w:val="2"/>
                <w:sz w:val="18"/>
                <w:szCs w:val="18"/>
              </w:rPr>
              <w:t>章</w:t>
            </w:r>
          </w:p>
        </w:tc>
        <w:tc>
          <w:tcPr>
            <w:tcW w:w="4111" w:type="dxa"/>
            <w:vAlign w:val="center"/>
          </w:tcPr>
          <w:p w14:paraId="398940EA"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6E82BD73" w14:textId="77777777">
        <w:trPr>
          <w:jc w:val="center"/>
        </w:trPr>
        <w:tc>
          <w:tcPr>
            <w:tcW w:w="3681" w:type="dxa"/>
          </w:tcPr>
          <w:p w14:paraId="57C22A9C"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10</w:t>
            </w:r>
            <w:r>
              <w:rPr>
                <w:rFonts w:ascii="Times New Roman" w:hint="eastAsia"/>
                <w:kern w:val="2"/>
                <w:sz w:val="18"/>
                <w:szCs w:val="18"/>
              </w:rPr>
              <w:t>章</w:t>
            </w:r>
          </w:p>
        </w:tc>
        <w:tc>
          <w:tcPr>
            <w:tcW w:w="4111" w:type="dxa"/>
            <w:vAlign w:val="center"/>
          </w:tcPr>
          <w:p w14:paraId="4EE97D8F"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74BA51AE" w14:textId="77777777">
        <w:trPr>
          <w:jc w:val="center"/>
        </w:trPr>
        <w:tc>
          <w:tcPr>
            <w:tcW w:w="3681" w:type="dxa"/>
          </w:tcPr>
          <w:p w14:paraId="28AAD133"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11</w:t>
            </w:r>
            <w:r>
              <w:rPr>
                <w:rFonts w:ascii="Times New Roman" w:hint="eastAsia"/>
                <w:kern w:val="2"/>
                <w:sz w:val="18"/>
                <w:szCs w:val="18"/>
              </w:rPr>
              <w:t>章</w:t>
            </w:r>
          </w:p>
        </w:tc>
        <w:tc>
          <w:tcPr>
            <w:tcW w:w="4111" w:type="dxa"/>
            <w:vAlign w:val="center"/>
          </w:tcPr>
          <w:p w14:paraId="3C286513"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3E82FD51" w14:textId="77777777">
        <w:trPr>
          <w:jc w:val="center"/>
        </w:trPr>
        <w:tc>
          <w:tcPr>
            <w:tcW w:w="3681" w:type="dxa"/>
          </w:tcPr>
          <w:p w14:paraId="2ADC80DD"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c>
          <w:tcPr>
            <w:tcW w:w="4111" w:type="dxa"/>
          </w:tcPr>
          <w:p w14:paraId="6848737A"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4325</w:t>
            </w:r>
            <w:r>
              <w:rPr>
                <w:rFonts w:ascii="Times New Roman"/>
                <w:kern w:val="2"/>
                <w:sz w:val="18"/>
                <w:szCs w:val="18"/>
              </w:rPr>
              <w:t>:19</w:t>
            </w:r>
            <w:r>
              <w:rPr>
                <w:rFonts w:ascii="Times New Roman" w:hint="eastAsia"/>
                <w:kern w:val="2"/>
                <w:sz w:val="18"/>
                <w:szCs w:val="18"/>
              </w:rPr>
              <w:t>90</w:t>
            </w:r>
            <w:r>
              <w:rPr>
                <w:rFonts w:ascii="Times New Roman" w:hint="eastAsia"/>
                <w:kern w:val="2"/>
                <w:sz w:val="18"/>
                <w:szCs w:val="18"/>
              </w:rPr>
              <w:t>的第</w:t>
            </w:r>
            <w:r>
              <w:rPr>
                <w:rFonts w:ascii="Times New Roman" w:hint="eastAsia"/>
                <w:kern w:val="2"/>
                <w:sz w:val="18"/>
                <w:szCs w:val="18"/>
              </w:rPr>
              <w:t>1</w:t>
            </w:r>
            <w:r>
              <w:rPr>
                <w:rFonts w:ascii="Times New Roman" w:hint="eastAsia"/>
                <w:kern w:val="2"/>
                <w:sz w:val="18"/>
                <w:szCs w:val="18"/>
              </w:rPr>
              <w:t>章</w:t>
            </w:r>
          </w:p>
        </w:tc>
      </w:tr>
      <w:tr w:rsidR="005E1DE5" w14:paraId="64DF17F1" w14:textId="77777777">
        <w:trPr>
          <w:jc w:val="center"/>
        </w:trPr>
        <w:tc>
          <w:tcPr>
            <w:tcW w:w="3681" w:type="dxa"/>
          </w:tcPr>
          <w:p w14:paraId="423CD8C7"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c>
          <w:tcPr>
            <w:tcW w:w="4111" w:type="dxa"/>
          </w:tcPr>
          <w:p w14:paraId="335527A8"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4325</w:t>
            </w:r>
            <w:r>
              <w:rPr>
                <w:rFonts w:ascii="Times New Roman"/>
                <w:kern w:val="2"/>
                <w:sz w:val="18"/>
                <w:szCs w:val="18"/>
              </w:rPr>
              <w:t>:19</w:t>
            </w:r>
            <w:r>
              <w:rPr>
                <w:rFonts w:ascii="Times New Roman" w:hint="eastAsia"/>
                <w:kern w:val="2"/>
                <w:sz w:val="18"/>
                <w:szCs w:val="18"/>
              </w:rPr>
              <w:t>90</w:t>
            </w:r>
            <w:r>
              <w:rPr>
                <w:rFonts w:ascii="Times New Roman" w:hint="eastAsia"/>
                <w:kern w:val="2"/>
                <w:sz w:val="18"/>
                <w:szCs w:val="18"/>
              </w:rPr>
              <w:t>的第</w:t>
            </w:r>
            <w:r>
              <w:rPr>
                <w:rFonts w:ascii="Times New Roman" w:hint="eastAsia"/>
                <w:kern w:val="2"/>
                <w:sz w:val="18"/>
                <w:szCs w:val="18"/>
              </w:rPr>
              <w:t>2</w:t>
            </w:r>
            <w:r>
              <w:rPr>
                <w:rFonts w:ascii="Times New Roman" w:hint="eastAsia"/>
                <w:kern w:val="2"/>
                <w:sz w:val="18"/>
                <w:szCs w:val="18"/>
              </w:rPr>
              <w:t>章</w:t>
            </w:r>
          </w:p>
        </w:tc>
      </w:tr>
      <w:tr w:rsidR="005E1DE5" w14:paraId="472806CC" w14:textId="77777777">
        <w:trPr>
          <w:jc w:val="center"/>
        </w:trPr>
        <w:tc>
          <w:tcPr>
            <w:tcW w:w="3681" w:type="dxa"/>
          </w:tcPr>
          <w:p w14:paraId="5DA6766E"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12.1</w:t>
            </w:r>
          </w:p>
        </w:tc>
        <w:tc>
          <w:tcPr>
            <w:tcW w:w="4111" w:type="dxa"/>
          </w:tcPr>
          <w:p w14:paraId="561A39CB"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4325</w:t>
            </w:r>
            <w:r>
              <w:rPr>
                <w:rFonts w:ascii="Times New Roman"/>
                <w:kern w:val="2"/>
                <w:sz w:val="18"/>
                <w:szCs w:val="18"/>
              </w:rPr>
              <w:t>:19</w:t>
            </w:r>
            <w:r>
              <w:rPr>
                <w:rFonts w:ascii="Times New Roman" w:hint="eastAsia"/>
                <w:kern w:val="2"/>
                <w:sz w:val="18"/>
                <w:szCs w:val="18"/>
              </w:rPr>
              <w:t>90</w:t>
            </w:r>
            <w:r>
              <w:rPr>
                <w:rFonts w:ascii="Times New Roman" w:hint="eastAsia"/>
                <w:kern w:val="2"/>
                <w:sz w:val="18"/>
                <w:szCs w:val="18"/>
              </w:rPr>
              <w:t>的第</w:t>
            </w:r>
            <w:r>
              <w:rPr>
                <w:rFonts w:ascii="Times New Roman" w:hint="eastAsia"/>
                <w:kern w:val="2"/>
                <w:sz w:val="18"/>
                <w:szCs w:val="18"/>
              </w:rPr>
              <w:t>3</w:t>
            </w:r>
            <w:r>
              <w:rPr>
                <w:rFonts w:ascii="Times New Roman" w:hint="eastAsia"/>
                <w:kern w:val="2"/>
                <w:sz w:val="18"/>
                <w:szCs w:val="18"/>
              </w:rPr>
              <w:t>章</w:t>
            </w:r>
          </w:p>
        </w:tc>
      </w:tr>
      <w:tr w:rsidR="005E1DE5" w14:paraId="20F36195" w14:textId="77777777">
        <w:trPr>
          <w:jc w:val="center"/>
        </w:trPr>
        <w:tc>
          <w:tcPr>
            <w:tcW w:w="3681" w:type="dxa"/>
          </w:tcPr>
          <w:p w14:paraId="6599A915"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12.2</w:t>
            </w:r>
          </w:p>
        </w:tc>
        <w:tc>
          <w:tcPr>
            <w:tcW w:w="4111" w:type="dxa"/>
          </w:tcPr>
          <w:p w14:paraId="52F876D3"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4325</w:t>
            </w:r>
            <w:r>
              <w:rPr>
                <w:rFonts w:ascii="Times New Roman"/>
                <w:kern w:val="2"/>
                <w:sz w:val="18"/>
                <w:szCs w:val="18"/>
              </w:rPr>
              <w:t>:19</w:t>
            </w:r>
            <w:r>
              <w:rPr>
                <w:rFonts w:ascii="Times New Roman" w:hint="eastAsia"/>
                <w:kern w:val="2"/>
                <w:sz w:val="18"/>
                <w:szCs w:val="18"/>
              </w:rPr>
              <w:t>90</w:t>
            </w:r>
            <w:r>
              <w:rPr>
                <w:rFonts w:ascii="Times New Roman" w:hint="eastAsia"/>
                <w:kern w:val="2"/>
                <w:sz w:val="18"/>
                <w:szCs w:val="18"/>
              </w:rPr>
              <w:t>的第</w:t>
            </w:r>
            <w:r>
              <w:rPr>
                <w:rFonts w:ascii="Times New Roman" w:hint="eastAsia"/>
                <w:kern w:val="2"/>
                <w:sz w:val="18"/>
                <w:szCs w:val="18"/>
              </w:rPr>
              <w:t>4</w:t>
            </w:r>
            <w:r>
              <w:rPr>
                <w:rFonts w:ascii="Times New Roman" w:hint="eastAsia"/>
                <w:kern w:val="2"/>
                <w:sz w:val="18"/>
                <w:szCs w:val="18"/>
              </w:rPr>
              <w:t>章</w:t>
            </w:r>
          </w:p>
        </w:tc>
      </w:tr>
      <w:tr w:rsidR="005E1DE5" w14:paraId="3078BA12" w14:textId="77777777">
        <w:trPr>
          <w:jc w:val="center"/>
        </w:trPr>
        <w:tc>
          <w:tcPr>
            <w:tcW w:w="3681" w:type="dxa"/>
          </w:tcPr>
          <w:p w14:paraId="33F35E4E"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12.3.1</w:t>
            </w:r>
          </w:p>
        </w:tc>
        <w:tc>
          <w:tcPr>
            <w:tcW w:w="4111" w:type="dxa"/>
          </w:tcPr>
          <w:p w14:paraId="1A75B3A0"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4325</w:t>
            </w:r>
            <w:r>
              <w:rPr>
                <w:rFonts w:ascii="Times New Roman"/>
                <w:kern w:val="2"/>
                <w:sz w:val="18"/>
                <w:szCs w:val="18"/>
              </w:rPr>
              <w:t>:19</w:t>
            </w:r>
            <w:r>
              <w:rPr>
                <w:rFonts w:ascii="Times New Roman" w:hint="eastAsia"/>
                <w:kern w:val="2"/>
                <w:sz w:val="18"/>
                <w:szCs w:val="18"/>
              </w:rPr>
              <w:t>90</w:t>
            </w:r>
            <w:r>
              <w:rPr>
                <w:rFonts w:ascii="Times New Roman" w:hint="eastAsia"/>
                <w:kern w:val="2"/>
                <w:sz w:val="18"/>
                <w:szCs w:val="18"/>
              </w:rPr>
              <w:t>的</w:t>
            </w:r>
            <w:r>
              <w:rPr>
                <w:rFonts w:ascii="Times New Roman" w:hint="eastAsia"/>
                <w:kern w:val="2"/>
                <w:sz w:val="18"/>
                <w:szCs w:val="18"/>
              </w:rPr>
              <w:t>5.1</w:t>
            </w:r>
          </w:p>
        </w:tc>
      </w:tr>
      <w:tr w:rsidR="005E1DE5" w14:paraId="1951F16A" w14:textId="77777777">
        <w:trPr>
          <w:jc w:val="center"/>
        </w:trPr>
        <w:tc>
          <w:tcPr>
            <w:tcW w:w="3681" w:type="dxa"/>
          </w:tcPr>
          <w:p w14:paraId="2287202E"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12.3.2</w:t>
            </w:r>
          </w:p>
        </w:tc>
        <w:tc>
          <w:tcPr>
            <w:tcW w:w="4111" w:type="dxa"/>
          </w:tcPr>
          <w:p w14:paraId="34EA3DCF"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4325</w:t>
            </w:r>
            <w:r>
              <w:rPr>
                <w:rFonts w:ascii="Times New Roman"/>
                <w:kern w:val="2"/>
                <w:sz w:val="18"/>
                <w:szCs w:val="18"/>
              </w:rPr>
              <w:t>:19</w:t>
            </w:r>
            <w:r>
              <w:rPr>
                <w:rFonts w:ascii="Times New Roman" w:hint="eastAsia"/>
                <w:kern w:val="2"/>
                <w:sz w:val="18"/>
                <w:szCs w:val="18"/>
              </w:rPr>
              <w:t>90</w:t>
            </w:r>
            <w:r>
              <w:rPr>
                <w:rFonts w:ascii="Times New Roman" w:hint="eastAsia"/>
                <w:kern w:val="2"/>
                <w:sz w:val="18"/>
                <w:szCs w:val="18"/>
              </w:rPr>
              <w:t>的</w:t>
            </w:r>
            <w:r>
              <w:rPr>
                <w:rFonts w:ascii="Times New Roman" w:hint="eastAsia"/>
                <w:kern w:val="2"/>
                <w:sz w:val="18"/>
                <w:szCs w:val="18"/>
              </w:rPr>
              <w:t>5.2</w:t>
            </w:r>
          </w:p>
        </w:tc>
      </w:tr>
      <w:tr w:rsidR="005E1DE5" w14:paraId="1F4696A3" w14:textId="77777777">
        <w:trPr>
          <w:jc w:val="center"/>
        </w:trPr>
        <w:tc>
          <w:tcPr>
            <w:tcW w:w="3681" w:type="dxa"/>
          </w:tcPr>
          <w:p w14:paraId="77A7205C"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c>
          <w:tcPr>
            <w:tcW w:w="4111" w:type="dxa"/>
          </w:tcPr>
          <w:p w14:paraId="619153BE"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4325</w:t>
            </w:r>
            <w:r>
              <w:rPr>
                <w:rFonts w:ascii="Times New Roman"/>
                <w:kern w:val="2"/>
                <w:sz w:val="18"/>
                <w:szCs w:val="18"/>
              </w:rPr>
              <w:t>:19</w:t>
            </w:r>
            <w:r>
              <w:rPr>
                <w:rFonts w:ascii="Times New Roman" w:hint="eastAsia"/>
                <w:kern w:val="2"/>
                <w:sz w:val="18"/>
                <w:szCs w:val="18"/>
              </w:rPr>
              <w:t>90</w:t>
            </w:r>
            <w:r>
              <w:rPr>
                <w:rFonts w:ascii="Times New Roman" w:hint="eastAsia"/>
                <w:kern w:val="2"/>
                <w:sz w:val="18"/>
                <w:szCs w:val="18"/>
              </w:rPr>
              <w:t>的第</w:t>
            </w:r>
            <w:r>
              <w:rPr>
                <w:rFonts w:ascii="Times New Roman" w:hint="eastAsia"/>
                <w:kern w:val="2"/>
                <w:sz w:val="18"/>
                <w:szCs w:val="18"/>
              </w:rPr>
              <w:t>6</w:t>
            </w:r>
            <w:r>
              <w:rPr>
                <w:rFonts w:ascii="Times New Roman" w:hint="eastAsia"/>
                <w:kern w:val="2"/>
                <w:sz w:val="18"/>
                <w:szCs w:val="18"/>
              </w:rPr>
              <w:t>章</w:t>
            </w:r>
          </w:p>
        </w:tc>
      </w:tr>
      <w:tr w:rsidR="005E1DE5" w14:paraId="416192DB" w14:textId="77777777">
        <w:trPr>
          <w:jc w:val="center"/>
        </w:trPr>
        <w:tc>
          <w:tcPr>
            <w:tcW w:w="3681" w:type="dxa"/>
          </w:tcPr>
          <w:p w14:paraId="720DB34B"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12.4</w:t>
            </w:r>
          </w:p>
        </w:tc>
        <w:tc>
          <w:tcPr>
            <w:tcW w:w="4111" w:type="dxa"/>
          </w:tcPr>
          <w:p w14:paraId="12A43A69"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4325</w:t>
            </w:r>
            <w:r>
              <w:rPr>
                <w:rFonts w:ascii="Times New Roman"/>
                <w:kern w:val="2"/>
                <w:sz w:val="18"/>
                <w:szCs w:val="18"/>
              </w:rPr>
              <w:t>:19</w:t>
            </w:r>
            <w:r>
              <w:rPr>
                <w:rFonts w:ascii="Times New Roman" w:hint="eastAsia"/>
                <w:kern w:val="2"/>
                <w:sz w:val="18"/>
                <w:szCs w:val="18"/>
              </w:rPr>
              <w:t>90</w:t>
            </w:r>
            <w:r>
              <w:rPr>
                <w:rFonts w:ascii="Times New Roman" w:hint="eastAsia"/>
                <w:kern w:val="2"/>
                <w:sz w:val="18"/>
                <w:szCs w:val="18"/>
              </w:rPr>
              <w:t>的第</w:t>
            </w:r>
            <w:r>
              <w:rPr>
                <w:rFonts w:ascii="Times New Roman" w:hint="eastAsia"/>
                <w:kern w:val="2"/>
                <w:sz w:val="18"/>
                <w:szCs w:val="18"/>
              </w:rPr>
              <w:t>7</w:t>
            </w:r>
            <w:r>
              <w:rPr>
                <w:rFonts w:ascii="Times New Roman" w:hint="eastAsia"/>
                <w:kern w:val="2"/>
                <w:sz w:val="18"/>
                <w:szCs w:val="18"/>
              </w:rPr>
              <w:t>章</w:t>
            </w:r>
          </w:p>
        </w:tc>
      </w:tr>
      <w:tr w:rsidR="005E1DE5" w14:paraId="0AF60A58" w14:textId="77777777">
        <w:trPr>
          <w:jc w:val="center"/>
        </w:trPr>
        <w:tc>
          <w:tcPr>
            <w:tcW w:w="3681" w:type="dxa"/>
          </w:tcPr>
          <w:p w14:paraId="574BA4B0"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12.5</w:t>
            </w:r>
          </w:p>
        </w:tc>
        <w:tc>
          <w:tcPr>
            <w:tcW w:w="4111" w:type="dxa"/>
          </w:tcPr>
          <w:p w14:paraId="0BF9D892"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4325</w:t>
            </w:r>
            <w:r>
              <w:rPr>
                <w:rFonts w:ascii="Times New Roman"/>
                <w:kern w:val="2"/>
                <w:sz w:val="18"/>
                <w:szCs w:val="18"/>
              </w:rPr>
              <w:t>:19</w:t>
            </w:r>
            <w:r>
              <w:rPr>
                <w:rFonts w:ascii="Times New Roman" w:hint="eastAsia"/>
                <w:kern w:val="2"/>
                <w:sz w:val="18"/>
                <w:szCs w:val="18"/>
              </w:rPr>
              <w:t>90</w:t>
            </w:r>
            <w:r>
              <w:rPr>
                <w:rFonts w:ascii="Times New Roman" w:hint="eastAsia"/>
                <w:kern w:val="2"/>
                <w:sz w:val="18"/>
                <w:szCs w:val="18"/>
              </w:rPr>
              <w:t>的</w:t>
            </w:r>
            <w:r>
              <w:rPr>
                <w:rFonts w:ascii="Times New Roman" w:hint="eastAsia"/>
                <w:kern w:val="2"/>
                <w:sz w:val="18"/>
                <w:szCs w:val="18"/>
              </w:rPr>
              <w:t>8.1</w:t>
            </w:r>
          </w:p>
        </w:tc>
      </w:tr>
      <w:tr w:rsidR="005E1DE5" w14:paraId="67E9844C" w14:textId="77777777">
        <w:trPr>
          <w:jc w:val="center"/>
        </w:trPr>
        <w:tc>
          <w:tcPr>
            <w:tcW w:w="3681" w:type="dxa"/>
          </w:tcPr>
          <w:p w14:paraId="1BF79961"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12.6</w:t>
            </w:r>
          </w:p>
        </w:tc>
        <w:tc>
          <w:tcPr>
            <w:tcW w:w="4111" w:type="dxa"/>
          </w:tcPr>
          <w:p w14:paraId="04C3D5B0"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4325</w:t>
            </w:r>
            <w:r>
              <w:rPr>
                <w:rFonts w:ascii="Times New Roman"/>
                <w:kern w:val="2"/>
                <w:sz w:val="18"/>
                <w:szCs w:val="18"/>
              </w:rPr>
              <w:t>:19</w:t>
            </w:r>
            <w:r>
              <w:rPr>
                <w:rFonts w:ascii="Times New Roman" w:hint="eastAsia"/>
                <w:kern w:val="2"/>
                <w:sz w:val="18"/>
                <w:szCs w:val="18"/>
              </w:rPr>
              <w:t>90</w:t>
            </w:r>
            <w:r>
              <w:rPr>
                <w:rFonts w:ascii="Times New Roman" w:hint="eastAsia"/>
                <w:kern w:val="2"/>
                <w:sz w:val="18"/>
                <w:szCs w:val="18"/>
              </w:rPr>
              <w:t>的</w:t>
            </w:r>
            <w:r>
              <w:rPr>
                <w:rFonts w:ascii="Times New Roman" w:hint="eastAsia"/>
                <w:kern w:val="2"/>
                <w:sz w:val="18"/>
                <w:szCs w:val="18"/>
              </w:rPr>
              <w:t>8.2</w:t>
            </w:r>
          </w:p>
        </w:tc>
      </w:tr>
      <w:tr w:rsidR="005E1DE5" w14:paraId="673FBCA8" w14:textId="77777777">
        <w:trPr>
          <w:jc w:val="center"/>
        </w:trPr>
        <w:tc>
          <w:tcPr>
            <w:tcW w:w="3681" w:type="dxa"/>
          </w:tcPr>
          <w:p w14:paraId="04853CC4"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13.1</w:t>
            </w:r>
          </w:p>
        </w:tc>
        <w:tc>
          <w:tcPr>
            <w:tcW w:w="4111" w:type="dxa"/>
          </w:tcPr>
          <w:p w14:paraId="0678E6ED"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697</w:t>
            </w:r>
            <w:r>
              <w:rPr>
                <w:rFonts w:ascii="Times New Roman"/>
                <w:kern w:val="2"/>
                <w:sz w:val="18"/>
                <w:szCs w:val="18"/>
              </w:rPr>
              <w:t>:19</w:t>
            </w:r>
            <w:r>
              <w:rPr>
                <w:rFonts w:ascii="Times New Roman" w:hint="eastAsia"/>
                <w:kern w:val="2"/>
                <w:sz w:val="18"/>
                <w:szCs w:val="18"/>
              </w:rPr>
              <w:t>81</w:t>
            </w:r>
            <w:r>
              <w:rPr>
                <w:rFonts w:ascii="Times New Roman" w:hint="eastAsia"/>
                <w:kern w:val="2"/>
                <w:sz w:val="18"/>
                <w:szCs w:val="18"/>
              </w:rPr>
              <w:t>的引言</w:t>
            </w:r>
          </w:p>
        </w:tc>
      </w:tr>
      <w:tr w:rsidR="005E1DE5" w14:paraId="6076A757" w14:textId="77777777">
        <w:trPr>
          <w:jc w:val="center"/>
        </w:trPr>
        <w:tc>
          <w:tcPr>
            <w:tcW w:w="3681" w:type="dxa"/>
          </w:tcPr>
          <w:p w14:paraId="13355978"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c>
          <w:tcPr>
            <w:tcW w:w="4111" w:type="dxa"/>
          </w:tcPr>
          <w:p w14:paraId="00B5FB4F"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697</w:t>
            </w:r>
            <w:r>
              <w:rPr>
                <w:rFonts w:ascii="Times New Roman"/>
                <w:kern w:val="2"/>
                <w:sz w:val="18"/>
                <w:szCs w:val="18"/>
              </w:rPr>
              <w:t>:19</w:t>
            </w:r>
            <w:r>
              <w:rPr>
                <w:rFonts w:ascii="Times New Roman" w:hint="eastAsia"/>
                <w:kern w:val="2"/>
                <w:sz w:val="18"/>
                <w:szCs w:val="18"/>
              </w:rPr>
              <w:t>81</w:t>
            </w:r>
            <w:r>
              <w:rPr>
                <w:rFonts w:ascii="Times New Roman" w:hint="eastAsia"/>
                <w:kern w:val="2"/>
                <w:sz w:val="18"/>
                <w:szCs w:val="18"/>
              </w:rPr>
              <w:t>的第</w:t>
            </w:r>
            <w:r>
              <w:rPr>
                <w:rFonts w:ascii="Times New Roman" w:hint="eastAsia"/>
                <w:kern w:val="2"/>
                <w:sz w:val="18"/>
                <w:szCs w:val="18"/>
              </w:rPr>
              <w:t>1</w:t>
            </w:r>
            <w:r>
              <w:rPr>
                <w:rFonts w:ascii="Times New Roman" w:hint="eastAsia"/>
                <w:kern w:val="2"/>
                <w:sz w:val="18"/>
                <w:szCs w:val="18"/>
              </w:rPr>
              <w:t>章</w:t>
            </w:r>
          </w:p>
        </w:tc>
      </w:tr>
      <w:tr w:rsidR="005E1DE5" w14:paraId="26063D70" w14:textId="77777777">
        <w:trPr>
          <w:jc w:val="center"/>
        </w:trPr>
        <w:tc>
          <w:tcPr>
            <w:tcW w:w="3681" w:type="dxa"/>
          </w:tcPr>
          <w:p w14:paraId="42FEA3CD"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13.1</w:t>
            </w:r>
          </w:p>
        </w:tc>
        <w:tc>
          <w:tcPr>
            <w:tcW w:w="4111" w:type="dxa"/>
          </w:tcPr>
          <w:p w14:paraId="3DDEC3B1"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697</w:t>
            </w:r>
            <w:r>
              <w:rPr>
                <w:rFonts w:ascii="Times New Roman"/>
                <w:kern w:val="2"/>
                <w:sz w:val="18"/>
                <w:szCs w:val="18"/>
              </w:rPr>
              <w:t>:19</w:t>
            </w:r>
            <w:r>
              <w:rPr>
                <w:rFonts w:ascii="Times New Roman" w:hint="eastAsia"/>
                <w:kern w:val="2"/>
                <w:sz w:val="18"/>
                <w:szCs w:val="18"/>
              </w:rPr>
              <w:t>81</w:t>
            </w:r>
            <w:r>
              <w:rPr>
                <w:rFonts w:ascii="Times New Roman" w:hint="eastAsia"/>
                <w:kern w:val="2"/>
                <w:sz w:val="18"/>
                <w:szCs w:val="18"/>
              </w:rPr>
              <w:t>的第</w:t>
            </w:r>
            <w:r>
              <w:rPr>
                <w:rFonts w:ascii="Times New Roman" w:hint="eastAsia"/>
                <w:kern w:val="2"/>
                <w:sz w:val="18"/>
                <w:szCs w:val="18"/>
              </w:rPr>
              <w:t>2</w:t>
            </w:r>
            <w:r>
              <w:rPr>
                <w:rFonts w:ascii="Times New Roman" w:hint="eastAsia"/>
                <w:kern w:val="2"/>
                <w:sz w:val="18"/>
                <w:szCs w:val="18"/>
              </w:rPr>
              <w:t>章</w:t>
            </w:r>
          </w:p>
        </w:tc>
      </w:tr>
      <w:tr w:rsidR="005E1DE5" w14:paraId="2716C056" w14:textId="77777777">
        <w:trPr>
          <w:jc w:val="center"/>
        </w:trPr>
        <w:tc>
          <w:tcPr>
            <w:tcW w:w="3681" w:type="dxa"/>
          </w:tcPr>
          <w:p w14:paraId="586FA6E3"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c>
          <w:tcPr>
            <w:tcW w:w="4111" w:type="dxa"/>
          </w:tcPr>
          <w:p w14:paraId="4E622AF4"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697</w:t>
            </w:r>
            <w:r>
              <w:rPr>
                <w:rFonts w:ascii="Times New Roman"/>
                <w:kern w:val="2"/>
                <w:sz w:val="18"/>
                <w:szCs w:val="18"/>
              </w:rPr>
              <w:t>:19</w:t>
            </w:r>
            <w:r>
              <w:rPr>
                <w:rFonts w:ascii="Times New Roman" w:hint="eastAsia"/>
                <w:kern w:val="2"/>
                <w:sz w:val="18"/>
                <w:szCs w:val="18"/>
              </w:rPr>
              <w:t>81</w:t>
            </w:r>
            <w:r>
              <w:rPr>
                <w:rFonts w:ascii="Times New Roman" w:hint="eastAsia"/>
                <w:kern w:val="2"/>
                <w:sz w:val="18"/>
                <w:szCs w:val="18"/>
              </w:rPr>
              <w:t>的第</w:t>
            </w:r>
            <w:r>
              <w:rPr>
                <w:rFonts w:ascii="Times New Roman" w:hint="eastAsia"/>
                <w:kern w:val="2"/>
                <w:sz w:val="18"/>
                <w:szCs w:val="18"/>
              </w:rPr>
              <w:t>3</w:t>
            </w:r>
            <w:r>
              <w:rPr>
                <w:rFonts w:ascii="Times New Roman" w:hint="eastAsia"/>
                <w:kern w:val="2"/>
                <w:sz w:val="18"/>
                <w:szCs w:val="18"/>
              </w:rPr>
              <w:t>章</w:t>
            </w:r>
          </w:p>
        </w:tc>
      </w:tr>
      <w:tr w:rsidR="005E1DE5" w14:paraId="27BEB7BD" w14:textId="77777777">
        <w:trPr>
          <w:jc w:val="center"/>
        </w:trPr>
        <w:tc>
          <w:tcPr>
            <w:tcW w:w="3681" w:type="dxa"/>
          </w:tcPr>
          <w:p w14:paraId="2EDD7A16"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3.15</w:t>
            </w:r>
          </w:p>
        </w:tc>
        <w:tc>
          <w:tcPr>
            <w:tcW w:w="4111" w:type="dxa"/>
          </w:tcPr>
          <w:p w14:paraId="01A1657A"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697</w:t>
            </w:r>
            <w:r>
              <w:rPr>
                <w:rFonts w:ascii="Times New Roman"/>
                <w:kern w:val="2"/>
                <w:sz w:val="18"/>
                <w:szCs w:val="18"/>
              </w:rPr>
              <w:t>:19</w:t>
            </w:r>
            <w:r>
              <w:rPr>
                <w:rFonts w:ascii="Times New Roman" w:hint="eastAsia"/>
                <w:kern w:val="2"/>
                <w:sz w:val="18"/>
                <w:szCs w:val="18"/>
              </w:rPr>
              <w:t>81</w:t>
            </w:r>
            <w:r>
              <w:rPr>
                <w:rFonts w:ascii="Times New Roman" w:hint="eastAsia"/>
                <w:kern w:val="2"/>
                <w:sz w:val="18"/>
                <w:szCs w:val="18"/>
              </w:rPr>
              <w:t>的第</w:t>
            </w:r>
            <w:r>
              <w:rPr>
                <w:rFonts w:ascii="Times New Roman" w:hint="eastAsia"/>
                <w:kern w:val="2"/>
                <w:sz w:val="18"/>
                <w:szCs w:val="18"/>
              </w:rPr>
              <w:t>4</w:t>
            </w:r>
            <w:r>
              <w:rPr>
                <w:rFonts w:ascii="Times New Roman" w:hint="eastAsia"/>
                <w:kern w:val="2"/>
                <w:sz w:val="18"/>
                <w:szCs w:val="18"/>
              </w:rPr>
              <w:t>章</w:t>
            </w:r>
          </w:p>
        </w:tc>
      </w:tr>
      <w:tr w:rsidR="005E1DE5" w14:paraId="7348F55F" w14:textId="77777777">
        <w:trPr>
          <w:jc w:val="center"/>
        </w:trPr>
        <w:tc>
          <w:tcPr>
            <w:tcW w:w="3681" w:type="dxa"/>
          </w:tcPr>
          <w:p w14:paraId="5A9B8CE6"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13.1</w:t>
            </w:r>
          </w:p>
        </w:tc>
        <w:tc>
          <w:tcPr>
            <w:tcW w:w="4111" w:type="dxa"/>
          </w:tcPr>
          <w:p w14:paraId="1C794496"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697</w:t>
            </w:r>
            <w:r>
              <w:rPr>
                <w:rFonts w:ascii="Times New Roman"/>
                <w:kern w:val="2"/>
                <w:sz w:val="18"/>
                <w:szCs w:val="18"/>
              </w:rPr>
              <w:t>:19</w:t>
            </w:r>
            <w:r>
              <w:rPr>
                <w:rFonts w:ascii="Times New Roman" w:hint="eastAsia"/>
                <w:kern w:val="2"/>
                <w:sz w:val="18"/>
                <w:szCs w:val="18"/>
              </w:rPr>
              <w:t>81</w:t>
            </w:r>
            <w:r>
              <w:rPr>
                <w:rFonts w:ascii="Times New Roman" w:hint="eastAsia"/>
                <w:kern w:val="2"/>
                <w:sz w:val="18"/>
                <w:szCs w:val="18"/>
              </w:rPr>
              <w:t>的第</w:t>
            </w:r>
            <w:r>
              <w:rPr>
                <w:rFonts w:ascii="Times New Roman" w:hint="eastAsia"/>
                <w:kern w:val="2"/>
                <w:sz w:val="18"/>
                <w:szCs w:val="18"/>
              </w:rPr>
              <w:t>5</w:t>
            </w:r>
            <w:r>
              <w:rPr>
                <w:rFonts w:ascii="Times New Roman" w:hint="eastAsia"/>
                <w:kern w:val="2"/>
                <w:sz w:val="18"/>
                <w:szCs w:val="18"/>
              </w:rPr>
              <w:t>章</w:t>
            </w:r>
          </w:p>
        </w:tc>
      </w:tr>
      <w:tr w:rsidR="005E1DE5" w14:paraId="3CC369D5" w14:textId="77777777">
        <w:trPr>
          <w:jc w:val="center"/>
        </w:trPr>
        <w:tc>
          <w:tcPr>
            <w:tcW w:w="3681" w:type="dxa"/>
          </w:tcPr>
          <w:p w14:paraId="50FA3745"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13.2</w:t>
            </w:r>
          </w:p>
        </w:tc>
        <w:tc>
          <w:tcPr>
            <w:tcW w:w="4111" w:type="dxa"/>
          </w:tcPr>
          <w:p w14:paraId="2A27325A"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697</w:t>
            </w:r>
            <w:r>
              <w:rPr>
                <w:rFonts w:ascii="Times New Roman"/>
                <w:kern w:val="2"/>
                <w:sz w:val="18"/>
                <w:szCs w:val="18"/>
              </w:rPr>
              <w:t>:19</w:t>
            </w:r>
            <w:r>
              <w:rPr>
                <w:rFonts w:ascii="Times New Roman" w:hint="eastAsia"/>
                <w:kern w:val="2"/>
                <w:sz w:val="18"/>
                <w:szCs w:val="18"/>
              </w:rPr>
              <w:t>81</w:t>
            </w:r>
            <w:r>
              <w:rPr>
                <w:rFonts w:ascii="Times New Roman" w:hint="eastAsia"/>
                <w:kern w:val="2"/>
                <w:sz w:val="18"/>
                <w:szCs w:val="18"/>
              </w:rPr>
              <w:t>的第</w:t>
            </w:r>
            <w:r>
              <w:rPr>
                <w:rFonts w:ascii="Times New Roman" w:hint="eastAsia"/>
                <w:kern w:val="2"/>
                <w:sz w:val="18"/>
                <w:szCs w:val="18"/>
              </w:rPr>
              <w:t>6</w:t>
            </w:r>
            <w:r>
              <w:rPr>
                <w:rFonts w:ascii="Times New Roman" w:hint="eastAsia"/>
                <w:kern w:val="2"/>
                <w:sz w:val="18"/>
                <w:szCs w:val="18"/>
              </w:rPr>
              <w:t>章</w:t>
            </w:r>
          </w:p>
        </w:tc>
      </w:tr>
      <w:tr w:rsidR="005E1DE5" w14:paraId="3801D8D7" w14:textId="77777777">
        <w:trPr>
          <w:jc w:val="center"/>
        </w:trPr>
        <w:tc>
          <w:tcPr>
            <w:tcW w:w="3681" w:type="dxa"/>
          </w:tcPr>
          <w:p w14:paraId="2FBFE0A1"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c>
          <w:tcPr>
            <w:tcW w:w="4111" w:type="dxa"/>
          </w:tcPr>
          <w:p w14:paraId="6F194891"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697</w:t>
            </w:r>
            <w:r>
              <w:rPr>
                <w:rFonts w:ascii="Times New Roman"/>
                <w:kern w:val="2"/>
                <w:sz w:val="18"/>
                <w:szCs w:val="18"/>
              </w:rPr>
              <w:t>:19</w:t>
            </w:r>
            <w:r>
              <w:rPr>
                <w:rFonts w:ascii="Times New Roman" w:hint="eastAsia"/>
                <w:kern w:val="2"/>
                <w:sz w:val="18"/>
                <w:szCs w:val="18"/>
              </w:rPr>
              <w:t>81</w:t>
            </w:r>
            <w:r>
              <w:rPr>
                <w:rFonts w:ascii="Times New Roman" w:hint="eastAsia"/>
                <w:kern w:val="2"/>
                <w:sz w:val="18"/>
                <w:szCs w:val="18"/>
              </w:rPr>
              <w:t>的第</w:t>
            </w:r>
            <w:r>
              <w:rPr>
                <w:rFonts w:ascii="Times New Roman" w:hint="eastAsia"/>
                <w:kern w:val="2"/>
                <w:sz w:val="18"/>
                <w:szCs w:val="18"/>
              </w:rPr>
              <w:t>7</w:t>
            </w:r>
            <w:r>
              <w:rPr>
                <w:rFonts w:ascii="Times New Roman" w:hint="eastAsia"/>
                <w:kern w:val="2"/>
                <w:sz w:val="18"/>
                <w:szCs w:val="18"/>
              </w:rPr>
              <w:t>章</w:t>
            </w:r>
          </w:p>
        </w:tc>
      </w:tr>
      <w:tr w:rsidR="005E1DE5" w14:paraId="273DE0B7" w14:textId="77777777">
        <w:trPr>
          <w:jc w:val="center"/>
        </w:trPr>
        <w:tc>
          <w:tcPr>
            <w:tcW w:w="3681" w:type="dxa"/>
          </w:tcPr>
          <w:p w14:paraId="39E874D1"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13.3</w:t>
            </w:r>
          </w:p>
        </w:tc>
        <w:tc>
          <w:tcPr>
            <w:tcW w:w="4111" w:type="dxa"/>
          </w:tcPr>
          <w:p w14:paraId="25D63F0F"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697</w:t>
            </w:r>
            <w:r>
              <w:rPr>
                <w:rFonts w:ascii="Times New Roman"/>
                <w:kern w:val="2"/>
                <w:sz w:val="18"/>
                <w:szCs w:val="18"/>
              </w:rPr>
              <w:t>:19</w:t>
            </w:r>
            <w:r>
              <w:rPr>
                <w:rFonts w:ascii="Times New Roman" w:hint="eastAsia"/>
                <w:kern w:val="2"/>
                <w:sz w:val="18"/>
                <w:szCs w:val="18"/>
              </w:rPr>
              <w:t>81</w:t>
            </w:r>
            <w:r>
              <w:rPr>
                <w:rFonts w:ascii="Times New Roman" w:hint="eastAsia"/>
                <w:kern w:val="2"/>
                <w:sz w:val="18"/>
                <w:szCs w:val="18"/>
              </w:rPr>
              <w:t>的第</w:t>
            </w:r>
            <w:r>
              <w:rPr>
                <w:rFonts w:ascii="Times New Roman" w:hint="eastAsia"/>
                <w:kern w:val="2"/>
                <w:sz w:val="18"/>
                <w:szCs w:val="18"/>
              </w:rPr>
              <w:t>8</w:t>
            </w:r>
            <w:r>
              <w:rPr>
                <w:rFonts w:ascii="Times New Roman" w:hint="eastAsia"/>
                <w:kern w:val="2"/>
                <w:sz w:val="18"/>
                <w:szCs w:val="18"/>
              </w:rPr>
              <w:t>章</w:t>
            </w:r>
          </w:p>
        </w:tc>
      </w:tr>
      <w:tr w:rsidR="005E1DE5" w14:paraId="32C7AE6E" w14:textId="77777777">
        <w:trPr>
          <w:jc w:val="center"/>
        </w:trPr>
        <w:tc>
          <w:tcPr>
            <w:tcW w:w="3681" w:type="dxa"/>
          </w:tcPr>
          <w:p w14:paraId="0BE2A426"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13.4</w:t>
            </w:r>
          </w:p>
        </w:tc>
        <w:tc>
          <w:tcPr>
            <w:tcW w:w="4111" w:type="dxa"/>
          </w:tcPr>
          <w:p w14:paraId="10C00D37"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697</w:t>
            </w:r>
            <w:r>
              <w:rPr>
                <w:rFonts w:ascii="Times New Roman"/>
                <w:kern w:val="2"/>
                <w:sz w:val="18"/>
                <w:szCs w:val="18"/>
              </w:rPr>
              <w:t>:19</w:t>
            </w:r>
            <w:r>
              <w:rPr>
                <w:rFonts w:ascii="Times New Roman" w:hint="eastAsia"/>
                <w:kern w:val="2"/>
                <w:sz w:val="18"/>
                <w:szCs w:val="18"/>
              </w:rPr>
              <w:t>81</w:t>
            </w:r>
            <w:r>
              <w:rPr>
                <w:rFonts w:ascii="Times New Roman" w:hint="eastAsia"/>
                <w:kern w:val="2"/>
                <w:sz w:val="18"/>
                <w:szCs w:val="18"/>
              </w:rPr>
              <w:t>的</w:t>
            </w:r>
            <w:r>
              <w:rPr>
                <w:rFonts w:ascii="Times New Roman" w:hint="eastAsia"/>
                <w:kern w:val="2"/>
                <w:sz w:val="18"/>
                <w:szCs w:val="18"/>
              </w:rPr>
              <w:t>9.1</w:t>
            </w:r>
          </w:p>
        </w:tc>
      </w:tr>
      <w:tr w:rsidR="005E1DE5" w14:paraId="7A7A92A1" w14:textId="77777777">
        <w:trPr>
          <w:jc w:val="center"/>
        </w:trPr>
        <w:tc>
          <w:tcPr>
            <w:tcW w:w="3681" w:type="dxa"/>
          </w:tcPr>
          <w:p w14:paraId="317B7553"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13.5</w:t>
            </w:r>
          </w:p>
        </w:tc>
        <w:tc>
          <w:tcPr>
            <w:tcW w:w="4111" w:type="dxa"/>
          </w:tcPr>
          <w:p w14:paraId="6850AFF1"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697</w:t>
            </w:r>
            <w:r>
              <w:rPr>
                <w:rFonts w:ascii="Times New Roman"/>
                <w:kern w:val="2"/>
                <w:sz w:val="18"/>
                <w:szCs w:val="18"/>
              </w:rPr>
              <w:t>:19</w:t>
            </w:r>
            <w:r>
              <w:rPr>
                <w:rFonts w:ascii="Times New Roman" w:hint="eastAsia"/>
                <w:kern w:val="2"/>
                <w:sz w:val="18"/>
                <w:szCs w:val="18"/>
              </w:rPr>
              <w:t>81</w:t>
            </w:r>
            <w:r>
              <w:rPr>
                <w:rFonts w:ascii="Times New Roman" w:hint="eastAsia"/>
                <w:kern w:val="2"/>
                <w:sz w:val="18"/>
                <w:szCs w:val="18"/>
              </w:rPr>
              <w:t>的</w:t>
            </w:r>
            <w:r>
              <w:rPr>
                <w:rFonts w:ascii="Times New Roman" w:hint="eastAsia"/>
                <w:kern w:val="2"/>
                <w:sz w:val="18"/>
                <w:szCs w:val="18"/>
              </w:rPr>
              <w:t>9.2</w:t>
            </w:r>
          </w:p>
        </w:tc>
      </w:tr>
      <w:tr w:rsidR="005E1DE5" w14:paraId="21E685DC" w14:textId="77777777">
        <w:trPr>
          <w:jc w:val="center"/>
        </w:trPr>
        <w:tc>
          <w:tcPr>
            <w:tcW w:w="3681" w:type="dxa"/>
          </w:tcPr>
          <w:p w14:paraId="4B5821C6"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14</w:t>
            </w:r>
            <w:r>
              <w:rPr>
                <w:rFonts w:ascii="Times New Roman" w:hint="eastAsia"/>
                <w:kern w:val="2"/>
                <w:sz w:val="18"/>
                <w:szCs w:val="18"/>
              </w:rPr>
              <w:t>章</w:t>
            </w:r>
          </w:p>
        </w:tc>
        <w:tc>
          <w:tcPr>
            <w:tcW w:w="4111" w:type="dxa"/>
            <w:vAlign w:val="center"/>
          </w:tcPr>
          <w:p w14:paraId="0F14895E"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2B1A5D01" w14:textId="77777777">
        <w:trPr>
          <w:jc w:val="center"/>
        </w:trPr>
        <w:tc>
          <w:tcPr>
            <w:tcW w:w="3681" w:type="dxa"/>
          </w:tcPr>
          <w:p w14:paraId="23AA10EE"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15</w:t>
            </w:r>
            <w:r>
              <w:rPr>
                <w:rFonts w:ascii="Times New Roman" w:hint="eastAsia"/>
                <w:kern w:val="2"/>
                <w:sz w:val="18"/>
                <w:szCs w:val="18"/>
              </w:rPr>
              <w:t>章</w:t>
            </w:r>
          </w:p>
        </w:tc>
        <w:tc>
          <w:tcPr>
            <w:tcW w:w="4111" w:type="dxa"/>
            <w:vAlign w:val="center"/>
          </w:tcPr>
          <w:p w14:paraId="4E58434A"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27DD23CD" w14:textId="77777777">
        <w:trPr>
          <w:jc w:val="center"/>
        </w:trPr>
        <w:tc>
          <w:tcPr>
            <w:tcW w:w="3681" w:type="dxa"/>
          </w:tcPr>
          <w:p w14:paraId="2D6EB127"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c>
          <w:tcPr>
            <w:tcW w:w="4111" w:type="dxa"/>
          </w:tcPr>
          <w:p w14:paraId="0A8EEB14"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ISO 4321:1977</w:t>
            </w:r>
            <w:r>
              <w:rPr>
                <w:rFonts w:ascii="Times New Roman" w:hint="eastAsia"/>
                <w:kern w:val="2"/>
                <w:sz w:val="18"/>
                <w:szCs w:val="18"/>
              </w:rPr>
              <w:t>的第</w:t>
            </w:r>
            <w:r>
              <w:rPr>
                <w:rFonts w:ascii="Times New Roman" w:hint="eastAsia"/>
                <w:kern w:val="2"/>
                <w:sz w:val="18"/>
                <w:szCs w:val="18"/>
              </w:rPr>
              <w:t>1</w:t>
            </w:r>
            <w:r>
              <w:rPr>
                <w:rFonts w:ascii="Times New Roman" w:hint="eastAsia"/>
                <w:kern w:val="2"/>
                <w:sz w:val="18"/>
                <w:szCs w:val="18"/>
              </w:rPr>
              <w:t>章</w:t>
            </w:r>
          </w:p>
        </w:tc>
      </w:tr>
      <w:tr w:rsidR="005E1DE5" w14:paraId="75CC852D" w14:textId="77777777">
        <w:trPr>
          <w:jc w:val="center"/>
        </w:trPr>
        <w:tc>
          <w:tcPr>
            <w:tcW w:w="3681" w:type="dxa"/>
          </w:tcPr>
          <w:p w14:paraId="69B33887"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16.1</w:t>
            </w:r>
          </w:p>
        </w:tc>
        <w:tc>
          <w:tcPr>
            <w:tcW w:w="4111" w:type="dxa"/>
          </w:tcPr>
          <w:p w14:paraId="1B8C70B5"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ISO 4321:1977</w:t>
            </w:r>
            <w:r>
              <w:rPr>
                <w:rFonts w:ascii="Times New Roman" w:hint="eastAsia"/>
                <w:kern w:val="2"/>
                <w:sz w:val="18"/>
                <w:szCs w:val="18"/>
              </w:rPr>
              <w:t>的第</w:t>
            </w:r>
            <w:r>
              <w:rPr>
                <w:rFonts w:ascii="Times New Roman" w:hint="eastAsia"/>
                <w:kern w:val="2"/>
                <w:sz w:val="18"/>
                <w:szCs w:val="18"/>
              </w:rPr>
              <w:t>2</w:t>
            </w:r>
            <w:r>
              <w:rPr>
                <w:rFonts w:ascii="Times New Roman" w:hint="eastAsia"/>
                <w:kern w:val="2"/>
                <w:sz w:val="18"/>
                <w:szCs w:val="18"/>
              </w:rPr>
              <w:t>章、第</w:t>
            </w:r>
            <w:r>
              <w:rPr>
                <w:rFonts w:ascii="Times New Roman" w:hint="eastAsia"/>
                <w:kern w:val="2"/>
                <w:sz w:val="18"/>
                <w:szCs w:val="18"/>
              </w:rPr>
              <w:t>4</w:t>
            </w:r>
            <w:r>
              <w:rPr>
                <w:rFonts w:ascii="Times New Roman" w:hint="eastAsia"/>
                <w:kern w:val="2"/>
                <w:sz w:val="18"/>
                <w:szCs w:val="18"/>
              </w:rPr>
              <w:t>章</w:t>
            </w:r>
          </w:p>
        </w:tc>
      </w:tr>
      <w:tr w:rsidR="005E1DE5" w14:paraId="2D130907" w14:textId="77777777">
        <w:trPr>
          <w:jc w:val="center"/>
        </w:trPr>
        <w:tc>
          <w:tcPr>
            <w:tcW w:w="3681" w:type="dxa"/>
          </w:tcPr>
          <w:p w14:paraId="421DFCBE"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c>
          <w:tcPr>
            <w:tcW w:w="4111" w:type="dxa"/>
          </w:tcPr>
          <w:p w14:paraId="1375E65C"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ISO 4321:1977</w:t>
            </w:r>
            <w:r>
              <w:rPr>
                <w:rFonts w:ascii="Times New Roman" w:hint="eastAsia"/>
                <w:kern w:val="2"/>
                <w:sz w:val="18"/>
                <w:szCs w:val="18"/>
              </w:rPr>
              <w:t>的第</w:t>
            </w:r>
            <w:r>
              <w:rPr>
                <w:rFonts w:ascii="Times New Roman" w:hint="eastAsia"/>
                <w:kern w:val="2"/>
                <w:sz w:val="18"/>
                <w:szCs w:val="18"/>
              </w:rPr>
              <w:t>3</w:t>
            </w:r>
            <w:r>
              <w:rPr>
                <w:rFonts w:ascii="Times New Roman" w:hint="eastAsia"/>
                <w:kern w:val="2"/>
                <w:sz w:val="18"/>
                <w:szCs w:val="18"/>
              </w:rPr>
              <w:t>章</w:t>
            </w:r>
          </w:p>
        </w:tc>
      </w:tr>
      <w:tr w:rsidR="005E1DE5" w14:paraId="092E4D07" w14:textId="77777777">
        <w:trPr>
          <w:jc w:val="center"/>
        </w:trPr>
        <w:tc>
          <w:tcPr>
            <w:tcW w:w="3681" w:type="dxa"/>
          </w:tcPr>
          <w:p w14:paraId="4E4E0E76"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16.2</w:t>
            </w:r>
          </w:p>
        </w:tc>
        <w:tc>
          <w:tcPr>
            <w:tcW w:w="4111" w:type="dxa"/>
          </w:tcPr>
          <w:p w14:paraId="238D9232"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ISO 4321:1977</w:t>
            </w:r>
            <w:r>
              <w:rPr>
                <w:rFonts w:ascii="Times New Roman" w:hint="eastAsia"/>
                <w:kern w:val="2"/>
                <w:sz w:val="18"/>
                <w:szCs w:val="18"/>
              </w:rPr>
              <w:t>的第</w:t>
            </w:r>
            <w:r>
              <w:rPr>
                <w:rFonts w:ascii="Times New Roman" w:hint="eastAsia"/>
                <w:kern w:val="2"/>
                <w:sz w:val="18"/>
                <w:szCs w:val="18"/>
              </w:rPr>
              <w:t>5</w:t>
            </w:r>
            <w:r>
              <w:rPr>
                <w:rFonts w:ascii="Times New Roman" w:hint="eastAsia"/>
                <w:kern w:val="2"/>
                <w:sz w:val="18"/>
                <w:szCs w:val="18"/>
              </w:rPr>
              <w:t>章</w:t>
            </w:r>
          </w:p>
        </w:tc>
      </w:tr>
      <w:tr w:rsidR="005E1DE5" w14:paraId="780134D8" w14:textId="77777777">
        <w:trPr>
          <w:jc w:val="center"/>
        </w:trPr>
        <w:tc>
          <w:tcPr>
            <w:tcW w:w="3681" w:type="dxa"/>
          </w:tcPr>
          <w:p w14:paraId="504DB63F"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16.3</w:t>
            </w:r>
          </w:p>
        </w:tc>
        <w:tc>
          <w:tcPr>
            <w:tcW w:w="4111" w:type="dxa"/>
          </w:tcPr>
          <w:p w14:paraId="50556B46"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ISO 4321:1977</w:t>
            </w:r>
            <w:r>
              <w:rPr>
                <w:rFonts w:ascii="Times New Roman" w:hint="eastAsia"/>
                <w:kern w:val="2"/>
                <w:sz w:val="18"/>
                <w:szCs w:val="18"/>
              </w:rPr>
              <w:t>的第</w:t>
            </w:r>
            <w:r>
              <w:rPr>
                <w:rFonts w:ascii="Times New Roman" w:hint="eastAsia"/>
                <w:kern w:val="2"/>
                <w:sz w:val="18"/>
                <w:szCs w:val="18"/>
              </w:rPr>
              <w:t>6</w:t>
            </w:r>
            <w:r>
              <w:rPr>
                <w:rFonts w:ascii="Times New Roman" w:hint="eastAsia"/>
                <w:kern w:val="2"/>
                <w:sz w:val="18"/>
                <w:szCs w:val="18"/>
              </w:rPr>
              <w:t>章</w:t>
            </w:r>
          </w:p>
        </w:tc>
      </w:tr>
      <w:tr w:rsidR="005E1DE5" w14:paraId="58D11EF7" w14:textId="77777777">
        <w:trPr>
          <w:jc w:val="center"/>
        </w:trPr>
        <w:tc>
          <w:tcPr>
            <w:tcW w:w="3681" w:type="dxa"/>
          </w:tcPr>
          <w:p w14:paraId="61552932"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c>
          <w:tcPr>
            <w:tcW w:w="4111" w:type="dxa"/>
          </w:tcPr>
          <w:p w14:paraId="1B1A3E34"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ISO 4321:1977</w:t>
            </w:r>
            <w:r>
              <w:rPr>
                <w:rFonts w:ascii="Times New Roman" w:hint="eastAsia"/>
                <w:kern w:val="2"/>
                <w:sz w:val="18"/>
                <w:szCs w:val="18"/>
              </w:rPr>
              <w:t>的第</w:t>
            </w:r>
            <w:r>
              <w:rPr>
                <w:rFonts w:ascii="Times New Roman" w:hint="eastAsia"/>
                <w:kern w:val="2"/>
                <w:sz w:val="18"/>
                <w:szCs w:val="18"/>
              </w:rPr>
              <w:t>7</w:t>
            </w:r>
            <w:r>
              <w:rPr>
                <w:rFonts w:ascii="Times New Roman" w:hint="eastAsia"/>
                <w:kern w:val="2"/>
                <w:sz w:val="18"/>
                <w:szCs w:val="18"/>
              </w:rPr>
              <w:t>章</w:t>
            </w:r>
          </w:p>
        </w:tc>
      </w:tr>
      <w:tr w:rsidR="005E1DE5" w14:paraId="71F8F96A" w14:textId="77777777">
        <w:trPr>
          <w:jc w:val="center"/>
        </w:trPr>
        <w:tc>
          <w:tcPr>
            <w:tcW w:w="3681" w:type="dxa"/>
          </w:tcPr>
          <w:p w14:paraId="699DCDE8"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16.4</w:t>
            </w:r>
          </w:p>
        </w:tc>
        <w:tc>
          <w:tcPr>
            <w:tcW w:w="4111" w:type="dxa"/>
          </w:tcPr>
          <w:p w14:paraId="65F137DD"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ISO 4321:1977</w:t>
            </w:r>
            <w:r>
              <w:rPr>
                <w:rFonts w:ascii="Times New Roman" w:hint="eastAsia"/>
                <w:kern w:val="2"/>
                <w:sz w:val="18"/>
                <w:szCs w:val="18"/>
              </w:rPr>
              <w:t>的第</w:t>
            </w:r>
            <w:r>
              <w:rPr>
                <w:rFonts w:ascii="Times New Roman" w:hint="eastAsia"/>
                <w:kern w:val="2"/>
                <w:sz w:val="18"/>
                <w:szCs w:val="18"/>
              </w:rPr>
              <w:t>8</w:t>
            </w:r>
            <w:r>
              <w:rPr>
                <w:rFonts w:ascii="Times New Roman" w:hint="eastAsia"/>
                <w:kern w:val="2"/>
                <w:sz w:val="18"/>
                <w:szCs w:val="18"/>
              </w:rPr>
              <w:t>章</w:t>
            </w:r>
          </w:p>
        </w:tc>
      </w:tr>
      <w:tr w:rsidR="005E1DE5" w14:paraId="066B0C14" w14:textId="77777777">
        <w:trPr>
          <w:jc w:val="center"/>
        </w:trPr>
        <w:tc>
          <w:tcPr>
            <w:tcW w:w="3681" w:type="dxa"/>
          </w:tcPr>
          <w:p w14:paraId="7785596E"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16.5</w:t>
            </w:r>
          </w:p>
        </w:tc>
        <w:tc>
          <w:tcPr>
            <w:tcW w:w="4111" w:type="dxa"/>
          </w:tcPr>
          <w:p w14:paraId="51C4CFF7"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ISO 4321:1977</w:t>
            </w:r>
            <w:r>
              <w:rPr>
                <w:rFonts w:ascii="Times New Roman" w:hint="eastAsia"/>
                <w:kern w:val="2"/>
                <w:sz w:val="18"/>
                <w:szCs w:val="18"/>
              </w:rPr>
              <w:t>的</w:t>
            </w:r>
            <w:r>
              <w:rPr>
                <w:rFonts w:ascii="Times New Roman" w:hint="eastAsia"/>
                <w:kern w:val="2"/>
                <w:sz w:val="18"/>
                <w:szCs w:val="18"/>
              </w:rPr>
              <w:t>9.1</w:t>
            </w:r>
          </w:p>
        </w:tc>
      </w:tr>
      <w:tr w:rsidR="005E1DE5" w14:paraId="55A9D249" w14:textId="77777777">
        <w:trPr>
          <w:jc w:val="center"/>
        </w:trPr>
        <w:tc>
          <w:tcPr>
            <w:tcW w:w="3681" w:type="dxa"/>
          </w:tcPr>
          <w:p w14:paraId="53BB0A78"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16.6</w:t>
            </w:r>
          </w:p>
        </w:tc>
        <w:tc>
          <w:tcPr>
            <w:tcW w:w="4111" w:type="dxa"/>
          </w:tcPr>
          <w:p w14:paraId="498D8811"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ISO 4321:1977</w:t>
            </w:r>
            <w:r>
              <w:rPr>
                <w:rFonts w:ascii="Times New Roman" w:hint="eastAsia"/>
                <w:kern w:val="2"/>
                <w:sz w:val="18"/>
                <w:szCs w:val="18"/>
              </w:rPr>
              <w:t>的</w:t>
            </w:r>
            <w:r>
              <w:rPr>
                <w:rFonts w:ascii="Times New Roman" w:hint="eastAsia"/>
                <w:kern w:val="2"/>
                <w:sz w:val="18"/>
                <w:szCs w:val="18"/>
              </w:rPr>
              <w:t>9.2</w:t>
            </w:r>
            <w:r>
              <w:rPr>
                <w:rFonts w:ascii="Times New Roman" w:hint="eastAsia"/>
                <w:kern w:val="2"/>
                <w:sz w:val="18"/>
                <w:szCs w:val="18"/>
              </w:rPr>
              <w:t>、</w:t>
            </w:r>
            <w:r>
              <w:rPr>
                <w:rFonts w:ascii="Times New Roman" w:hint="eastAsia"/>
                <w:kern w:val="2"/>
                <w:sz w:val="18"/>
                <w:szCs w:val="18"/>
              </w:rPr>
              <w:t>9.3</w:t>
            </w:r>
          </w:p>
        </w:tc>
      </w:tr>
      <w:tr w:rsidR="005E1DE5" w14:paraId="64BB3D62" w14:textId="77777777">
        <w:trPr>
          <w:jc w:val="center"/>
        </w:trPr>
        <w:tc>
          <w:tcPr>
            <w:tcW w:w="3681" w:type="dxa"/>
          </w:tcPr>
          <w:p w14:paraId="6EF519C0"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17</w:t>
            </w:r>
            <w:r>
              <w:rPr>
                <w:rFonts w:ascii="Times New Roman" w:hint="eastAsia"/>
                <w:kern w:val="2"/>
                <w:sz w:val="18"/>
                <w:szCs w:val="18"/>
              </w:rPr>
              <w:t>章</w:t>
            </w:r>
          </w:p>
        </w:tc>
        <w:tc>
          <w:tcPr>
            <w:tcW w:w="4111" w:type="dxa"/>
            <w:vAlign w:val="center"/>
          </w:tcPr>
          <w:p w14:paraId="4BE9D5C8"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2716CFEC" w14:textId="77777777">
        <w:trPr>
          <w:jc w:val="center"/>
        </w:trPr>
        <w:tc>
          <w:tcPr>
            <w:tcW w:w="3681" w:type="dxa"/>
          </w:tcPr>
          <w:p w14:paraId="7E2ECFBC"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c>
          <w:tcPr>
            <w:tcW w:w="4111" w:type="dxa"/>
          </w:tcPr>
          <w:p w14:paraId="64E45827"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21264:2019</w:t>
            </w:r>
            <w:r>
              <w:rPr>
                <w:rFonts w:ascii="Times New Roman" w:hint="eastAsia"/>
                <w:kern w:val="2"/>
                <w:sz w:val="18"/>
                <w:szCs w:val="18"/>
              </w:rPr>
              <w:t>的第</w:t>
            </w:r>
            <w:r>
              <w:rPr>
                <w:rFonts w:ascii="Times New Roman" w:hint="eastAsia"/>
                <w:kern w:val="2"/>
                <w:sz w:val="18"/>
                <w:szCs w:val="18"/>
              </w:rPr>
              <w:t>1</w:t>
            </w:r>
            <w:r>
              <w:rPr>
                <w:rFonts w:ascii="Times New Roman" w:hint="eastAsia"/>
                <w:kern w:val="2"/>
                <w:sz w:val="18"/>
                <w:szCs w:val="18"/>
              </w:rPr>
              <w:t>章</w:t>
            </w:r>
          </w:p>
        </w:tc>
      </w:tr>
      <w:tr w:rsidR="005E1DE5" w14:paraId="0AECA43E" w14:textId="77777777">
        <w:trPr>
          <w:jc w:val="center"/>
        </w:trPr>
        <w:tc>
          <w:tcPr>
            <w:tcW w:w="3681" w:type="dxa"/>
          </w:tcPr>
          <w:p w14:paraId="31335EF6"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c>
          <w:tcPr>
            <w:tcW w:w="4111" w:type="dxa"/>
          </w:tcPr>
          <w:p w14:paraId="1ACECF1F"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21264:2019</w:t>
            </w:r>
            <w:r>
              <w:rPr>
                <w:rFonts w:ascii="Times New Roman" w:hint="eastAsia"/>
                <w:kern w:val="2"/>
                <w:sz w:val="18"/>
                <w:szCs w:val="18"/>
              </w:rPr>
              <w:t>的第</w:t>
            </w:r>
            <w:r>
              <w:rPr>
                <w:rFonts w:ascii="Times New Roman" w:hint="eastAsia"/>
                <w:kern w:val="2"/>
                <w:sz w:val="18"/>
                <w:szCs w:val="18"/>
              </w:rPr>
              <w:t>2</w:t>
            </w:r>
            <w:r>
              <w:rPr>
                <w:rFonts w:ascii="Times New Roman" w:hint="eastAsia"/>
                <w:kern w:val="2"/>
                <w:sz w:val="18"/>
                <w:szCs w:val="18"/>
              </w:rPr>
              <w:t>章</w:t>
            </w:r>
          </w:p>
        </w:tc>
      </w:tr>
      <w:tr w:rsidR="005E1DE5" w14:paraId="19391099" w14:textId="77777777">
        <w:trPr>
          <w:jc w:val="center"/>
        </w:trPr>
        <w:tc>
          <w:tcPr>
            <w:tcW w:w="3681" w:type="dxa"/>
          </w:tcPr>
          <w:p w14:paraId="3365990B"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lastRenderedPageBreak/>
              <w:t>——</w:t>
            </w:r>
          </w:p>
        </w:tc>
        <w:tc>
          <w:tcPr>
            <w:tcW w:w="4111" w:type="dxa"/>
          </w:tcPr>
          <w:p w14:paraId="5BAD0F84"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21264:2019</w:t>
            </w:r>
            <w:r>
              <w:rPr>
                <w:rFonts w:ascii="Times New Roman" w:hint="eastAsia"/>
                <w:kern w:val="2"/>
                <w:sz w:val="18"/>
                <w:szCs w:val="18"/>
              </w:rPr>
              <w:t>的第</w:t>
            </w:r>
            <w:r>
              <w:rPr>
                <w:rFonts w:ascii="Times New Roman" w:hint="eastAsia"/>
                <w:kern w:val="2"/>
                <w:sz w:val="18"/>
                <w:szCs w:val="18"/>
              </w:rPr>
              <w:t>3</w:t>
            </w:r>
            <w:r>
              <w:rPr>
                <w:rFonts w:ascii="Times New Roman" w:hint="eastAsia"/>
                <w:kern w:val="2"/>
                <w:sz w:val="18"/>
                <w:szCs w:val="18"/>
              </w:rPr>
              <w:t>章</w:t>
            </w:r>
          </w:p>
        </w:tc>
      </w:tr>
      <w:tr w:rsidR="005E1DE5" w14:paraId="5B28B035" w14:textId="77777777">
        <w:trPr>
          <w:jc w:val="center"/>
        </w:trPr>
        <w:tc>
          <w:tcPr>
            <w:tcW w:w="3681" w:type="dxa"/>
          </w:tcPr>
          <w:p w14:paraId="3D3E88A9"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18.1</w:t>
            </w:r>
          </w:p>
        </w:tc>
        <w:tc>
          <w:tcPr>
            <w:tcW w:w="4111" w:type="dxa"/>
          </w:tcPr>
          <w:p w14:paraId="230D9563"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21264:2019</w:t>
            </w:r>
            <w:r>
              <w:rPr>
                <w:rFonts w:ascii="Times New Roman" w:hint="eastAsia"/>
                <w:kern w:val="2"/>
                <w:sz w:val="18"/>
                <w:szCs w:val="18"/>
              </w:rPr>
              <w:t>的第</w:t>
            </w:r>
            <w:r>
              <w:rPr>
                <w:rFonts w:ascii="Times New Roman" w:hint="eastAsia"/>
                <w:kern w:val="2"/>
                <w:sz w:val="18"/>
                <w:szCs w:val="18"/>
              </w:rPr>
              <w:t>4</w:t>
            </w:r>
            <w:r>
              <w:rPr>
                <w:rFonts w:ascii="Times New Roman" w:hint="eastAsia"/>
                <w:kern w:val="2"/>
                <w:sz w:val="18"/>
                <w:szCs w:val="18"/>
              </w:rPr>
              <w:t>章</w:t>
            </w:r>
          </w:p>
        </w:tc>
      </w:tr>
      <w:tr w:rsidR="005E1DE5" w14:paraId="2837F76C" w14:textId="77777777">
        <w:trPr>
          <w:jc w:val="center"/>
        </w:trPr>
        <w:tc>
          <w:tcPr>
            <w:tcW w:w="3681" w:type="dxa"/>
          </w:tcPr>
          <w:p w14:paraId="42FCD8C4"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18.2</w:t>
            </w:r>
          </w:p>
        </w:tc>
        <w:tc>
          <w:tcPr>
            <w:tcW w:w="4111" w:type="dxa"/>
          </w:tcPr>
          <w:p w14:paraId="7914A62D"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21264:2019</w:t>
            </w:r>
            <w:r>
              <w:rPr>
                <w:rFonts w:ascii="Times New Roman" w:hint="eastAsia"/>
                <w:kern w:val="2"/>
                <w:sz w:val="18"/>
                <w:szCs w:val="18"/>
              </w:rPr>
              <w:t>的第</w:t>
            </w:r>
            <w:r>
              <w:rPr>
                <w:rFonts w:ascii="Times New Roman" w:hint="eastAsia"/>
                <w:kern w:val="2"/>
                <w:sz w:val="18"/>
                <w:szCs w:val="18"/>
              </w:rPr>
              <w:t>5</w:t>
            </w:r>
            <w:r>
              <w:rPr>
                <w:rFonts w:ascii="Times New Roman" w:hint="eastAsia"/>
                <w:kern w:val="2"/>
                <w:sz w:val="18"/>
                <w:szCs w:val="18"/>
              </w:rPr>
              <w:t>章</w:t>
            </w:r>
          </w:p>
        </w:tc>
      </w:tr>
      <w:tr w:rsidR="005E1DE5" w14:paraId="2980B311" w14:textId="77777777">
        <w:trPr>
          <w:jc w:val="center"/>
        </w:trPr>
        <w:tc>
          <w:tcPr>
            <w:tcW w:w="3681" w:type="dxa"/>
          </w:tcPr>
          <w:p w14:paraId="061BB371"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18.3</w:t>
            </w:r>
          </w:p>
        </w:tc>
        <w:tc>
          <w:tcPr>
            <w:tcW w:w="4111" w:type="dxa"/>
          </w:tcPr>
          <w:p w14:paraId="6FBFBB48"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21264:2019</w:t>
            </w:r>
            <w:r>
              <w:rPr>
                <w:rFonts w:ascii="Times New Roman" w:hint="eastAsia"/>
                <w:kern w:val="2"/>
                <w:sz w:val="18"/>
                <w:szCs w:val="18"/>
              </w:rPr>
              <w:t>的第</w:t>
            </w:r>
            <w:r>
              <w:rPr>
                <w:rFonts w:ascii="Times New Roman" w:hint="eastAsia"/>
                <w:kern w:val="2"/>
                <w:sz w:val="18"/>
                <w:szCs w:val="18"/>
              </w:rPr>
              <w:t>6</w:t>
            </w:r>
            <w:r>
              <w:rPr>
                <w:rFonts w:ascii="Times New Roman" w:hint="eastAsia"/>
                <w:kern w:val="2"/>
                <w:sz w:val="18"/>
                <w:szCs w:val="18"/>
              </w:rPr>
              <w:t>章</w:t>
            </w:r>
          </w:p>
        </w:tc>
      </w:tr>
      <w:tr w:rsidR="005E1DE5" w14:paraId="2690D342" w14:textId="77777777">
        <w:trPr>
          <w:jc w:val="center"/>
        </w:trPr>
        <w:tc>
          <w:tcPr>
            <w:tcW w:w="3681" w:type="dxa"/>
          </w:tcPr>
          <w:p w14:paraId="49625B08"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18.4</w:t>
            </w:r>
          </w:p>
        </w:tc>
        <w:tc>
          <w:tcPr>
            <w:tcW w:w="4111" w:type="dxa"/>
          </w:tcPr>
          <w:p w14:paraId="5D4B2329"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21264:2019</w:t>
            </w:r>
            <w:r>
              <w:rPr>
                <w:rFonts w:ascii="Times New Roman" w:hint="eastAsia"/>
                <w:kern w:val="2"/>
                <w:sz w:val="18"/>
                <w:szCs w:val="18"/>
              </w:rPr>
              <w:t>的第</w:t>
            </w:r>
            <w:r>
              <w:rPr>
                <w:rFonts w:ascii="Times New Roman" w:hint="eastAsia"/>
                <w:kern w:val="2"/>
                <w:sz w:val="18"/>
                <w:szCs w:val="18"/>
              </w:rPr>
              <w:t>7</w:t>
            </w:r>
            <w:r>
              <w:rPr>
                <w:rFonts w:ascii="Times New Roman" w:hint="eastAsia"/>
                <w:kern w:val="2"/>
                <w:sz w:val="18"/>
                <w:szCs w:val="18"/>
              </w:rPr>
              <w:t>章、附录</w:t>
            </w:r>
            <w:r>
              <w:rPr>
                <w:rFonts w:ascii="Times New Roman" w:hint="eastAsia"/>
                <w:kern w:val="2"/>
                <w:sz w:val="18"/>
                <w:szCs w:val="18"/>
              </w:rPr>
              <w:t>A</w:t>
            </w:r>
          </w:p>
        </w:tc>
      </w:tr>
      <w:tr w:rsidR="005E1DE5" w14:paraId="52631829" w14:textId="77777777">
        <w:trPr>
          <w:jc w:val="center"/>
        </w:trPr>
        <w:tc>
          <w:tcPr>
            <w:tcW w:w="3681" w:type="dxa"/>
          </w:tcPr>
          <w:p w14:paraId="1D054C04"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18.5</w:t>
            </w:r>
          </w:p>
        </w:tc>
        <w:tc>
          <w:tcPr>
            <w:tcW w:w="4111" w:type="dxa"/>
          </w:tcPr>
          <w:p w14:paraId="6F420267"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21264:2019</w:t>
            </w:r>
            <w:r>
              <w:rPr>
                <w:rFonts w:ascii="Times New Roman" w:hint="eastAsia"/>
                <w:kern w:val="2"/>
                <w:sz w:val="18"/>
                <w:szCs w:val="18"/>
              </w:rPr>
              <w:t>的第</w:t>
            </w:r>
            <w:r>
              <w:rPr>
                <w:rFonts w:ascii="Times New Roman" w:hint="eastAsia"/>
                <w:kern w:val="2"/>
                <w:sz w:val="18"/>
                <w:szCs w:val="18"/>
              </w:rPr>
              <w:t>8</w:t>
            </w:r>
            <w:r>
              <w:rPr>
                <w:rFonts w:ascii="Times New Roman" w:hint="eastAsia"/>
                <w:kern w:val="2"/>
                <w:sz w:val="18"/>
                <w:szCs w:val="18"/>
              </w:rPr>
              <w:t>章</w:t>
            </w:r>
          </w:p>
        </w:tc>
      </w:tr>
      <w:tr w:rsidR="005E1DE5" w14:paraId="08C6183F" w14:textId="77777777">
        <w:trPr>
          <w:jc w:val="center"/>
        </w:trPr>
        <w:tc>
          <w:tcPr>
            <w:tcW w:w="3681" w:type="dxa"/>
          </w:tcPr>
          <w:p w14:paraId="3EA2C8B7"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c>
          <w:tcPr>
            <w:tcW w:w="4111" w:type="dxa"/>
          </w:tcPr>
          <w:p w14:paraId="05FAFCEF"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21264:2019</w:t>
            </w:r>
            <w:r>
              <w:rPr>
                <w:rFonts w:ascii="Times New Roman" w:hint="eastAsia"/>
                <w:kern w:val="2"/>
                <w:sz w:val="18"/>
                <w:szCs w:val="18"/>
              </w:rPr>
              <w:t>的附录</w:t>
            </w:r>
            <w:r>
              <w:rPr>
                <w:rFonts w:ascii="Times New Roman" w:hint="eastAsia"/>
                <w:kern w:val="2"/>
                <w:sz w:val="18"/>
                <w:szCs w:val="18"/>
              </w:rPr>
              <w:t>C</w:t>
            </w:r>
          </w:p>
        </w:tc>
      </w:tr>
      <w:tr w:rsidR="005E1DE5" w14:paraId="27D7EA99" w14:textId="77777777">
        <w:trPr>
          <w:jc w:val="center"/>
        </w:trPr>
        <w:tc>
          <w:tcPr>
            <w:tcW w:w="3681" w:type="dxa"/>
          </w:tcPr>
          <w:p w14:paraId="329CDDF0"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19</w:t>
            </w:r>
            <w:r>
              <w:rPr>
                <w:rFonts w:ascii="Times New Roman" w:hint="eastAsia"/>
                <w:kern w:val="2"/>
                <w:sz w:val="18"/>
                <w:szCs w:val="18"/>
              </w:rPr>
              <w:t>章</w:t>
            </w:r>
          </w:p>
        </w:tc>
        <w:tc>
          <w:tcPr>
            <w:tcW w:w="4111" w:type="dxa"/>
            <w:vAlign w:val="center"/>
          </w:tcPr>
          <w:p w14:paraId="46FB0ABE"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3F01C023" w14:textId="77777777">
        <w:trPr>
          <w:jc w:val="center"/>
        </w:trPr>
        <w:tc>
          <w:tcPr>
            <w:tcW w:w="3681" w:type="dxa"/>
          </w:tcPr>
          <w:p w14:paraId="214FC5AD"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20</w:t>
            </w:r>
            <w:r>
              <w:rPr>
                <w:rFonts w:ascii="Times New Roman" w:hint="eastAsia"/>
                <w:kern w:val="2"/>
                <w:sz w:val="18"/>
                <w:szCs w:val="18"/>
              </w:rPr>
              <w:t>章</w:t>
            </w:r>
          </w:p>
        </w:tc>
        <w:tc>
          <w:tcPr>
            <w:tcW w:w="4111" w:type="dxa"/>
            <w:vAlign w:val="center"/>
          </w:tcPr>
          <w:p w14:paraId="0C5F4C60"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7B93ACAA" w14:textId="77777777">
        <w:trPr>
          <w:jc w:val="center"/>
        </w:trPr>
        <w:tc>
          <w:tcPr>
            <w:tcW w:w="3681" w:type="dxa"/>
          </w:tcPr>
          <w:p w14:paraId="4134E092"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21</w:t>
            </w:r>
            <w:r>
              <w:rPr>
                <w:rFonts w:ascii="Times New Roman" w:hint="eastAsia"/>
                <w:kern w:val="2"/>
                <w:sz w:val="18"/>
                <w:szCs w:val="18"/>
              </w:rPr>
              <w:t>章</w:t>
            </w:r>
          </w:p>
        </w:tc>
        <w:tc>
          <w:tcPr>
            <w:tcW w:w="4111" w:type="dxa"/>
            <w:vAlign w:val="center"/>
          </w:tcPr>
          <w:p w14:paraId="2498236C"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0B958F67" w14:textId="77777777">
        <w:trPr>
          <w:jc w:val="center"/>
        </w:trPr>
        <w:tc>
          <w:tcPr>
            <w:tcW w:w="3681" w:type="dxa"/>
          </w:tcPr>
          <w:p w14:paraId="6B53EC11"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22</w:t>
            </w:r>
            <w:r>
              <w:rPr>
                <w:rFonts w:ascii="Times New Roman" w:hint="eastAsia"/>
                <w:kern w:val="2"/>
                <w:sz w:val="18"/>
                <w:szCs w:val="18"/>
              </w:rPr>
              <w:t>章</w:t>
            </w:r>
          </w:p>
        </w:tc>
        <w:tc>
          <w:tcPr>
            <w:tcW w:w="4111" w:type="dxa"/>
            <w:vAlign w:val="center"/>
          </w:tcPr>
          <w:p w14:paraId="0D944130"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3B1DF9AB" w14:textId="77777777">
        <w:trPr>
          <w:jc w:val="center"/>
        </w:trPr>
        <w:tc>
          <w:tcPr>
            <w:tcW w:w="3681" w:type="dxa"/>
          </w:tcPr>
          <w:p w14:paraId="03AB2868"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23</w:t>
            </w:r>
            <w:r>
              <w:rPr>
                <w:rFonts w:ascii="Times New Roman" w:hint="eastAsia"/>
                <w:kern w:val="2"/>
                <w:sz w:val="18"/>
                <w:szCs w:val="18"/>
              </w:rPr>
              <w:t>章</w:t>
            </w:r>
          </w:p>
        </w:tc>
        <w:tc>
          <w:tcPr>
            <w:tcW w:w="4111" w:type="dxa"/>
            <w:vAlign w:val="center"/>
          </w:tcPr>
          <w:p w14:paraId="5839C3EB"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4823F3E6" w14:textId="77777777">
        <w:trPr>
          <w:jc w:val="center"/>
        </w:trPr>
        <w:tc>
          <w:tcPr>
            <w:tcW w:w="3681" w:type="dxa"/>
          </w:tcPr>
          <w:p w14:paraId="07FFF329"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24</w:t>
            </w:r>
            <w:r>
              <w:rPr>
                <w:rFonts w:ascii="Times New Roman" w:hint="eastAsia"/>
                <w:kern w:val="2"/>
                <w:sz w:val="18"/>
                <w:szCs w:val="18"/>
              </w:rPr>
              <w:t>章</w:t>
            </w:r>
          </w:p>
        </w:tc>
        <w:tc>
          <w:tcPr>
            <w:tcW w:w="4111" w:type="dxa"/>
            <w:vAlign w:val="center"/>
          </w:tcPr>
          <w:p w14:paraId="01201DCD"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721345B8" w14:textId="77777777">
        <w:trPr>
          <w:jc w:val="center"/>
        </w:trPr>
        <w:tc>
          <w:tcPr>
            <w:tcW w:w="3681" w:type="dxa"/>
          </w:tcPr>
          <w:p w14:paraId="2650A1C3"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w:t>
            </w:r>
            <w:r>
              <w:rPr>
                <w:rFonts w:ascii="Times New Roman" w:hint="eastAsia"/>
                <w:kern w:val="2"/>
                <w:sz w:val="18"/>
                <w:szCs w:val="18"/>
              </w:rPr>
              <w:t>25</w:t>
            </w:r>
            <w:r>
              <w:rPr>
                <w:rFonts w:ascii="Times New Roman" w:hint="eastAsia"/>
                <w:kern w:val="2"/>
                <w:sz w:val="18"/>
                <w:szCs w:val="18"/>
              </w:rPr>
              <w:t>章</w:t>
            </w:r>
          </w:p>
        </w:tc>
        <w:tc>
          <w:tcPr>
            <w:tcW w:w="4111" w:type="dxa"/>
            <w:vAlign w:val="center"/>
          </w:tcPr>
          <w:p w14:paraId="7E5A87A8"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ISO 607:1980</w:t>
            </w:r>
            <w:r>
              <w:rPr>
                <w:rFonts w:ascii="Times New Roman" w:hint="eastAsia"/>
                <w:kern w:val="2"/>
                <w:sz w:val="18"/>
                <w:szCs w:val="18"/>
              </w:rPr>
              <w:t>的第</w:t>
            </w:r>
            <w:r>
              <w:rPr>
                <w:rFonts w:ascii="Times New Roman" w:hint="eastAsia"/>
                <w:kern w:val="2"/>
                <w:sz w:val="18"/>
                <w:szCs w:val="18"/>
              </w:rPr>
              <w:t>7</w:t>
            </w:r>
            <w:r>
              <w:rPr>
                <w:rFonts w:ascii="Times New Roman" w:hint="eastAsia"/>
                <w:kern w:val="2"/>
                <w:sz w:val="18"/>
                <w:szCs w:val="18"/>
              </w:rPr>
              <w:t>章、</w:t>
            </w:r>
            <w:r>
              <w:rPr>
                <w:rFonts w:ascii="Times New Roman" w:hint="eastAsia"/>
                <w:kern w:val="2"/>
                <w:sz w:val="18"/>
                <w:szCs w:val="18"/>
              </w:rPr>
              <w:t>ISO 697:1981</w:t>
            </w:r>
            <w:r>
              <w:rPr>
                <w:rFonts w:ascii="Times New Roman" w:hint="eastAsia"/>
                <w:kern w:val="2"/>
                <w:sz w:val="18"/>
                <w:szCs w:val="18"/>
              </w:rPr>
              <w:t>的第</w:t>
            </w:r>
            <w:r>
              <w:rPr>
                <w:rFonts w:ascii="Times New Roman" w:hint="eastAsia"/>
                <w:kern w:val="2"/>
                <w:sz w:val="18"/>
                <w:szCs w:val="18"/>
              </w:rPr>
              <w:t>10</w:t>
            </w:r>
            <w:r>
              <w:rPr>
                <w:rFonts w:ascii="Times New Roman" w:hint="eastAsia"/>
                <w:kern w:val="2"/>
                <w:sz w:val="18"/>
                <w:szCs w:val="18"/>
              </w:rPr>
              <w:t>章、</w:t>
            </w:r>
            <w:r>
              <w:rPr>
                <w:rFonts w:ascii="Times New Roman" w:hint="eastAsia"/>
                <w:kern w:val="2"/>
                <w:sz w:val="18"/>
                <w:szCs w:val="18"/>
              </w:rPr>
              <w:t>ISO 4313:1976</w:t>
            </w:r>
            <w:r>
              <w:rPr>
                <w:rFonts w:ascii="Times New Roman" w:hint="eastAsia"/>
                <w:kern w:val="2"/>
                <w:sz w:val="18"/>
                <w:szCs w:val="18"/>
              </w:rPr>
              <w:t>的第</w:t>
            </w:r>
            <w:r>
              <w:rPr>
                <w:rFonts w:ascii="Times New Roman" w:hint="eastAsia"/>
                <w:kern w:val="2"/>
                <w:sz w:val="18"/>
                <w:szCs w:val="18"/>
              </w:rPr>
              <w:t>9</w:t>
            </w:r>
            <w:r>
              <w:rPr>
                <w:rFonts w:ascii="Times New Roman" w:hint="eastAsia"/>
                <w:kern w:val="2"/>
                <w:sz w:val="18"/>
                <w:szCs w:val="18"/>
              </w:rPr>
              <w:t>章、</w:t>
            </w:r>
            <w:r>
              <w:rPr>
                <w:rFonts w:ascii="Times New Roman" w:hint="eastAsia"/>
                <w:kern w:val="2"/>
                <w:sz w:val="18"/>
                <w:szCs w:val="18"/>
              </w:rPr>
              <w:t>ISO</w:t>
            </w:r>
            <w:r>
              <w:rPr>
                <w:rFonts w:ascii="Times New Roman"/>
                <w:kern w:val="2"/>
                <w:sz w:val="18"/>
                <w:szCs w:val="18"/>
              </w:rPr>
              <w:t xml:space="preserve"> </w:t>
            </w:r>
            <w:r>
              <w:rPr>
                <w:rFonts w:ascii="Times New Roman" w:hint="eastAsia"/>
                <w:kern w:val="2"/>
                <w:sz w:val="18"/>
                <w:szCs w:val="18"/>
              </w:rPr>
              <w:t>4321:1977</w:t>
            </w:r>
            <w:r>
              <w:rPr>
                <w:rFonts w:ascii="Times New Roman" w:hint="eastAsia"/>
                <w:kern w:val="2"/>
                <w:sz w:val="18"/>
                <w:szCs w:val="18"/>
              </w:rPr>
              <w:t>的第</w:t>
            </w:r>
            <w:r>
              <w:rPr>
                <w:rFonts w:ascii="Times New Roman" w:hint="eastAsia"/>
                <w:kern w:val="2"/>
                <w:sz w:val="18"/>
                <w:szCs w:val="18"/>
              </w:rPr>
              <w:t>10</w:t>
            </w:r>
            <w:r>
              <w:rPr>
                <w:rFonts w:ascii="Times New Roman" w:hint="eastAsia"/>
                <w:kern w:val="2"/>
                <w:sz w:val="18"/>
                <w:szCs w:val="18"/>
              </w:rPr>
              <w:t>章、</w:t>
            </w:r>
            <w:r>
              <w:rPr>
                <w:rFonts w:ascii="Times New Roman" w:hint="eastAsia"/>
                <w:kern w:val="2"/>
                <w:sz w:val="18"/>
                <w:szCs w:val="18"/>
              </w:rPr>
              <w:t>ISO 4325:1990</w:t>
            </w:r>
            <w:r>
              <w:rPr>
                <w:rFonts w:ascii="Times New Roman" w:hint="eastAsia"/>
                <w:kern w:val="2"/>
                <w:sz w:val="18"/>
                <w:szCs w:val="18"/>
              </w:rPr>
              <w:t>的第</w:t>
            </w:r>
            <w:r>
              <w:rPr>
                <w:rFonts w:ascii="Times New Roman" w:hint="eastAsia"/>
                <w:kern w:val="2"/>
                <w:sz w:val="18"/>
                <w:szCs w:val="18"/>
              </w:rPr>
              <w:t>9</w:t>
            </w:r>
            <w:r>
              <w:rPr>
                <w:rFonts w:ascii="Times New Roman" w:hint="eastAsia"/>
                <w:kern w:val="2"/>
                <w:sz w:val="18"/>
                <w:szCs w:val="18"/>
              </w:rPr>
              <w:t>章、</w:t>
            </w:r>
            <w:r>
              <w:rPr>
                <w:rFonts w:ascii="Times New Roman" w:hint="eastAsia"/>
                <w:kern w:val="2"/>
                <w:sz w:val="18"/>
                <w:szCs w:val="18"/>
              </w:rPr>
              <w:t>ISO  21264:2019</w:t>
            </w:r>
            <w:r>
              <w:rPr>
                <w:rFonts w:ascii="Times New Roman" w:hint="eastAsia"/>
                <w:kern w:val="2"/>
                <w:sz w:val="18"/>
                <w:szCs w:val="18"/>
              </w:rPr>
              <w:t>的第</w:t>
            </w:r>
            <w:r>
              <w:rPr>
                <w:rFonts w:ascii="Times New Roman" w:hint="eastAsia"/>
                <w:kern w:val="2"/>
                <w:sz w:val="18"/>
                <w:szCs w:val="18"/>
              </w:rPr>
              <w:t>9</w:t>
            </w:r>
            <w:r>
              <w:rPr>
                <w:rFonts w:ascii="Times New Roman" w:hint="eastAsia"/>
                <w:kern w:val="2"/>
                <w:sz w:val="18"/>
                <w:szCs w:val="18"/>
              </w:rPr>
              <w:t>章</w:t>
            </w:r>
          </w:p>
        </w:tc>
      </w:tr>
      <w:tr w:rsidR="005E1DE5" w14:paraId="7DE1E307" w14:textId="77777777">
        <w:trPr>
          <w:jc w:val="center"/>
        </w:trPr>
        <w:tc>
          <w:tcPr>
            <w:tcW w:w="3681" w:type="dxa"/>
          </w:tcPr>
          <w:p w14:paraId="68669043"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附录</w:t>
            </w:r>
            <w:r>
              <w:rPr>
                <w:rFonts w:ascii="Times New Roman" w:hint="eastAsia"/>
                <w:kern w:val="2"/>
                <w:sz w:val="18"/>
                <w:szCs w:val="18"/>
              </w:rPr>
              <w:t>A</w:t>
            </w:r>
          </w:p>
        </w:tc>
        <w:tc>
          <w:tcPr>
            <w:tcW w:w="4111" w:type="dxa"/>
            <w:vAlign w:val="center"/>
          </w:tcPr>
          <w:p w14:paraId="41B95440"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4E315C0E" w14:textId="77777777">
        <w:trPr>
          <w:jc w:val="center"/>
        </w:trPr>
        <w:tc>
          <w:tcPr>
            <w:tcW w:w="3681" w:type="dxa"/>
          </w:tcPr>
          <w:p w14:paraId="5DCF8431"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附录</w:t>
            </w:r>
            <w:r>
              <w:rPr>
                <w:rFonts w:ascii="Times New Roman" w:hint="eastAsia"/>
                <w:kern w:val="2"/>
                <w:sz w:val="18"/>
                <w:szCs w:val="18"/>
              </w:rPr>
              <w:t>B</w:t>
            </w:r>
          </w:p>
        </w:tc>
        <w:tc>
          <w:tcPr>
            <w:tcW w:w="4111" w:type="dxa"/>
            <w:vAlign w:val="center"/>
          </w:tcPr>
          <w:p w14:paraId="7D0F475B"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w:t>
            </w:r>
          </w:p>
        </w:tc>
      </w:tr>
      <w:tr w:rsidR="005E1DE5" w14:paraId="5F1199A3" w14:textId="77777777">
        <w:trPr>
          <w:jc w:val="center"/>
        </w:trPr>
        <w:tc>
          <w:tcPr>
            <w:tcW w:w="3681" w:type="dxa"/>
          </w:tcPr>
          <w:p w14:paraId="56A55170"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附录</w:t>
            </w:r>
            <w:r>
              <w:rPr>
                <w:rFonts w:ascii="Times New Roman" w:hint="eastAsia"/>
                <w:kern w:val="2"/>
                <w:sz w:val="18"/>
                <w:szCs w:val="18"/>
              </w:rPr>
              <w:t>C</w:t>
            </w:r>
          </w:p>
        </w:tc>
        <w:tc>
          <w:tcPr>
            <w:tcW w:w="4111" w:type="dxa"/>
          </w:tcPr>
          <w:p w14:paraId="1F32130D"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 xml:space="preserve">ISO </w:t>
            </w:r>
            <w:r>
              <w:rPr>
                <w:rFonts w:ascii="Times New Roman" w:hint="eastAsia"/>
                <w:kern w:val="2"/>
                <w:sz w:val="18"/>
                <w:szCs w:val="18"/>
              </w:rPr>
              <w:t>21264:2019</w:t>
            </w:r>
            <w:r>
              <w:rPr>
                <w:rFonts w:ascii="Times New Roman" w:hint="eastAsia"/>
                <w:kern w:val="2"/>
                <w:sz w:val="18"/>
                <w:szCs w:val="18"/>
              </w:rPr>
              <w:t>的附录</w:t>
            </w:r>
            <w:r>
              <w:rPr>
                <w:rFonts w:ascii="Times New Roman" w:hint="eastAsia"/>
                <w:kern w:val="2"/>
                <w:sz w:val="18"/>
                <w:szCs w:val="18"/>
              </w:rPr>
              <w:t>B</w:t>
            </w:r>
          </w:p>
        </w:tc>
      </w:tr>
    </w:tbl>
    <w:p w14:paraId="413FD9BB" w14:textId="77777777" w:rsidR="005E1DE5" w:rsidRDefault="005E1DE5">
      <w:pPr>
        <w:pStyle w:val="afff0"/>
        <w:ind w:firstLine="420"/>
        <w:rPr>
          <w:rFonts w:ascii="Times New Roman"/>
        </w:rPr>
      </w:pPr>
    </w:p>
    <w:p w14:paraId="4990BAC4" w14:textId="77777777" w:rsidR="005E1DE5" w:rsidRDefault="00000000">
      <w:pPr>
        <w:widowControl/>
        <w:jc w:val="left"/>
        <w:rPr>
          <w:rFonts w:eastAsia="黑体"/>
        </w:rPr>
      </w:pPr>
      <w:r>
        <w:br w:type="page"/>
      </w:r>
    </w:p>
    <w:p w14:paraId="5059D741" w14:textId="6F815ADA" w:rsidR="005E1DE5" w:rsidRDefault="00000000">
      <w:pPr>
        <w:pStyle w:val="afffb"/>
        <w:keepNext/>
        <w:numPr>
          <w:ilvl w:val="0"/>
          <w:numId w:val="11"/>
        </w:numPr>
        <w:spacing w:after="280"/>
      </w:pPr>
      <w:r>
        <w:lastRenderedPageBreak/>
        <w:br/>
      </w:r>
      <w:bookmarkStart w:id="45" w:name="_Toc57107233"/>
      <w:r>
        <w:rPr>
          <w:rFonts w:hint="eastAsia"/>
        </w:rPr>
        <w:t>（资料性附录）</w:t>
      </w:r>
      <w:r>
        <w:br/>
      </w:r>
      <w:r>
        <w:rPr>
          <w:rFonts w:hint="eastAsia"/>
        </w:rPr>
        <w:t>本文件与有关ISO标准的技术性差异及其原因</w:t>
      </w:r>
      <w:bookmarkEnd w:id="45"/>
    </w:p>
    <w:bookmarkEnd w:id="40"/>
    <w:bookmarkEnd w:id="41"/>
    <w:bookmarkEnd w:id="42"/>
    <w:p w14:paraId="21A3C197" w14:textId="5087480B" w:rsidR="005E1DE5" w:rsidRDefault="00000000">
      <w:pPr>
        <w:pStyle w:val="afff0"/>
        <w:ind w:firstLine="420"/>
        <w:rPr>
          <w:rFonts w:ascii="Times New Roman"/>
          <w:kern w:val="2"/>
        </w:rPr>
      </w:pPr>
      <w:r>
        <w:rPr>
          <w:rFonts w:ascii="Times New Roman" w:hint="eastAsia"/>
          <w:kern w:val="2"/>
        </w:rPr>
        <w:t>表</w:t>
      </w:r>
      <w:r>
        <w:rPr>
          <w:rFonts w:ascii="Times New Roman" w:hint="eastAsia"/>
          <w:kern w:val="2"/>
        </w:rPr>
        <w:t>B.1</w:t>
      </w:r>
      <w:r>
        <w:rPr>
          <w:rFonts w:ascii="Times New Roman" w:hint="eastAsia"/>
          <w:kern w:val="2"/>
        </w:rPr>
        <w:t>给出了本文件与</w:t>
      </w:r>
      <w:r>
        <w:rPr>
          <w:rFonts w:ascii="Times New Roman" w:hint="eastAsia"/>
          <w:kern w:val="2"/>
        </w:rPr>
        <w:t>ISO 607:1980</w:t>
      </w:r>
      <w:r>
        <w:rPr>
          <w:rFonts w:ascii="Times New Roman" w:hint="eastAsia"/>
          <w:kern w:val="2"/>
        </w:rPr>
        <w:t>、</w:t>
      </w:r>
      <w:r>
        <w:rPr>
          <w:rFonts w:ascii="Times New Roman" w:hint="eastAsia"/>
          <w:kern w:val="2"/>
        </w:rPr>
        <w:t>ISO 697:1981</w:t>
      </w:r>
      <w:r>
        <w:rPr>
          <w:rFonts w:ascii="Times New Roman" w:hint="eastAsia"/>
          <w:kern w:val="2"/>
        </w:rPr>
        <w:t>、</w:t>
      </w:r>
      <w:r>
        <w:rPr>
          <w:rFonts w:ascii="Times New Roman" w:hint="eastAsia"/>
          <w:kern w:val="2"/>
        </w:rPr>
        <w:t>ISO 4313:1976</w:t>
      </w:r>
      <w:r>
        <w:rPr>
          <w:rFonts w:ascii="Times New Roman" w:hint="eastAsia"/>
          <w:kern w:val="2"/>
        </w:rPr>
        <w:t>、</w:t>
      </w:r>
      <w:r>
        <w:rPr>
          <w:rFonts w:ascii="Times New Roman" w:hint="eastAsia"/>
          <w:kern w:val="2"/>
        </w:rPr>
        <w:t>ISO 4321:1977</w:t>
      </w:r>
      <w:r>
        <w:rPr>
          <w:rFonts w:ascii="Times New Roman" w:hint="eastAsia"/>
          <w:kern w:val="2"/>
        </w:rPr>
        <w:t>、</w:t>
      </w:r>
      <w:r>
        <w:rPr>
          <w:rFonts w:ascii="Times New Roman" w:hint="eastAsia"/>
          <w:kern w:val="2"/>
        </w:rPr>
        <w:t>ISO 4325:1990</w:t>
      </w:r>
      <w:r>
        <w:rPr>
          <w:rFonts w:ascii="Times New Roman" w:hint="eastAsia"/>
          <w:kern w:val="2"/>
        </w:rPr>
        <w:t>及</w:t>
      </w:r>
      <w:r>
        <w:rPr>
          <w:rFonts w:ascii="Times New Roman" w:hint="eastAsia"/>
          <w:kern w:val="2"/>
        </w:rPr>
        <w:t>ISO 21264:2019</w:t>
      </w:r>
      <w:r>
        <w:rPr>
          <w:rFonts w:ascii="Times New Roman" w:hint="eastAsia"/>
          <w:kern w:val="2"/>
        </w:rPr>
        <w:t>的技术性差异及其原因。</w:t>
      </w:r>
    </w:p>
    <w:p w14:paraId="224683B1" w14:textId="70E3A8BB" w:rsidR="005E1DE5" w:rsidRDefault="00000000">
      <w:pPr>
        <w:pStyle w:val="afffc"/>
        <w:rPr>
          <w:rFonts w:ascii="宋体" w:eastAsia="宋体" w:hAnsi="宋体" w:hint="eastAsia"/>
        </w:rPr>
      </w:pPr>
      <w:r>
        <w:rPr>
          <w:rFonts w:ascii="宋体" w:eastAsia="宋体" w:hAnsi="宋体"/>
        </w:rPr>
        <w:t>表</w:t>
      </w:r>
      <w:r>
        <w:rPr>
          <w:rFonts w:ascii="宋体" w:eastAsia="宋体" w:hAnsi="宋体" w:hint="eastAsia"/>
        </w:rPr>
        <w:t>B</w:t>
      </w:r>
      <w:r>
        <w:rPr>
          <w:rFonts w:ascii="宋体" w:eastAsia="宋体" w:hAnsi="宋体"/>
        </w:rPr>
        <w:t xml:space="preserve">.1  </w:t>
      </w:r>
      <w:r>
        <w:rPr>
          <w:rFonts w:ascii="宋体" w:eastAsia="宋体" w:hAnsi="宋体" w:hint="eastAsia"/>
        </w:rPr>
        <w:t>本文件</w:t>
      </w:r>
      <w:r>
        <w:rPr>
          <w:rFonts w:ascii="宋体" w:eastAsia="宋体" w:hAnsi="宋体"/>
        </w:rPr>
        <w:t>与</w:t>
      </w:r>
      <w:r>
        <w:rPr>
          <w:rFonts w:ascii="宋体" w:eastAsia="宋体" w:hAnsi="宋体" w:hint="eastAsia"/>
        </w:rPr>
        <w:t>采用的I</w:t>
      </w:r>
      <w:r>
        <w:rPr>
          <w:rFonts w:ascii="宋体" w:eastAsia="宋体" w:hAnsi="宋体"/>
        </w:rPr>
        <w:t>SO</w:t>
      </w:r>
      <w:r>
        <w:rPr>
          <w:rFonts w:ascii="宋体" w:eastAsia="宋体" w:hAnsi="宋体" w:hint="eastAsia"/>
        </w:rPr>
        <w:t>标准</w:t>
      </w:r>
      <w:r>
        <w:rPr>
          <w:rFonts w:ascii="宋体" w:eastAsia="宋体" w:hAnsi="宋体"/>
        </w:rPr>
        <w:t>技术性差异及其原因</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1695"/>
        <w:gridCol w:w="2953"/>
        <w:gridCol w:w="4080"/>
      </w:tblGrid>
      <w:tr w:rsidR="005E1DE5" w14:paraId="3A716047" w14:textId="77777777">
        <w:trPr>
          <w:tblHeader/>
          <w:jc w:val="center"/>
        </w:trPr>
        <w:tc>
          <w:tcPr>
            <w:tcW w:w="906" w:type="dxa"/>
            <w:vAlign w:val="center"/>
          </w:tcPr>
          <w:bookmarkEnd w:id="43"/>
          <w:bookmarkEnd w:id="44"/>
          <w:p w14:paraId="0636DBDF" w14:textId="1D7348BD" w:rsidR="005E1DE5" w:rsidRDefault="00000000">
            <w:pPr>
              <w:pStyle w:val="afff0"/>
              <w:ind w:leftChars="-50" w:left="-105" w:rightChars="-16" w:right="-34" w:firstLineChars="0" w:firstLine="0"/>
              <w:jc w:val="center"/>
              <w:rPr>
                <w:rFonts w:ascii="Times New Roman"/>
                <w:kern w:val="2"/>
                <w:sz w:val="18"/>
                <w:szCs w:val="18"/>
              </w:rPr>
            </w:pPr>
            <w:r>
              <w:rPr>
                <w:rFonts w:ascii="Times New Roman" w:hint="eastAsia"/>
                <w:kern w:val="2"/>
                <w:sz w:val="18"/>
                <w:szCs w:val="18"/>
              </w:rPr>
              <w:t>本文件</w:t>
            </w:r>
            <w:r>
              <w:rPr>
                <w:rFonts w:ascii="Times New Roman"/>
                <w:kern w:val="2"/>
                <w:sz w:val="18"/>
                <w:szCs w:val="18"/>
              </w:rPr>
              <w:t>章条编号</w:t>
            </w:r>
          </w:p>
        </w:tc>
        <w:tc>
          <w:tcPr>
            <w:tcW w:w="1695" w:type="dxa"/>
            <w:vAlign w:val="center"/>
          </w:tcPr>
          <w:p w14:paraId="019DA0D4"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ISO</w:t>
            </w:r>
            <w:r>
              <w:rPr>
                <w:rFonts w:ascii="Times New Roman" w:hint="eastAsia"/>
                <w:kern w:val="2"/>
                <w:sz w:val="18"/>
                <w:szCs w:val="18"/>
              </w:rPr>
              <w:t>标准章条编号</w:t>
            </w:r>
          </w:p>
        </w:tc>
        <w:tc>
          <w:tcPr>
            <w:tcW w:w="2953" w:type="dxa"/>
            <w:vAlign w:val="center"/>
          </w:tcPr>
          <w:p w14:paraId="172F9BF1"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技术性差异</w:t>
            </w:r>
          </w:p>
        </w:tc>
        <w:tc>
          <w:tcPr>
            <w:tcW w:w="4080" w:type="dxa"/>
            <w:vAlign w:val="center"/>
          </w:tcPr>
          <w:p w14:paraId="187E2580" w14:textId="77777777" w:rsidR="005E1DE5" w:rsidRDefault="00000000">
            <w:pPr>
              <w:pStyle w:val="afff0"/>
              <w:ind w:firstLineChars="0" w:firstLine="0"/>
              <w:jc w:val="center"/>
              <w:rPr>
                <w:rFonts w:ascii="Times New Roman"/>
                <w:kern w:val="2"/>
                <w:sz w:val="18"/>
                <w:szCs w:val="18"/>
              </w:rPr>
            </w:pPr>
            <w:r>
              <w:rPr>
                <w:rFonts w:ascii="Times New Roman"/>
                <w:kern w:val="2"/>
                <w:sz w:val="18"/>
                <w:szCs w:val="18"/>
              </w:rPr>
              <w:t>原因</w:t>
            </w:r>
          </w:p>
        </w:tc>
      </w:tr>
      <w:tr w:rsidR="005E1DE5" w14:paraId="02629A3F" w14:textId="77777777">
        <w:trPr>
          <w:jc w:val="center"/>
        </w:trPr>
        <w:tc>
          <w:tcPr>
            <w:tcW w:w="906" w:type="dxa"/>
            <w:vAlign w:val="center"/>
          </w:tcPr>
          <w:p w14:paraId="2A874B8A" w14:textId="77777777" w:rsidR="005E1DE5" w:rsidRDefault="00000000">
            <w:pPr>
              <w:pStyle w:val="afff0"/>
              <w:ind w:firstLineChars="0" w:firstLine="0"/>
              <w:jc w:val="center"/>
              <w:rPr>
                <w:rFonts w:ascii="Times New Roman"/>
                <w:sz w:val="18"/>
                <w:szCs w:val="18"/>
              </w:rPr>
            </w:pPr>
            <w:r>
              <w:rPr>
                <w:rFonts w:ascii="Times New Roman" w:hint="eastAsia"/>
                <w:kern w:val="2"/>
                <w:sz w:val="18"/>
                <w:szCs w:val="18"/>
              </w:rPr>
              <w:t>1</w:t>
            </w:r>
          </w:p>
        </w:tc>
        <w:tc>
          <w:tcPr>
            <w:tcW w:w="1695" w:type="dxa"/>
            <w:vAlign w:val="center"/>
          </w:tcPr>
          <w:p w14:paraId="2369B0B8"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28AD568A" w14:textId="77777777" w:rsidR="005E1DE5" w:rsidRDefault="00000000">
            <w:pPr>
              <w:pStyle w:val="afff0"/>
              <w:ind w:firstLineChars="0" w:firstLine="0"/>
              <w:rPr>
                <w:rFonts w:ascii="Times New Roman"/>
                <w:sz w:val="18"/>
                <w:szCs w:val="18"/>
              </w:rPr>
            </w:pPr>
            <w:r>
              <w:rPr>
                <w:rFonts w:ascii="Times New Roman" w:hint="eastAsia"/>
                <w:sz w:val="18"/>
                <w:szCs w:val="18"/>
              </w:rPr>
              <w:t>增加了标准适用范围</w:t>
            </w:r>
          </w:p>
        </w:tc>
        <w:tc>
          <w:tcPr>
            <w:tcW w:w="4080" w:type="dxa"/>
            <w:vAlign w:val="center"/>
          </w:tcPr>
          <w:p w14:paraId="1CDDC1DA" w14:textId="77777777" w:rsidR="005E1DE5" w:rsidRDefault="00000000">
            <w:pPr>
              <w:pStyle w:val="afff0"/>
              <w:ind w:firstLineChars="0" w:firstLine="0"/>
              <w:rPr>
                <w:rFonts w:ascii="Times New Roman"/>
                <w:sz w:val="18"/>
                <w:szCs w:val="18"/>
              </w:rPr>
            </w:pPr>
            <w:r>
              <w:rPr>
                <w:rFonts w:ascii="Times New Roman" w:hint="eastAsia"/>
                <w:sz w:val="18"/>
                <w:szCs w:val="18"/>
              </w:rPr>
              <w:t>根据我国试验情况，扩大了适用范围</w:t>
            </w:r>
          </w:p>
        </w:tc>
      </w:tr>
      <w:tr w:rsidR="005E1DE5" w14:paraId="41AE6180" w14:textId="77777777">
        <w:trPr>
          <w:jc w:val="center"/>
        </w:trPr>
        <w:tc>
          <w:tcPr>
            <w:tcW w:w="906" w:type="dxa"/>
            <w:vAlign w:val="center"/>
          </w:tcPr>
          <w:p w14:paraId="1BC41265" w14:textId="77777777" w:rsidR="005E1DE5" w:rsidRDefault="00000000">
            <w:pPr>
              <w:pStyle w:val="afff0"/>
              <w:ind w:firstLineChars="0" w:firstLine="0"/>
              <w:jc w:val="center"/>
              <w:rPr>
                <w:rFonts w:ascii="Times New Roman"/>
                <w:sz w:val="18"/>
                <w:szCs w:val="18"/>
              </w:rPr>
            </w:pPr>
            <w:r>
              <w:rPr>
                <w:rFonts w:ascii="Times New Roman" w:hint="eastAsia"/>
                <w:kern w:val="2"/>
                <w:sz w:val="18"/>
                <w:szCs w:val="18"/>
              </w:rPr>
              <w:t>2</w:t>
            </w:r>
          </w:p>
        </w:tc>
        <w:tc>
          <w:tcPr>
            <w:tcW w:w="1695" w:type="dxa"/>
            <w:vAlign w:val="center"/>
          </w:tcPr>
          <w:p w14:paraId="4C026650"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131BEFB2" w14:textId="77777777" w:rsidR="005E1DE5" w:rsidRDefault="00000000">
            <w:pPr>
              <w:pStyle w:val="afff0"/>
              <w:ind w:firstLineChars="0" w:firstLine="0"/>
              <w:rPr>
                <w:rFonts w:ascii="Times New Roman"/>
                <w:sz w:val="18"/>
                <w:szCs w:val="18"/>
              </w:rPr>
            </w:pPr>
            <w:r>
              <w:rPr>
                <w:rFonts w:ascii="Times New Roman" w:hint="eastAsia"/>
                <w:sz w:val="18"/>
                <w:szCs w:val="18"/>
              </w:rPr>
              <w:t>增加了规范性引用文件</w:t>
            </w:r>
          </w:p>
        </w:tc>
        <w:tc>
          <w:tcPr>
            <w:tcW w:w="4080" w:type="dxa"/>
            <w:vAlign w:val="center"/>
          </w:tcPr>
          <w:p w14:paraId="31C730F8" w14:textId="77777777" w:rsidR="005E1DE5" w:rsidRDefault="00000000">
            <w:pPr>
              <w:pStyle w:val="afff0"/>
              <w:ind w:firstLineChars="0" w:firstLine="0"/>
              <w:rPr>
                <w:rFonts w:ascii="Times New Roman"/>
                <w:sz w:val="18"/>
                <w:szCs w:val="18"/>
              </w:rPr>
            </w:pPr>
            <w:r>
              <w:rPr>
                <w:rFonts w:ascii="Times New Roman" w:hint="eastAsia"/>
                <w:sz w:val="18"/>
                <w:szCs w:val="18"/>
              </w:rPr>
              <w:t>按照我国实际情况编写</w:t>
            </w:r>
          </w:p>
        </w:tc>
      </w:tr>
      <w:tr w:rsidR="005E1DE5" w14:paraId="322E825C" w14:textId="77777777">
        <w:trPr>
          <w:jc w:val="center"/>
        </w:trPr>
        <w:tc>
          <w:tcPr>
            <w:tcW w:w="906" w:type="dxa"/>
            <w:vAlign w:val="center"/>
          </w:tcPr>
          <w:p w14:paraId="59DF494F"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3.1</w:t>
            </w:r>
            <w:r>
              <w:rPr>
                <w:rFonts w:ascii="Times New Roman" w:hint="eastAsia"/>
                <w:sz w:val="18"/>
                <w:szCs w:val="18"/>
              </w:rPr>
              <w:t>、</w:t>
            </w:r>
            <w:r>
              <w:rPr>
                <w:rFonts w:ascii="Times New Roman" w:hint="eastAsia"/>
                <w:sz w:val="18"/>
                <w:szCs w:val="18"/>
              </w:rPr>
              <w:t>3.2</w:t>
            </w:r>
          </w:p>
        </w:tc>
        <w:tc>
          <w:tcPr>
            <w:tcW w:w="1695" w:type="dxa"/>
            <w:vAlign w:val="center"/>
          </w:tcPr>
          <w:p w14:paraId="660C456C"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7FD02562" w14:textId="77777777" w:rsidR="005E1DE5" w:rsidRDefault="00000000">
            <w:pPr>
              <w:pStyle w:val="afff0"/>
              <w:ind w:firstLineChars="0" w:firstLine="0"/>
              <w:rPr>
                <w:rFonts w:ascii="Times New Roman"/>
                <w:sz w:val="18"/>
                <w:szCs w:val="18"/>
              </w:rPr>
            </w:pPr>
            <w:r>
              <w:rPr>
                <w:rFonts w:ascii="Times New Roman" w:hint="eastAsia"/>
                <w:sz w:val="18"/>
                <w:szCs w:val="18"/>
              </w:rPr>
              <w:t>增加了部分术语和定义</w:t>
            </w:r>
          </w:p>
        </w:tc>
        <w:tc>
          <w:tcPr>
            <w:tcW w:w="4080" w:type="dxa"/>
            <w:vAlign w:val="center"/>
          </w:tcPr>
          <w:p w14:paraId="6F37290B" w14:textId="77777777" w:rsidR="005E1DE5" w:rsidRDefault="00000000">
            <w:pPr>
              <w:pStyle w:val="afff0"/>
              <w:ind w:firstLineChars="0" w:firstLine="0"/>
              <w:rPr>
                <w:rFonts w:ascii="Times New Roman"/>
                <w:sz w:val="18"/>
                <w:szCs w:val="18"/>
              </w:rPr>
            </w:pPr>
            <w:r>
              <w:rPr>
                <w:rFonts w:ascii="Times New Roman" w:hint="eastAsia"/>
                <w:sz w:val="18"/>
                <w:szCs w:val="18"/>
              </w:rPr>
              <w:t>规范概念</w:t>
            </w:r>
          </w:p>
        </w:tc>
      </w:tr>
      <w:tr w:rsidR="005E1DE5" w14:paraId="37D447A1" w14:textId="77777777">
        <w:trPr>
          <w:jc w:val="center"/>
        </w:trPr>
        <w:tc>
          <w:tcPr>
            <w:tcW w:w="906" w:type="dxa"/>
            <w:vAlign w:val="center"/>
          </w:tcPr>
          <w:p w14:paraId="3D4BC489"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3.11-3.16</w:t>
            </w:r>
          </w:p>
        </w:tc>
        <w:tc>
          <w:tcPr>
            <w:tcW w:w="1695" w:type="dxa"/>
            <w:vAlign w:val="center"/>
          </w:tcPr>
          <w:p w14:paraId="1EBF8FB1"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35F83D90" w14:textId="77777777" w:rsidR="005E1DE5" w:rsidRDefault="00000000">
            <w:pPr>
              <w:pStyle w:val="afff0"/>
              <w:ind w:firstLineChars="0" w:firstLine="0"/>
              <w:rPr>
                <w:rFonts w:ascii="Times New Roman"/>
                <w:sz w:val="18"/>
                <w:szCs w:val="18"/>
              </w:rPr>
            </w:pPr>
            <w:r>
              <w:rPr>
                <w:rFonts w:ascii="Times New Roman" w:hint="eastAsia"/>
                <w:sz w:val="18"/>
                <w:szCs w:val="18"/>
              </w:rPr>
              <w:t>增加了部分术语和定义</w:t>
            </w:r>
          </w:p>
        </w:tc>
        <w:tc>
          <w:tcPr>
            <w:tcW w:w="4080" w:type="dxa"/>
            <w:vAlign w:val="center"/>
          </w:tcPr>
          <w:p w14:paraId="0F5E8300" w14:textId="77777777" w:rsidR="005E1DE5" w:rsidRDefault="00000000">
            <w:pPr>
              <w:pStyle w:val="afff0"/>
              <w:ind w:firstLineChars="0" w:firstLine="0"/>
              <w:rPr>
                <w:rFonts w:ascii="Times New Roman"/>
                <w:sz w:val="18"/>
                <w:szCs w:val="18"/>
              </w:rPr>
            </w:pPr>
            <w:r>
              <w:rPr>
                <w:rFonts w:ascii="Times New Roman" w:hint="eastAsia"/>
                <w:sz w:val="18"/>
                <w:szCs w:val="18"/>
              </w:rPr>
              <w:t>规范概念</w:t>
            </w:r>
          </w:p>
        </w:tc>
      </w:tr>
      <w:tr w:rsidR="005E1DE5" w14:paraId="4D5A513F" w14:textId="77777777">
        <w:trPr>
          <w:jc w:val="center"/>
        </w:trPr>
        <w:tc>
          <w:tcPr>
            <w:tcW w:w="906" w:type="dxa"/>
            <w:vAlign w:val="center"/>
          </w:tcPr>
          <w:p w14:paraId="65CCC0E8"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4</w:t>
            </w:r>
            <w:r>
              <w:rPr>
                <w:rFonts w:ascii="Times New Roman"/>
                <w:sz w:val="18"/>
                <w:szCs w:val="18"/>
              </w:rPr>
              <w:t>.2.1</w:t>
            </w:r>
          </w:p>
        </w:tc>
        <w:tc>
          <w:tcPr>
            <w:tcW w:w="1695" w:type="dxa"/>
            <w:vAlign w:val="center"/>
          </w:tcPr>
          <w:p w14:paraId="7B1160D0" w14:textId="77777777" w:rsidR="005E1DE5" w:rsidRDefault="00000000">
            <w:pPr>
              <w:pStyle w:val="afff0"/>
              <w:ind w:firstLineChars="0" w:firstLine="0"/>
              <w:jc w:val="left"/>
              <w:rPr>
                <w:rFonts w:ascii="Times New Roman"/>
                <w:sz w:val="18"/>
                <w:szCs w:val="18"/>
              </w:rPr>
            </w:pPr>
            <w:r>
              <w:rPr>
                <w:rFonts w:ascii="Times New Roman" w:hint="eastAsia"/>
                <w:sz w:val="18"/>
                <w:szCs w:val="18"/>
              </w:rPr>
              <w:t>ISO 607:1980</w:t>
            </w:r>
            <w:r>
              <w:rPr>
                <w:rFonts w:ascii="Times New Roman" w:hint="eastAsia"/>
                <w:sz w:val="18"/>
                <w:szCs w:val="18"/>
              </w:rPr>
              <w:t>的</w:t>
            </w:r>
            <w:r>
              <w:rPr>
                <w:rFonts w:ascii="Times New Roman" w:hint="eastAsia"/>
                <w:sz w:val="18"/>
                <w:szCs w:val="18"/>
              </w:rPr>
              <w:t>5.1.2</w:t>
            </w:r>
            <w:r>
              <w:rPr>
                <w:rFonts w:ascii="Times New Roman" w:hint="eastAsia"/>
                <w:sz w:val="18"/>
                <w:szCs w:val="18"/>
              </w:rPr>
              <w:t>、</w:t>
            </w:r>
            <w:r>
              <w:rPr>
                <w:rFonts w:ascii="Times New Roman" w:hint="eastAsia"/>
                <w:sz w:val="18"/>
                <w:szCs w:val="18"/>
              </w:rPr>
              <w:t>5.1.3</w:t>
            </w:r>
          </w:p>
        </w:tc>
        <w:tc>
          <w:tcPr>
            <w:tcW w:w="2953" w:type="dxa"/>
            <w:vAlign w:val="center"/>
          </w:tcPr>
          <w:p w14:paraId="64BC1847" w14:textId="77777777" w:rsidR="005E1DE5" w:rsidRDefault="00000000">
            <w:pPr>
              <w:pStyle w:val="afff0"/>
              <w:ind w:firstLineChars="0" w:firstLine="0"/>
              <w:rPr>
                <w:rFonts w:ascii="Times New Roman"/>
                <w:sz w:val="18"/>
                <w:szCs w:val="18"/>
              </w:rPr>
            </w:pPr>
            <w:r>
              <w:rPr>
                <w:rFonts w:ascii="Times New Roman" w:hint="eastAsia"/>
                <w:sz w:val="18"/>
                <w:szCs w:val="18"/>
              </w:rPr>
              <w:t>对于粉状产品的分样采用锥形分样器制备分样，未采用回转分样器制备分样</w:t>
            </w:r>
          </w:p>
        </w:tc>
        <w:tc>
          <w:tcPr>
            <w:tcW w:w="4080" w:type="dxa"/>
            <w:vAlign w:val="center"/>
          </w:tcPr>
          <w:p w14:paraId="1EFC3A6E" w14:textId="77777777" w:rsidR="005E1DE5" w:rsidRDefault="00000000">
            <w:pPr>
              <w:pStyle w:val="afff0"/>
              <w:ind w:firstLineChars="0" w:firstLine="0"/>
              <w:rPr>
                <w:rFonts w:ascii="Times New Roman"/>
                <w:sz w:val="18"/>
                <w:szCs w:val="18"/>
              </w:rPr>
            </w:pPr>
            <w:r>
              <w:rPr>
                <w:rFonts w:ascii="Times New Roman" w:hint="eastAsia"/>
                <w:sz w:val="18"/>
                <w:szCs w:val="18"/>
              </w:rPr>
              <w:t>采用</w:t>
            </w:r>
            <w:r>
              <w:rPr>
                <w:rFonts w:ascii="Times New Roman"/>
                <w:kern w:val="2"/>
                <w:sz w:val="18"/>
                <w:szCs w:val="18"/>
              </w:rPr>
              <w:t>ISO</w:t>
            </w:r>
            <w:r>
              <w:rPr>
                <w:rFonts w:ascii="Times New Roman" w:hint="eastAsia"/>
                <w:kern w:val="2"/>
                <w:sz w:val="18"/>
                <w:szCs w:val="18"/>
              </w:rPr>
              <w:t>标准的</w:t>
            </w:r>
            <w:r>
              <w:rPr>
                <w:rFonts w:ascii="Times New Roman" w:hint="eastAsia"/>
                <w:sz w:val="18"/>
                <w:szCs w:val="18"/>
              </w:rPr>
              <w:t>锥形分样器制备分样即可满足试验需要</w:t>
            </w:r>
          </w:p>
        </w:tc>
      </w:tr>
      <w:tr w:rsidR="005E1DE5" w14:paraId="5861EEF3" w14:textId="77777777">
        <w:trPr>
          <w:jc w:val="center"/>
        </w:trPr>
        <w:tc>
          <w:tcPr>
            <w:tcW w:w="906" w:type="dxa"/>
            <w:vAlign w:val="center"/>
          </w:tcPr>
          <w:p w14:paraId="1CEBBC13"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4.2.4</w:t>
            </w:r>
          </w:p>
        </w:tc>
        <w:tc>
          <w:tcPr>
            <w:tcW w:w="1695" w:type="dxa"/>
            <w:vAlign w:val="center"/>
          </w:tcPr>
          <w:p w14:paraId="1A9AE4BE" w14:textId="77777777" w:rsidR="005E1DE5" w:rsidRDefault="00000000">
            <w:pPr>
              <w:pStyle w:val="afff0"/>
              <w:ind w:firstLineChars="0" w:firstLine="0"/>
              <w:jc w:val="left"/>
              <w:rPr>
                <w:rFonts w:ascii="Times New Roman"/>
                <w:sz w:val="18"/>
                <w:szCs w:val="18"/>
              </w:rPr>
            </w:pPr>
            <w:r>
              <w:rPr>
                <w:rFonts w:ascii="Times New Roman" w:hint="eastAsia"/>
                <w:sz w:val="18"/>
                <w:szCs w:val="18"/>
              </w:rPr>
              <w:t>ISO 607:1980</w:t>
            </w:r>
          </w:p>
        </w:tc>
        <w:tc>
          <w:tcPr>
            <w:tcW w:w="2953" w:type="dxa"/>
            <w:vAlign w:val="center"/>
          </w:tcPr>
          <w:p w14:paraId="43461D92" w14:textId="77777777" w:rsidR="005E1DE5" w:rsidRDefault="00000000">
            <w:pPr>
              <w:pStyle w:val="afff0"/>
              <w:ind w:firstLineChars="0" w:firstLine="0"/>
              <w:rPr>
                <w:rFonts w:ascii="Times New Roman"/>
                <w:sz w:val="18"/>
                <w:szCs w:val="18"/>
              </w:rPr>
            </w:pPr>
            <w:r>
              <w:rPr>
                <w:rFonts w:ascii="Times New Roman" w:hint="eastAsia"/>
                <w:sz w:val="18"/>
                <w:szCs w:val="18"/>
              </w:rPr>
              <w:t>增加了块状样品的分样方法</w:t>
            </w:r>
          </w:p>
        </w:tc>
        <w:tc>
          <w:tcPr>
            <w:tcW w:w="4080" w:type="dxa"/>
            <w:vAlign w:val="center"/>
          </w:tcPr>
          <w:p w14:paraId="73E94DFE" w14:textId="77777777" w:rsidR="005E1DE5" w:rsidRDefault="00000000">
            <w:pPr>
              <w:pStyle w:val="afff0"/>
              <w:ind w:firstLineChars="0" w:firstLine="0"/>
              <w:rPr>
                <w:rFonts w:ascii="Times New Roman"/>
                <w:sz w:val="18"/>
                <w:szCs w:val="18"/>
              </w:rPr>
            </w:pPr>
            <w:r>
              <w:rPr>
                <w:rFonts w:ascii="Times New Roman" w:hint="eastAsia"/>
                <w:sz w:val="18"/>
                <w:szCs w:val="18"/>
              </w:rPr>
              <w:t>增强标准的适用性</w:t>
            </w:r>
          </w:p>
        </w:tc>
      </w:tr>
      <w:tr w:rsidR="005E1DE5" w14:paraId="0338A571" w14:textId="77777777">
        <w:trPr>
          <w:jc w:val="center"/>
        </w:trPr>
        <w:tc>
          <w:tcPr>
            <w:tcW w:w="906" w:type="dxa"/>
            <w:vAlign w:val="center"/>
          </w:tcPr>
          <w:p w14:paraId="4018CCD9" w14:textId="77777777" w:rsidR="005E1DE5" w:rsidRDefault="00000000">
            <w:pPr>
              <w:pStyle w:val="afff0"/>
              <w:ind w:firstLineChars="0" w:firstLine="0"/>
              <w:jc w:val="center"/>
              <w:rPr>
                <w:rFonts w:ascii="Times New Roman"/>
                <w:sz w:val="18"/>
                <w:szCs w:val="18"/>
              </w:rPr>
            </w:pPr>
            <w:r>
              <w:rPr>
                <w:rFonts w:ascii="Times New Roman" w:hint="eastAsia"/>
                <w:kern w:val="2"/>
                <w:sz w:val="18"/>
                <w:szCs w:val="18"/>
              </w:rPr>
              <w:t>5</w:t>
            </w:r>
          </w:p>
        </w:tc>
        <w:tc>
          <w:tcPr>
            <w:tcW w:w="1695" w:type="dxa"/>
            <w:vAlign w:val="center"/>
          </w:tcPr>
          <w:p w14:paraId="1277823E"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0DCC3D19" w14:textId="77777777" w:rsidR="005E1DE5" w:rsidRDefault="00000000">
            <w:pPr>
              <w:pStyle w:val="afff0"/>
              <w:ind w:firstLineChars="0" w:firstLine="0"/>
              <w:rPr>
                <w:rFonts w:ascii="Times New Roman"/>
                <w:sz w:val="18"/>
                <w:szCs w:val="18"/>
              </w:rPr>
            </w:pPr>
            <w:r>
              <w:rPr>
                <w:rFonts w:ascii="Times New Roman" w:hint="eastAsia"/>
                <w:sz w:val="18"/>
                <w:szCs w:val="18"/>
              </w:rPr>
              <w:t>增加了粉状洗涤剂颗粒度的测定</w:t>
            </w:r>
          </w:p>
        </w:tc>
        <w:tc>
          <w:tcPr>
            <w:tcW w:w="4080" w:type="dxa"/>
            <w:vAlign w:val="center"/>
          </w:tcPr>
          <w:p w14:paraId="6F50A0E0" w14:textId="77777777" w:rsidR="005E1DE5" w:rsidRDefault="00000000">
            <w:pPr>
              <w:pStyle w:val="afff0"/>
              <w:ind w:firstLineChars="0" w:firstLine="0"/>
              <w:rPr>
                <w:rFonts w:ascii="Times New Roman"/>
                <w:sz w:val="18"/>
                <w:szCs w:val="18"/>
              </w:rPr>
            </w:pPr>
            <w:r>
              <w:rPr>
                <w:rFonts w:ascii="Times New Roman" w:hint="eastAsia"/>
                <w:sz w:val="18"/>
                <w:szCs w:val="18"/>
              </w:rPr>
              <w:t>按照我国洗涤剂产品情况，增加试验方法</w:t>
            </w:r>
          </w:p>
        </w:tc>
      </w:tr>
      <w:tr w:rsidR="005E1DE5" w14:paraId="363487FB" w14:textId="77777777">
        <w:trPr>
          <w:jc w:val="center"/>
        </w:trPr>
        <w:tc>
          <w:tcPr>
            <w:tcW w:w="906" w:type="dxa"/>
            <w:tcBorders>
              <w:bottom w:val="single" w:sz="4" w:space="0" w:color="auto"/>
            </w:tcBorders>
            <w:vAlign w:val="center"/>
          </w:tcPr>
          <w:p w14:paraId="2F2FA177"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6.1.4.1</w:t>
            </w:r>
          </w:p>
        </w:tc>
        <w:tc>
          <w:tcPr>
            <w:tcW w:w="1695" w:type="dxa"/>
            <w:tcBorders>
              <w:bottom w:val="single" w:sz="4" w:space="0" w:color="auto"/>
            </w:tcBorders>
            <w:vAlign w:val="center"/>
          </w:tcPr>
          <w:p w14:paraId="51521BA9" w14:textId="77777777" w:rsidR="005E1DE5" w:rsidRDefault="00000000">
            <w:pPr>
              <w:pStyle w:val="afff0"/>
              <w:ind w:firstLineChars="0" w:firstLine="0"/>
              <w:jc w:val="left"/>
              <w:rPr>
                <w:rFonts w:ascii="Times New Roman"/>
                <w:sz w:val="18"/>
                <w:szCs w:val="18"/>
              </w:rPr>
            </w:pPr>
            <w:r>
              <w:rPr>
                <w:rFonts w:ascii="Times New Roman"/>
                <w:sz w:val="18"/>
                <w:szCs w:val="18"/>
              </w:rPr>
              <w:t>ISO 4313:1976</w:t>
            </w:r>
            <w:r>
              <w:rPr>
                <w:rFonts w:ascii="Times New Roman" w:hint="eastAsia"/>
                <w:sz w:val="18"/>
                <w:szCs w:val="18"/>
              </w:rPr>
              <w:t>的</w:t>
            </w:r>
            <w:r>
              <w:rPr>
                <w:rFonts w:ascii="Times New Roman" w:hint="eastAsia"/>
                <w:sz w:val="18"/>
                <w:szCs w:val="18"/>
              </w:rPr>
              <w:t>7.1</w:t>
            </w:r>
          </w:p>
        </w:tc>
        <w:tc>
          <w:tcPr>
            <w:tcW w:w="2953" w:type="dxa"/>
            <w:tcBorders>
              <w:bottom w:val="single" w:sz="4" w:space="0" w:color="auto"/>
            </w:tcBorders>
            <w:vAlign w:val="center"/>
          </w:tcPr>
          <w:p w14:paraId="55FC1389" w14:textId="77777777" w:rsidR="005E1DE5" w:rsidRDefault="00000000">
            <w:pPr>
              <w:pStyle w:val="afff0"/>
              <w:ind w:firstLineChars="0" w:firstLine="0"/>
              <w:rPr>
                <w:rFonts w:ascii="Times New Roman"/>
                <w:kern w:val="2"/>
                <w:sz w:val="18"/>
                <w:szCs w:val="18"/>
              </w:rPr>
            </w:pPr>
            <w:r>
              <w:rPr>
                <w:rFonts w:ascii="Times New Roman" w:hint="eastAsia"/>
                <w:kern w:val="2"/>
                <w:sz w:val="18"/>
                <w:szCs w:val="18"/>
              </w:rPr>
              <w:t>针对样品中</w:t>
            </w:r>
            <w:r>
              <w:rPr>
                <w:rFonts w:ascii="Times New Roman"/>
                <w:sz w:val="18"/>
                <w:szCs w:val="18"/>
              </w:rPr>
              <w:t>五氧化二磷</w:t>
            </w:r>
            <w:r>
              <w:rPr>
                <w:rFonts w:ascii="Times New Roman" w:hint="eastAsia"/>
                <w:sz w:val="18"/>
                <w:szCs w:val="18"/>
              </w:rPr>
              <w:t>含量的高低规定试样的大小</w:t>
            </w:r>
          </w:p>
        </w:tc>
        <w:tc>
          <w:tcPr>
            <w:tcW w:w="4080" w:type="dxa"/>
            <w:tcBorders>
              <w:bottom w:val="single" w:sz="4" w:space="0" w:color="auto"/>
            </w:tcBorders>
            <w:vAlign w:val="center"/>
          </w:tcPr>
          <w:p w14:paraId="42865340" w14:textId="77777777" w:rsidR="005E1DE5" w:rsidRDefault="00000000">
            <w:pPr>
              <w:pStyle w:val="afff0"/>
              <w:ind w:firstLineChars="0" w:firstLine="0"/>
              <w:rPr>
                <w:rFonts w:ascii="Times New Roman"/>
                <w:kern w:val="2"/>
                <w:sz w:val="18"/>
                <w:szCs w:val="18"/>
              </w:rPr>
            </w:pPr>
            <w:r>
              <w:rPr>
                <w:rFonts w:ascii="Times New Roman" w:hint="eastAsia"/>
                <w:sz w:val="18"/>
                <w:szCs w:val="18"/>
              </w:rPr>
              <w:t>有利于减小试验误差</w:t>
            </w:r>
          </w:p>
        </w:tc>
      </w:tr>
      <w:tr w:rsidR="005E1DE5" w14:paraId="2C0E3149" w14:textId="77777777">
        <w:trPr>
          <w:jc w:val="center"/>
        </w:trPr>
        <w:tc>
          <w:tcPr>
            <w:tcW w:w="906" w:type="dxa"/>
            <w:vAlign w:val="center"/>
          </w:tcPr>
          <w:p w14:paraId="185177D6"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6.1.4.2</w:t>
            </w:r>
          </w:p>
          <w:p w14:paraId="086F0372"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第一段</w:t>
            </w:r>
          </w:p>
        </w:tc>
        <w:tc>
          <w:tcPr>
            <w:tcW w:w="1695" w:type="dxa"/>
            <w:vAlign w:val="center"/>
          </w:tcPr>
          <w:p w14:paraId="25E3D075" w14:textId="77777777" w:rsidR="005E1DE5" w:rsidRDefault="00000000">
            <w:pPr>
              <w:pStyle w:val="afff0"/>
              <w:ind w:firstLineChars="0" w:firstLine="0"/>
              <w:jc w:val="left"/>
              <w:rPr>
                <w:rFonts w:ascii="Times New Roman"/>
                <w:sz w:val="18"/>
                <w:szCs w:val="18"/>
              </w:rPr>
            </w:pPr>
            <w:r>
              <w:rPr>
                <w:rFonts w:ascii="Times New Roman"/>
                <w:sz w:val="18"/>
                <w:szCs w:val="18"/>
              </w:rPr>
              <w:t>ISO 4313:1976</w:t>
            </w:r>
            <w:r>
              <w:rPr>
                <w:rFonts w:ascii="Times New Roman" w:hint="eastAsia"/>
                <w:sz w:val="18"/>
                <w:szCs w:val="18"/>
              </w:rPr>
              <w:t>的</w:t>
            </w:r>
            <w:r>
              <w:rPr>
                <w:rFonts w:ascii="Times New Roman" w:hint="eastAsia"/>
                <w:sz w:val="18"/>
                <w:szCs w:val="18"/>
              </w:rPr>
              <w:t>7.2</w:t>
            </w:r>
          </w:p>
        </w:tc>
        <w:tc>
          <w:tcPr>
            <w:tcW w:w="2953" w:type="dxa"/>
            <w:vAlign w:val="center"/>
          </w:tcPr>
          <w:p w14:paraId="2FC0DA24" w14:textId="77777777" w:rsidR="005E1DE5" w:rsidRDefault="00000000">
            <w:pPr>
              <w:pStyle w:val="afff0"/>
              <w:ind w:firstLineChars="0" w:firstLine="0"/>
              <w:rPr>
                <w:rFonts w:ascii="Times New Roman"/>
                <w:sz w:val="18"/>
                <w:szCs w:val="18"/>
              </w:rPr>
            </w:pPr>
            <w:r>
              <w:rPr>
                <w:rFonts w:ascii="Times New Roman" w:hint="eastAsia"/>
                <w:sz w:val="18"/>
                <w:szCs w:val="18"/>
              </w:rPr>
              <w:t>增加了</w:t>
            </w:r>
            <w:r>
              <w:rPr>
                <w:rFonts w:ascii="Times New Roman" w:hint="eastAsia"/>
                <w:kern w:val="2"/>
                <w:sz w:val="18"/>
                <w:szCs w:val="18"/>
              </w:rPr>
              <w:t>乙醇萃取的具体过程</w:t>
            </w:r>
          </w:p>
        </w:tc>
        <w:tc>
          <w:tcPr>
            <w:tcW w:w="4080" w:type="dxa"/>
            <w:vAlign w:val="center"/>
          </w:tcPr>
          <w:p w14:paraId="147D756A" w14:textId="77777777" w:rsidR="005E1DE5" w:rsidRDefault="00000000">
            <w:pPr>
              <w:pStyle w:val="afff0"/>
              <w:ind w:firstLineChars="0" w:firstLine="0"/>
              <w:rPr>
                <w:rFonts w:ascii="Times New Roman"/>
                <w:kern w:val="2"/>
                <w:sz w:val="18"/>
                <w:szCs w:val="18"/>
              </w:rPr>
            </w:pPr>
            <w:r>
              <w:rPr>
                <w:rFonts w:ascii="Times New Roman" w:hint="eastAsia"/>
                <w:kern w:val="2"/>
                <w:sz w:val="18"/>
                <w:szCs w:val="18"/>
              </w:rPr>
              <w:t>ISO</w:t>
            </w:r>
            <w:r>
              <w:rPr>
                <w:rFonts w:ascii="Times New Roman" w:hint="eastAsia"/>
                <w:kern w:val="2"/>
                <w:sz w:val="18"/>
                <w:szCs w:val="18"/>
              </w:rPr>
              <w:t>标准中现将样品配成水溶液，但因泡沫太多难以过滤，故改为先用乙醇萃取，过滤去除活性物再进行测定</w:t>
            </w:r>
          </w:p>
        </w:tc>
      </w:tr>
      <w:tr w:rsidR="005E1DE5" w14:paraId="6E453CCF" w14:textId="77777777">
        <w:trPr>
          <w:jc w:val="center"/>
        </w:trPr>
        <w:tc>
          <w:tcPr>
            <w:tcW w:w="906" w:type="dxa"/>
            <w:tcBorders>
              <w:bottom w:val="single" w:sz="4" w:space="0" w:color="auto"/>
            </w:tcBorders>
            <w:vAlign w:val="center"/>
          </w:tcPr>
          <w:p w14:paraId="378585D4"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6.1.4.2</w:t>
            </w:r>
          </w:p>
          <w:p w14:paraId="186BD45C"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第二段</w:t>
            </w:r>
          </w:p>
        </w:tc>
        <w:tc>
          <w:tcPr>
            <w:tcW w:w="1695" w:type="dxa"/>
            <w:tcBorders>
              <w:bottom w:val="single" w:sz="4" w:space="0" w:color="auto"/>
            </w:tcBorders>
            <w:vAlign w:val="center"/>
          </w:tcPr>
          <w:p w14:paraId="7BBE85B1" w14:textId="77777777" w:rsidR="005E1DE5" w:rsidRDefault="00000000">
            <w:pPr>
              <w:pStyle w:val="afff0"/>
              <w:ind w:firstLineChars="0" w:firstLine="0"/>
              <w:jc w:val="left"/>
              <w:rPr>
                <w:rFonts w:ascii="Times New Roman"/>
                <w:sz w:val="18"/>
                <w:szCs w:val="18"/>
              </w:rPr>
            </w:pPr>
            <w:r>
              <w:rPr>
                <w:rFonts w:ascii="Times New Roman"/>
                <w:sz w:val="18"/>
                <w:szCs w:val="18"/>
              </w:rPr>
              <w:t>ISO 4313:1976</w:t>
            </w:r>
            <w:r>
              <w:rPr>
                <w:rFonts w:ascii="Times New Roman" w:hint="eastAsia"/>
                <w:sz w:val="18"/>
                <w:szCs w:val="18"/>
              </w:rPr>
              <w:t>的</w:t>
            </w:r>
            <w:r>
              <w:rPr>
                <w:rFonts w:ascii="Times New Roman" w:hint="eastAsia"/>
                <w:sz w:val="18"/>
                <w:szCs w:val="18"/>
              </w:rPr>
              <w:t>7.2</w:t>
            </w:r>
          </w:p>
        </w:tc>
        <w:tc>
          <w:tcPr>
            <w:tcW w:w="2953" w:type="dxa"/>
            <w:tcBorders>
              <w:bottom w:val="single" w:sz="4" w:space="0" w:color="auto"/>
            </w:tcBorders>
            <w:vAlign w:val="center"/>
          </w:tcPr>
          <w:p w14:paraId="571BC0F3" w14:textId="77777777" w:rsidR="005E1DE5" w:rsidRDefault="00000000">
            <w:pPr>
              <w:pStyle w:val="afff0"/>
              <w:ind w:firstLineChars="0" w:firstLine="0"/>
              <w:rPr>
                <w:rFonts w:ascii="Times New Roman"/>
                <w:sz w:val="18"/>
                <w:szCs w:val="18"/>
              </w:rPr>
            </w:pPr>
            <w:r>
              <w:rPr>
                <w:rFonts w:ascii="Times New Roman" w:hint="eastAsia"/>
                <w:sz w:val="18"/>
                <w:szCs w:val="18"/>
              </w:rPr>
              <w:t>减少了</w:t>
            </w:r>
            <w:r>
              <w:rPr>
                <w:rFonts w:ascii="Times New Roman" w:hint="eastAsia"/>
                <w:kern w:val="2"/>
                <w:sz w:val="18"/>
                <w:szCs w:val="18"/>
              </w:rPr>
              <w:t>硝酸加入量，延长了煮沸时间</w:t>
            </w:r>
          </w:p>
        </w:tc>
        <w:tc>
          <w:tcPr>
            <w:tcW w:w="4080" w:type="dxa"/>
            <w:tcBorders>
              <w:bottom w:val="single" w:sz="4" w:space="0" w:color="auto"/>
            </w:tcBorders>
            <w:vAlign w:val="center"/>
          </w:tcPr>
          <w:p w14:paraId="5EC6089C" w14:textId="77777777" w:rsidR="005E1DE5" w:rsidRDefault="00000000">
            <w:pPr>
              <w:pStyle w:val="afff0"/>
              <w:ind w:firstLineChars="0" w:firstLine="0"/>
              <w:rPr>
                <w:rFonts w:ascii="Times New Roman"/>
                <w:kern w:val="2"/>
                <w:sz w:val="18"/>
                <w:szCs w:val="18"/>
              </w:rPr>
            </w:pPr>
            <w:r>
              <w:rPr>
                <w:rFonts w:ascii="Times New Roman" w:hint="eastAsia"/>
                <w:kern w:val="2"/>
                <w:sz w:val="18"/>
                <w:szCs w:val="18"/>
              </w:rPr>
              <w:t>ISO</w:t>
            </w:r>
            <w:r>
              <w:rPr>
                <w:rFonts w:ascii="Times New Roman" w:hint="eastAsia"/>
                <w:kern w:val="2"/>
                <w:sz w:val="18"/>
                <w:szCs w:val="18"/>
              </w:rPr>
              <w:t>标准中加入硝酸偏多，经试验比对，硝酸加入量减半，煮沸时间延长</w:t>
            </w:r>
            <w:r>
              <w:rPr>
                <w:rFonts w:ascii="Times New Roman" w:hint="eastAsia"/>
                <w:kern w:val="2"/>
                <w:sz w:val="18"/>
                <w:szCs w:val="18"/>
              </w:rPr>
              <w:t>10min</w:t>
            </w:r>
            <w:r>
              <w:rPr>
                <w:rFonts w:ascii="Times New Roman" w:hint="eastAsia"/>
                <w:kern w:val="2"/>
                <w:sz w:val="18"/>
                <w:szCs w:val="18"/>
              </w:rPr>
              <w:t>，可保证试验效果</w:t>
            </w:r>
          </w:p>
        </w:tc>
      </w:tr>
      <w:tr w:rsidR="005E1DE5" w14:paraId="2853DEB8" w14:textId="77777777">
        <w:trPr>
          <w:jc w:val="center"/>
        </w:trPr>
        <w:tc>
          <w:tcPr>
            <w:tcW w:w="906" w:type="dxa"/>
            <w:vAlign w:val="center"/>
          </w:tcPr>
          <w:p w14:paraId="713ABFDE"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6.1.4.2</w:t>
            </w:r>
          </w:p>
          <w:p w14:paraId="75DF8C6D" w14:textId="77777777" w:rsidR="005E1DE5" w:rsidRDefault="00000000">
            <w:pPr>
              <w:pStyle w:val="afff0"/>
              <w:ind w:firstLineChars="0" w:firstLine="0"/>
              <w:jc w:val="center"/>
              <w:rPr>
                <w:rFonts w:ascii="Times New Roman"/>
                <w:kern w:val="2"/>
                <w:sz w:val="18"/>
                <w:szCs w:val="18"/>
              </w:rPr>
            </w:pPr>
            <w:r>
              <w:rPr>
                <w:rFonts w:ascii="Times New Roman" w:hint="eastAsia"/>
                <w:kern w:val="2"/>
                <w:sz w:val="18"/>
                <w:szCs w:val="18"/>
              </w:rPr>
              <w:t>第三段</w:t>
            </w:r>
          </w:p>
        </w:tc>
        <w:tc>
          <w:tcPr>
            <w:tcW w:w="1695" w:type="dxa"/>
            <w:vAlign w:val="center"/>
          </w:tcPr>
          <w:p w14:paraId="1C1B1747" w14:textId="77777777" w:rsidR="005E1DE5" w:rsidRDefault="00000000">
            <w:pPr>
              <w:pStyle w:val="afff0"/>
              <w:ind w:firstLineChars="0" w:firstLine="0"/>
              <w:jc w:val="left"/>
              <w:rPr>
                <w:rFonts w:ascii="Times New Roman"/>
                <w:sz w:val="18"/>
                <w:szCs w:val="18"/>
              </w:rPr>
            </w:pPr>
            <w:r>
              <w:rPr>
                <w:rFonts w:ascii="Times New Roman"/>
                <w:sz w:val="18"/>
                <w:szCs w:val="18"/>
              </w:rPr>
              <w:t>ISO 4313:1976</w:t>
            </w:r>
            <w:r>
              <w:rPr>
                <w:rFonts w:ascii="Times New Roman" w:hint="eastAsia"/>
                <w:sz w:val="18"/>
                <w:szCs w:val="18"/>
              </w:rPr>
              <w:t>的</w:t>
            </w:r>
            <w:r>
              <w:rPr>
                <w:rFonts w:ascii="Times New Roman" w:hint="eastAsia"/>
                <w:sz w:val="18"/>
                <w:szCs w:val="18"/>
              </w:rPr>
              <w:t>7.2</w:t>
            </w:r>
          </w:p>
        </w:tc>
        <w:tc>
          <w:tcPr>
            <w:tcW w:w="2953" w:type="dxa"/>
            <w:vAlign w:val="center"/>
          </w:tcPr>
          <w:p w14:paraId="5658C500" w14:textId="77777777" w:rsidR="005E1DE5" w:rsidRDefault="00000000">
            <w:pPr>
              <w:pStyle w:val="afff0"/>
              <w:ind w:firstLineChars="0" w:firstLine="0"/>
              <w:rPr>
                <w:rFonts w:ascii="Times New Roman"/>
                <w:kern w:val="2"/>
                <w:sz w:val="18"/>
                <w:szCs w:val="18"/>
              </w:rPr>
            </w:pPr>
            <w:r>
              <w:rPr>
                <w:rFonts w:ascii="Times New Roman" w:hint="eastAsia"/>
                <w:kern w:val="2"/>
                <w:sz w:val="18"/>
                <w:szCs w:val="18"/>
              </w:rPr>
              <w:t>降低了</w:t>
            </w:r>
            <w:r>
              <w:rPr>
                <w:rFonts w:ascii="Times New Roman" w:hint="eastAsia"/>
                <w:sz w:val="18"/>
                <w:szCs w:val="18"/>
              </w:rPr>
              <w:t>玻璃坩埚的干燥温度，缩短了加热时间</w:t>
            </w:r>
          </w:p>
        </w:tc>
        <w:tc>
          <w:tcPr>
            <w:tcW w:w="4080" w:type="dxa"/>
            <w:vAlign w:val="center"/>
          </w:tcPr>
          <w:p w14:paraId="268A7269" w14:textId="6ABA34F4" w:rsidR="005E1DE5" w:rsidRDefault="00000000">
            <w:pPr>
              <w:pStyle w:val="afff0"/>
              <w:ind w:leftChars="13" w:left="27" w:firstLineChars="0" w:firstLine="0"/>
              <w:rPr>
                <w:rFonts w:ascii="Times New Roman"/>
                <w:kern w:val="2"/>
                <w:sz w:val="18"/>
                <w:szCs w:val="18"/>
              </w:rPr>
            </w:pPr>
            <w:r>
              <w:rPr>
                <w:rFonts w:ascii="Times New Roman" w:hint="eastAsia"/>
                <w:kern w:val="2"/>
                <w:sz w:val="18"/>
                <w:szCs w:val="18"/>
              </w:rPr>
              <w:t>ISO</w:t>
            </w:r>
            <w:r>
              <w:rPr>
                <w:rFonts w:ascii="Times New Roman" w:hint="eastAsia"/>
                <w:kern w:val="2"/>
                <w:sz w:val="18"/>
                <w:szCs w:val="18"/>
              </w:rPr>
              <w:t>标准中规定干燥沉淀在</w:t>
            </w:r>
            <w:r>
              <w:rPr>
                <w:rFonts w:ascii="Times New Roman"/>
                <w:sz w:val="18"/>
                <w:szCs w:val="18"/>
              </w:rPr>
              <w:t>（</w:t>
            </w:r>
            <w:r>
              <w:rPr>
                <w:rFonts w:ascii="Times New Roman" w:hint="eastAsia"/>
                <w:sz w:val="18"/>
                <w:szCs w:val="18"/>
              </w:rPr>
              <w:t>26</w:t>
            </w:r>
            <w:r>
              <w:rPr>
                <w:rFonts w:ascii="Times New Roman"/>
                <w:sz w:val="18"/>
                <w:szCs w:val="18"/>
              </w:rPr>
              <w:t>0</w:t>
            </w:r>
            <w:r>
              <w:rPr>
                <w:rFonts w:ascii="Times New Roman"/>
                <w:sz w:val="18"/>
                <w:szCs w:val="18"/>
              </w:rPr>
              <w:t>士</w:t>
            </w:r>
            <w:r>
              <w:rPr>
                <w:rFonts w:ascii="Times New Roman"/>
                <w:sz w:val="18"/>
                <w:szCs w:val="18"/>
              </w:rPr>
              <w:t>2</w:t>
            </w:r>
            <w:r>
              <w:rPr>
                <w:rFonts w:ascii="Times New Roman" w:hint="eastAsia"/>
                <w:sz w:val="18"/>
                <w:szCs w:val="18"/>
              </w:rPr>
              <w:t>0</w:t>
            </w:r>
            <w:r>
              <w:rPr>
                <w:rFonts w:ascii="Times New Roman"/>
                <w:sz w:val="18"/>
                <w:szCs w:val="18"/>
              </w:rPr>
              <w:t>）</w:t>
            </w:r>
            <w:r>
              <w:rPr>
                <w:rFonts w:ascii="Times New Roman"/>
                <w:sz w:val="18"/>
                <w:szCs w:val="18"/>
              </w:rPr>
              <w:t>℃</w:t>
            </w:r>
            <w:r>
              <w:rPr>
                <w:rFonts w:ascii="Times New Roman" w:hint="eastAsia"/>
                <w:sz w:val="18"/>
                <w:szCs w:val="18"/>
              </w:rPr>
              <w:t>下</w:t>
            </w:r>
            <w:r>
              <w:rPr>
                <w:rFonts w:ascii="Times New Roman"/>
                <w:sz w:val="18"/>
                <w:szCs w:val="18"/>
              </w:rPr>
              <w:t>，</w:t>
            </w:r>
            <w:r>
              <w:rPr>
                <w:rFonts w:ascii="Times New Roman" w:hint="eastAsia"/>
                <w:sz w:val="18"/>
                <w:szCs w:val="18"/>
              </w:rPr>
              <w:t>加热</w:t>
            </w:r>
            <w:r>
              <w:rPr>
                <w:rFonts w:ascii="Times New Roman" w:hint="eastAsia"/>
                <w:sz w:val="18"/>
                <w:szCs w:val="18"/>
              </w:rPr>
              <w:t>1h</w:t>
            </w:r>
            <w:r>
              <w:rPr>
                <w:rFonts w:ascii="Times New Roman" w:hint="eastAsia"/>
                <w:sz w:val="18"/>
                <w:szCs w:val="18"/>
              </w:rPr>
              <w:t>，但玻璃坩埚在此温度下易破裂，故本文件改为</w:t>
            </w:r>
            <w:r>
              <w:rPr>
                <w:rFonts w:ascii="Times New Roman"/>
                <w:sz w:val="18"/>
                <w:szCs w:val="18"/>
              </w:rPr>
              <w:t>（</w:t>
            </w:r>
            <w:r>
              <w:rPr>
                <w:rFonts w:ascii="Times New Roman"/>
                <w:sz w:val="18"/>
                <w:szCs w:val="18"/>
              </w:rPr>
              <w:t>180</w:t>
            </w:r>
            <w:r>
              <w:rPr>
                <w:rFonts w:ascii="Times New Roman"/>
                <w:sz w:val="18"/>
                <w:szCs w:val="18"/>
              </w:rPr>
              <w:t>士</w:t>
            </w:r>
            <w:r>
              <w:rPr>
                <w:rFonts w:ascii="Times New Roman"/>
                <w:sz w:val="18"/>
                <w:szCs w:val="18"/>
              </w:rPr>
              <w:t>2</w:t>
            </w:r>
            <w:r>
              <w:rPr>
                <w:rFonts w:ascii="Times New Roman"/>
                <w:sz w:val="18"/>
                <w:szCs w:val="18"/>
              </w:rPr>
              <w:t>）</w:t>
            </w:r>
            <w:r>
              <w:rPr>
                <w:rFonts w:ascii="Times New Roman"/>
                <w:sz w:val="18"/>
                <w:szCs w:val="18"/>
              </w:rPr>
              <w:t>℃</w:t>
            </w:r>
            <w:r>
              <w:rPr>
                <w:rFonts w:ascii="Times New Roman" w:hint="eastAsia"/>
                <w:sz w:val="18"/>
                <w:szCs w:val="18"/>
              </w:rPr>
              <w:t>，加热</w:t>
            </w:r>
            <w:r>
              <w:rPr>
                <w:rFonts w:ascii="Times New Roman" w:hint="eastAsia"/>
                <w:sz w:val="18"/>
                <w:szCs w:val="18"/>
              </w:rPr>
              <w:t>45min</w:t>
            </w:r>
            <w:r>
              <w:rPr>
                <w:rFonts w:ascii="Times New Roman" w:hint="eastAsia"/>
                <w:sz w:val="18"/>
                <w:szCs w:val="18"/>
              </w:rPr>
              <w:t>，实验证明效果相同</w:t>
            </w:r>
          </w:p>
        </w:tc>
      </w:tr>
      <w:tr w:rsidR="005E1DE5" w14:paraId="4B08F6D7" w14:textId="77777777">
        <w:trPr>
          <w:jc w:val="center"/>
        </w:trPr>
        <w:tc>
          <w:tcPr>
            <w:tcW w:w="906" w:type="dxa"/>
            <w:vAlign w:val="center"/>
          </w:tcPr>
          <w:p w14:paraId="3493F1A4"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6.2</w:t>
            </w:r>
          </w:p>
        </w:tc>
        <w:tc>
          <w:tcPr>
            <w:tcW w:w="1695" w:type="dxa"/>
            <w:vAlign w:val="center"/>
          </w:tcPr>
          <w:p w14:paraId="2AA9EE48"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5427017E" w14:textId="77777777" w:rsidR="005E1DE5" w:rsidRDefault="00000000">
            <w:pPr>
              <w:pStyle w:val="afff0"/>
              <w:ind w:firstLineChars="0" w:firstLine="0"/>
              <w:rPr>
                <w:rFonts w:ascii="Times New Roman"/>
                <w:sz w:val="18"/>
                <w:szCs w:val="18"/>
              </w:rPr>
            </w:pPr>
            <w:r>
              <w:rPr>
                <w:rFonts w:ascii="Times New Roman" w:hint="eastAsia"/>
                <w:sz w:val="18"/>
                <w:szCs w:val="18"/>
              </w:rPr>
              <w:t>增加了总五氧化二磷测定磷钼蓝比色法</w:t>
            </w:r>
          </w:p>
        </w:tc>
        <w:tc>
          <w:tcPr>
            <w:tcW w:w="4080" w:type="dxa"/>
            <w:vAlign w:val="center"/>
          </w:tcPr>
          <w:p w14:paraId="77712798" w14:textId="77777777" w:rsidR="005E1DE5" w:rsidRDefault="00000000">
            <w:pPr>
              <w:pStyle w:val="afff0"/>
              <w:ind w:firstLineChars="0" w:firstLine="0"/>
              <w:rPr>
                <w:rFonts w:ascii="Times New Roman"/>
                <w:sz w:val="18"/>
                <w:szCs w:val="18"/>
              </w:rPr>
            </w:pPr>
            <w:r>
              <w:rPr>
                <w:rFonts w:ascii="Times New Roman" w:hint="eastAsia"/>
                <w:sz w:val="18"/>
                <w:szCs w:val="18"/>
              </w:rPr>
              <w:t>按照我国洗涤剂产品情况，增加试验方法</w:t>
            </w:r>
          </w:p>
        </w:tc>
      </w:tr>
      <w:tr w:rsidR="005E1DE5" w14:paraId="54E6CD35" w14:textId="77777777">
        <w:trPr>
          <w:jc w:val="center"/>
        </w:trPr>
        <w:tc>
          <w:tcPr>
            <w:tcW w:w="906" w:type="dxa"/>
            <w:vAlign w:val="center"/>
          </w:tcPr>
          <w:p w14:paraId="31F2836D"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7</w:t>
            </w:r>
          </w:p>
        </w:tc>
        <w:tc>
          <w:tcPr>
            <w:tcW w:w="1695" w:type="dxa"/>
            <w:vAlign w:val="center"/>
          </w:tcPr>
          <w:p w14:paraId="3FA8C6F6"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48E5A774" w14:textId="77777777" w:rsidR="005E1DE5" w:rsidRDefault="00000000">
            <w:pPr>
              <w:pStyle w:val="afff0"/>
              <w:ind w:firstLineChars="0" w:firstLine="0"/>
              <w:rPr>
                <w:rFonts w:ascii="Times New Roman"/>
                <w:sz w:val="18"/>
                <w:szCs w:val="18"/>
              </w:rPr>
            </w:pPr>
            <w:r>
              <w:rPr>
                <w:rFonts w:ascii="Times New Roman" w:hint="eastAsia"/>
                <w:sz w:val="18"/>
                <w:szCs w:val="18"/>
              </w:rPr>
              <w:t>增加了总活性物含量的测定</w:t>
            </w:r>
          </w:p>
        </w:tc>
        <w:tc>
          <w:tcPr>
            <w:tcW w:w="4080" w:type="dxa"/>
            <w:vAlign w:val="center"/>
          </w:tcPr>
          <w:p w14:paraId="2D55F00C" w14:textId="77777777" w:rsidR="005E1DE5" w:rsidRDefault="00000000">
            <w:pPr>
              <w:pStyle w:val="afff0"/>
              <w:ind w:firstLineChars="0" w:firstLine="0"/>
              <w:rPr>
                <w:rFonts w:ascii="Times New Roman"/>
                <w:sz w:val="18"/>
                <w:szCs w:val="18"/>
              </w:rPr>
            </w:pPr>
            <w:r>
              <w:rPr>
                <w:rFonts w:ascii="Times New Roman" w:hint="eastAsia"/>
                <w:sz w:val="18"/>
                <w:szCs w:val="18"/>
              </w:rPr>
              <w:t>按照我国洗涤剂产品情况，增加试验方法</w:t>
            </w:r>
          </w:p>
        </w:tc>
      </w:tr>
      <w:tr w:rsidR="005E1DE5" w14:paraId="16185973" w14:textId="77777777">
        <w:trPr>
          <w:jc w:val="center"/>
        </w:trPr>
        <w:tc>
          <w:tcPr>
            <w:tcW w:w="906" w:type="dxa"/>
            <w:vAlign w:val="center"/>
          </w:tcPr>
          <w:p w14:paraId="355B43B8"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8</w:t>
            </w:r>
          </w:p>
        </w:tc>
        <w:tc>
          <w:tcPr>
            <w:tcW w:w="1695" w:type="dxa"/>
            <w:vAlign w:val="center"/>
          </w:tcPr>
          <w:p w14:paraId="0941BF0A"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3A4AAA44" w14:textId="77777777" w:rsidR="005E1DE5" w:rsidRDefault="00000000">
            <w:pPr>
              <w:pStyle w:val="afff0"/>
              <w:ind w:firstLineChars="0" w:firstLine="0"/>
              <w:rPr>
                <w:rFonts w:ascii="Times New Roman"/>
                <w:sz w:val="18"/>
                <w:szCs w:val="18"/>
              </w:rPr>
            </w:pPr>
            <w:r>
              <w:rPr>
                <w:rFonts w:ascii="Times New Roman" w:hint="eastAsia"/>
                <w:sz w:val="18"/>
                <w:szCs w:val="18"/>
              </w:rPr>
              <w:t>增加了非离子表面活性剂含量的测定（离子交换法）</w:t>
            </w:r>
          </w:p>
        </w:tc>
        <w:tc>
          <w:tcPr>
            <w:tcW w:w="4080" w:type="dxa"/>
            <w:vAlign w:val="center"/>
          </w:tcPr>
          <w:p w14:paraId="5D72BF0E" w14:textId="77777777" w:rsidR="005E1DE5" w:rsidRDefault="00000000">
            <w:pPr>
              <w:pStyle w:val="afff0"/>
              <w:ind w:firstLineChars="0" w:firstLine="0"/>
              <w:rPr>
                <w:rFonts w:ascii="Times New Roman"/>
                <w:sz w:val="18"/>
                <w:szCs w:val="18"/>
              </w:rPr>
            </w:pPr>
            <w:r>
              <w:rPr>
                <w:rFonts w:ascii="Times New Roman" w:hint="eastAsia"/>
                <w:sz w:val="18"/>
                <w:szCs w:val="18"/>
              </w:rPr>
              <w:t>按照我国洗涤剂产品情况，增加试验方法</w:t>
            </w:r>
          </w:p>
        </w:tc>
      </w:tr>
      <w:tr w:rsidR="005E1DE5" w14:paraId="0FD9D605" w14:textId="77777777">
        <w:trPr>
          <w:jc w:val="center"/>
        </w:trPr>
        <w:tc>
          <w:tcPr>
            <w:tcW w:w="906" w:type="dxa"/>
            <w:vAlign w:val="center"/>
          </w:tcPr>
          <w:p w14:paraId="3F2C50B1"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9</w:t>
            </w:r>
          </w:p>
        </w:tc>
        <w:tc>
          <w:tcPr>
            <w:tcW w:w="1695" w:type="dxa"/>
            <w:vAlign w:val="center"/>
          </w:tcPr>
          <w:p w14:paraId="22206DD2"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5121CAC2" w14:textId="77777777" w:rsidR="005E1DE5" w:rsidRDefault="00000000">
            <w:pPr>
              <w:pStyle w:val="afff0"/>
              <w:ind w:firstLineChars="0" w:firstLine="0"/>
              <w:rPr>
                <w:rFonts w:ascii="Times New Roman"/>
                <w:sz w:val="18"/>
                <w:szCs w:val="18"/>
              </w:rPr>
            </w:pPr>
            <w:r>
              <w:rPr>
                <w:rFonts w:ascii="Times New Roman" w:hint="eastAsia"/>
                <w:sz w:val="18"/>
                <w:szCs w:val="18"/>
              </w:rPr>
              <w:t>增加了各种磷酸盐的分离测定（离子交换柱色谱法）</w:t>
            </w:r>
          </w:p>
        </w:tc>
        <w:tc>
          <w:tcPr>
            <w:tcW w:w="4080" w:type="dxa"/>
            <w:vAlign w:val="center"/>
          </w:tcPr>
          <w:p w14:paraId="186C5A88" w14:textId="77777777" w:rsidR="005E1DE5" w:rsidRDefault="00000000">
            <w:pPr>
              <w:pStyle w:val="afff0"/>
              <w:ind w:firstLineChars="0" w:firstLine="0"/>
              <w:rPr>
                <w:rFonts w:ascii="Times New Roman"/>
                <w:sz w:val="18"/>
                <w:szCs w:val="18"/>
              </w:rPr>
            </w:pPr>
            <w:r>
              <w:rPr>
                <w:rFonts w:ascii="Times New Roman" w:hint="eastAsia"/>
                <w:sz w:val="18"/>
                <w:szCs w:val="18"/>
              </w:rPr>
              <w:t>按照我国洗涤剂产品情况，增加试验方法</w:t>
            </w:r>
          </w:p>
        </w:tc>
      </w:tr>
      <w:tr w:rsidR="005E1DE5" w14:paraId="2853D756" w14:textId="77777777">
        <w:trPr>
          <w:jc w:val="center"/>
        </w:trPr>
        <w:tc>
          <w:tcPr>
            <w:tcW w:w="906" w:type="dxa"/>
            <w:vAlign w:val="center"/>
          </w:tcPr>
          <w:p w14:paraId="32F443A7"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10</w:t>
            </w:r>
          </w:p>
        </w:tc>
        <w:tc>
          <w:tcPr>
            <w:tcW w:w="1695" w:type="dxa"/>
            <w:vAlign w:val="center"/>
          </w:tcPr>
          <w:p w14:paraId="5FD41C3B"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674BF6F9" w14:textId="77777777" w:rsidR="005E1DE5" w:rsidRDefault="00000000">
            <w:pPr>
              <w:pStyle w:val="afff0"/>
              <w:ind w:firstLineChars="0" w:firstLine="0"/>
              <w:rPr>
                <w:rFonts w:ascii="Times New Roman"/>
                <w:sz w:val="18"/>
                <w:szCs w:val="18"/>
              </w:rPr>
            </w:pPr>
            <w:r>
              <w:rPr>
                <w:rFonts w:ascii="Times New Roman" w:hint="eastAsia"/>
                <w:sz w:val="18"/>
                <w:szCs w:val="18"/>
              </w:rPr>
              <w:t>增加了甲苯磺酸盐含量的测定</w:t>
            </w:r>
          </w:p>
        </w:tc>
        <w:tc>
          <w:tcPr>
            <w:tcW w:w="4080" w:type="dxa"/>
            <w:vAlign w:val="center"/>
          </w:tcPr>
          <w:p w14:paraId="684E8BBE" w14:textId="77777777" w:rsidR="005E1DE5" w:rsidRDefault="00000000">
            <w:pPr>
              <w:pStyle w:val="afff0"/>
              <w:ind w:firstLineChars="0" w:firstLine="0"/>
              <w:rPr>
                <w:rFonts w:ascii="Times New Roman"/>
                <w:sz w:val="18"/>
                <w:szCs w:val="18"/>
              </w:rPr>
            </w:pPr>
            <w:r>
              <w:rPr>
                <w:rFonts w:ascii="Times New Roman" w:hint="eastAsia"/>
                <w:sz w:val="18"/>
                <w:szCs w:val="18"/>
              </w:rPr>
              <w:t>按照我国洗涤剂产品情况，增加试验方法</w:t>
            </w:r>
          </w:p>
        </w:tc>
      </w:tr>
      <w:tr w:rsidR="005E1DE5" w14:paraId="27729EC6" w14:textId="77777777">
        <w:trPr>
          <w:jc w:val="center"/>
        </w:trPr>
        <w:tc>
          <w:tcPr>
            <w:tcW w:w="906" w:type="dxa"/>
            <w:vAlign w:val="center"/>
          </w:tcPr>
          <w:p w14:paraId="3378B384"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11</w:t>
            </w:r>
          </w:p>
        </w:tc>
        <w:tc>
          <w:tcPr>
            <w:tcW w:w="1695" w:type="dxa"/>
            <w:vAlign w:val="center"/>
          </w:tcPr>
          <w:p w14:paraId="388BAE6A"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61AEDBB7" w14:textId="77777777" w:rsidR="005E1DE5" w:rsidRDefault="00000000">
            <w:pPr>
              <w:pStyle w:val="afff0"/>
              <w:ind w:firstLineChars="0" w:firstLine="0"/>
              <w:rPr>
                <w:rFonts w:ascii="Times New Roman"/>
                <w:sz w:val="18"/>
                <w:szCs w:val="18"/>
              </w:rPr>
            </w:pPr>
            <w:r>
              <w:rPr>
                <w:rFonts w:ascii="Times New Roman" w:hint="eastAsia"/>
                <w:sz w:val="18"/>
                <w:szCs w:val="18"/>
              </w:rPr>
              <w:t>增加了发泡力的测定（</w:t>
            </w:r>
            <w:r>
              <w:rPr>
                <w:rFonts w:ascii="Times New Roman" w:hint="eastAsia"/>
                <w:sz w:val="18"/>
                <w:szCs w:val="18"/>
              </w:rPr>
              <w:t>Ross-Miles</w:t>
            </w:r>
            <w:r>
              <w:rPr>
                <w:rFonts w:ascii="Times New Roman" w:hint="eastAsia"/>
                <w:sz w:val="18"/>
                <w:szCs w:val="18"/>
              </w:rPr>
              <w:t>法）</w:t>
            </w:r>
          </w:p>
        </w:tc>
        <w:tc>
          <w:tcPr>
            <w:tcW w:w="4080" w:type="dxa"/>
            <w:vAlign w:val="center"/>
          </w:tcPr>
          <w:p w14:paraId="0C2FF910" w14:textId="77777777" w:rsidR="005E1DE5" w:rsidRDefault="00000000">
            <w:pPr>
              <w:pStyle w:val="afff0"/>
              <w:ind w:firstLineChars="0" w:firstLine="0"/>
              <w:rPr>
                <w:rFonts w:ascii="Times New Roman"/>
                <w:sz w:val="18"/>
                <w:szCs w:val="18"/>
              </w:rPr>
            </w:pPr>
            <w:r>
              <w:rPr>
                <w:rFonts w:ascii="Times New Roman" w:hint="eastAsia"/>
                <w:sz w:val="18"/>
                <w:szCs w:val="18"/>
              </w:rPr>
              <w:t>按照我国洗涤剂产品情况，增加试验方法</w:t>
            </w:r>
          </w:p>
        </w:tc>
      </w:tr>
      <w:tr w:rsidR="005E1DE5" w14:paraId="295BF0D2" w14:textId="77777777">
        <w:trPr>
          <w:jc w:val="center"/>
        </w:trPr>
        <w:tc>
          <w:tcPr>
            <w:tcW w:w="906" w:type="dxa"/>
            <w:vAlign w:val="center"/>
          </w:tcPr>
          <w:p w14:paraId="7341E21A"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12.4.1</w:t>
            </w:r>
          </w:p>
        </w:tc>
        <w:tc>
          <w:tcPr>
            <w:tcW w:w="1695" w:type="dxa"/>
            <w:vAlign w:val="center"/>
          </w:tcPr>
          <w:p w14:paraId="418BE6EC" w14:textId="77777777" w:rsidR="005E1DE5" w:rsidRDefault="00000000">
            <w:pPr>
              <w:pStyle w:val="afff0"/>
              <w:ind w:firstLineChars="0" w:firstLine="0"/>
              <w:jc w:val="left"/>
              <w:rPr>
                <w:rFonts w:ascii="Times New Roman"/>
                <w:sz w:val="18"/>
                <w:szCs w:val="18"/>
              </w:rPr>
            </w:pPr>
            <w:r>
              <w:rPr>
                <w:rFonts w:ascii="Times New Roman"/>
                <w:sz w:val="18"/>
                <w:szCs w:val="18"/>
              </w:rPr>
              <w:t xml:space="preserve">ISO </w:t>
            </w:r>
            <w:r>
              <w:rPr>
                <w:rFonts w:ascii="Times New Roman" w:hint="eastAsia"/>
                <w:sz w:val="18"/>
                <w:szCs w:val="18"/>
              </w:rPr>
              <w:t>4325</w:t>
            </w:r>
            <w:r>
              <w:rPr>
                <w:rFonts w:ascii="Times New Roman"/>
                <w:sz w:val="18"/>
                <w:szCs w:val="18"/>
              </w:rPr>
              <w:t>:19</w:t>
            </w:r>
            <w:r>
              <w:rPr>
                <w:rFonts w:ascii="Times New Roman" w:hint="eastAsia"/>
                <w:sz w:val="18"/>
                <w:szCs w:val="18"/>
              </w:rPr>
              <w:t>90</w:t>
            </w:r>
            <w:r>
              <w:rPr>
                <w:rFonts w:ascii="Times New Roman" w:hint="eastAsia"/>
                <w:sz w:val="18"/>
                <w:szCs w:val="18"/>
              </w:rPr>
              <w:t>的</w:t>
            </w:r>
            <w:r>
              <w:rPr>
                <w:rFonts w:ascii="Times New Roman" w:hint="eastAsia"/>
                <w:sz w:val="18"/>
                <w:szCs w:val="18"/>
              </w:rPr>
              <w:t>8.2</w:t>
            </w:r>
          </w:p>
        </w:tc>
        <w:tc>
          <w:tcPr>
            <w:tcW w:w="2953" w:type="dxa"/>
            <w:vAlign w:val="center"/>
          </w:tcPr>
          <w:p w14:paraId="2F26BFBB" w14:textId="77777777" w:rsidR="005E1DE5" w:rsidRDefault="00000000">
            <w:pPr>
              <w:pStyle w:val="afff0"/>
              <w:ind w:firstLineChars="0" w:firstLine="0"/>
              <w:rPr>
                <w:rFonts w:ascii="Times New Roman"/>
                <w:sz w:val="18"/>
                <w:szCs w:val="18"/>
              </w:rPr>
            </w:pPr>
            <w:r>
              <w:rPr>
                <w:rFonts w:ascii="Times New Roman" w:hint="eastAsia"/>
                <w:sz w:val="18"/>
                <w:szCs w:val="18"/>
              </w:rPr>
              <w:t>增加了试样在测试前进行溶液配制的过程</w:t>
            </w:r>
          </w:p>
        </w:tc>
        <w:tc>
          <w:tcPr>
            <w:tcW w:w="4080" w:type="dxa"/>
            <w:vAlign w:val="center"/>
          </w:tcPr>
          <w:p w14:paraId="7C963429" w14:textId="77777777" w:rsidR="005E1DE5" w:rsidRDefault="00000000">
            <w:pPr>
              <w:pStyle w:val="afff0"/>
              <w:ind w:firstLineChars="0" w:firstLine="0"/>
              <w:rPr>
                <w:rFonts w:ascii="Times New Roman"/>
                <w:sz w:val="18"/>
                <w:szCs w:val="18"/>
              </w:rPr>
            </w:pPr>
            <w:r>
              <w:rPr>
                <w:rFonts w:ascii="Times New Roman" w:hint="eastAsia"/>
                <w:sz w:val="18"/>
                <w:szCs w:val="18"/>
              </w:rPr>
              <w:t>与</w:t>
            </w:r>
            <w:r>
              <w:rPr>
                <w:rFonts w:ascii="Times New Roman" w:hint="eastAsia"/>
                <w:sz w:val="18"/>
                <w:szCs w:val="18"/>
              </w:rPr>
              <w:t>ISO</w:t>
            </w:r>
            <w:r>
              <w:rPr>
                <w:rFonts w:ascii="Times New Roman" w:hint="eastAsia"/>
                <w:sz w:val="18"/>
                <w:szCs w:val="18"/>
              </w:rPr>
              <w:t>标准直接称样测定不同，增加溶液配制过程有利于对不同配方的具体产品进行测定</w:t>
            </w:r>
          </w:p>
        </w:tc>
      </w:tr>
      <w:tr w:rsidR="005E1DE5" w14:paraId="2B73C6C7" w14:textId="77777777">
        <w:trPr>
          <w:jc w:val="center"/>
        </w:trPr>
        <w:tc>
          <w:tcPr>
            <w:tcW w:w="906" w:type="dxa"/>
            <w:vAlign w:val="center"/>
          </w:tcPr>
          <w:p w14:paraId="47327FBB"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13.3.2</w:t>
            </w:r>
          </w:p>
        </w:tc>
        <w:tc>
          <w:tcPr>
            <w:tcW w:w="1695" w:type="dxa"/>
            <w:vAlign w:val="center"/>
          </w:tcPr>
          <w:p w14:paraId="775B01CC" w14:textId="77777777" w:rsidR="005E1DE5" w:rsidRDefault="00000000">
            <w:pPr>
              <w:pStyle w:val="afff0"/>
              <w:ind w:firstLineChars="0" w:firstLine="0"/>
              <w:jc w:val="left"/>
              <w:rPr>
                <w:rFonts w:ascii="Times New Roman"/>
                <w:sz w:val="18"/>
                <w:szCs w:val="18"/>
              </w:rPr>
            </w:pPr>
            <w:r>
              <w:rPr>
                <w:rFonts w:ascii="Times New Roman"/>
                <w:sz w:val="18"/>
                <w:szCs w:val="18"/>
              </w:rPr>
              <w:t xml:space="preserve">ISO </w:t>
            </w:r>
            <w:r>
              <w:rPr>
                <w:rFonts w:ascii="Times New Roman" w:hint="eastAsia"/>
                <w:sz w:val="18"/>
                <w:szCs w:val="18"/>
              </w:rPr>
              <w:t>697</w:t>
            </w:r>
            <w:r>
              <w:rPr>
                <w:rFonts w:ascii="Times New Roman"/>
                <w:sz w:val="18"/>
                <w:szCs w:val="18"/>
              </w:rPr>
              <w:t>:19</w:t>
            </w:r>
            <w:r>
              <w:rPr>
                <w:rFonts w:ascii="Times New Roman" w:hint="eastAsia"/>
                <w:sz w:val="18"/>
                <w:szCs w:val="18"/>
              </w:rPr>
              <w:t>81</w:t>
            </w:r>
            <w:r>
              <w:rPr>
                <w:rFonts w:ascii="Times New Roman" w:hint="eastAsia"/>
                <w:sz w:val="18"/>
                <w:szCs w:val="18"/>
              </w:rPr>
              <w:t>的</w:t>
            </w:r>
            <w:r>
              <w:rPr>
                <w:rFonts w:ascii="Times New Roman" w:hint="eastAsia"/>
                <w:sz w:val="18"/>
                <w:szCs w:val="18"/>
              </w:rPr>
              <w:t>8.2</w:t>
            </w:r>
          </w:p>
        </w:tc>
        <w:tc>
          <w:tcPr>
            <w:tcW w:w="2953" w:type="dxa"/>
            <w:vAlign w:val="center"/>
          </w:tcPr>
          <w:p w14:paraId="7960D948" w14:textId="048E5A9F" w:rsidR="005E1DE5" w:rsidRDefault="00000000">
            <w:pPr>
              <w:pStyle w:val="afff0"/>
              <w:ind w:firstLineChars="0" w:firstLine="0"/>
              <w:rPr>
                <w:rFonts w:ascii="Times New Roman"/>
                <w:sz w:val="18"/>
                <w:szCs w:val="18"/>
              </w:rPr>
            </w:pPr>
            <w:r>
              <w:rPr>
                <w:rFonts w:hint="eastAsia"/>
                <w:sz w:val="18"/>
                <w:szCs w:val="18"/>
              </w:rPr>
              <w:t>修改为</w:t>
            </w:r>
            <w:r>
              <w:rPr>
                <w:sz w:val="18"/>
                <w:szCs w:val="18"/>
              </w:rPr>
              <w:t>按</w:t>
            </w:r>
            <w:r>
              <w:rPr>
                <w:rFonts w:hint="eastAsia"/>
                <w:sz w:val="18"/>
                <w:szCs w:val="18"/>
              </w:rPr>
              <w:t>本文件</w:t>
            </w:r>
            <w:r>
              <w:rPr>
                <w:sz w:val="18"/>
                <w:szCs w:val="18"/>
              </w:rPr>
              <w:t>4.2.1</w:t>
            </w:r>
            <w:r>
              <w:rPr>
                <w:rFonts w:hint="eastAsia"/>
                <w:sz w:val="18"/>
                <w:szCs w:val="18"/>
              </w:rPr>
              <w:t>制备试样</w:t>
            </w:r>
          </w:p>
        </w:tc>
        <w:tc>
          <w:tcPr>
            <w:tcW w:w="4080" w:type="dxa"/>
            <w:vAlign w:val="center"/>
          </w:tcPr>
          <w:p w14:paraId="137C87D6" w14:textId="64374167" w:rsidR="005E1DE5" w:rsidRDefault="00000000">
            <w:pPr>
              <w:pStyle w:val="afff0"/>
              <w:ind w:firstLineChars="0" w:firstLine="0"/>
              <w:rPr>
                <w:rFonts w:ascii="Times New Roman"/>
                <w:kern w:val="2"/>
                <w:sz w:val="18"/>
                <w:szCs w:val="18"/>
              </w:rPr>
            </w:pPr>
            <w:r>
              <w:rPr>
                <w:rFonts w:hint="eastAsia"/>
                <w:sz w:val="18"/>
                <w:szCs w:val="18"/>
              </w:rPr>
              <w:t>本文件</w:t>
            </w:r>
            <w:r>
              <w:rPr>
                <w:sz w:val="18"/>
                <w:szCs w:val="18"/>
              </w:rPr>
              <w:t>4.2.1</w:t>
            </w:r>
            <w:r>
              <w:rPr>
                <w:rFonts w:hint="eastAsia"/>
                <w:sz w:val="18"/>
                <w:szCs w:val="18"/>
              </w:rPr>
              <w:t>为修改采用ISO607</w:t>
            </w:r>
            <w:r>
              <w:rPr>
                <w:sz w:val="18"/>
                <w:szCs w:val="18"/>
              </w:rPr>
              <w:t>:</w:t>
            </w:r>
            <w:r>
              <w:rPr>
                <w:rFonts w:hint="eastAsia"/>
                <w:sz w:val="18"/>
                <w:szCs w:val="18"/>
              </w:rPr>
              <w:t>1980的锥形分样器部分</w:t>
            </w:r>
          </w:p>
        </w:tc>
      </w:tr>
      <w:tr w:rsidR="005E1DE5" w14:paraId="4037EAA3" w14:textId="77777777">
        <w:trPr>
          <w:jc w:val="center"/>
        </w:trPr>
        <w:tc>
          <w:tcPr>
            <w:tcW w:w="906" w:type="dxa"/>
            <w:vAlign w:val="center"/>
          </w:tcPr>
          <w:p w14:paraId="139D9650"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14</w:t>
            </w:r>
          </w:p>
        </w:tc>
        <w:tc>
          <w:tcPr>
            <w:tcW w:w="1695" w:type="dxa"/>
            <w:vAlign w:val="center"/>
          </w:tcPr>
          <w:p w14:paraId="1F9C429F"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48B49325" w14:textId="77777777" w:rsidR="005E1DE5" w:rsidRDefault="00000000">
            <w:pPr>
              <w:pStyle w:val="afff0"/>
              <w:ind w:firstLineChars="0" w:firstLine="0"/>
              <w:rPr>
                <w:rFonts w:ascii="Times New Roman"/>
                <w:sz w:val="18"/>
                <w:szCs w:val="18"/>
              </w:rPr>
            </w:pPr>
            <w:r>
              <w:rPr>
                <w:rFonts w:ascii="Times New Roman" w:hint="eastAsia"/>
                <w:sz w:val="18"/>
                <w:szCs w:val="18"/>
              </w:rPr>
              <w:t>增加了粉状洗涤剂白度的测定</w:t>
            </w:r>
          </w:p>
        </w:tc>
        <w:tc>
          <w:tcPr>
            <w:tcW w:w="4080" w:type="dxa"/>
            <w:vAlign w:val="center"/>
          </w:tcPr>
          <w:p w14:paraId="527DD3EC" w14:textId="77777777" w:rsidR="005E1DE5" w:rsidRDefault="00000000">
            <w:pPr>
              <w:pStyle w:val="afff0"/>
              <w:ind w:firstLineChars="0" w:firstLine="0"/>
              <w:rPr>
                <w:rFonts w:ascii="Times New Roman"/>
                <w:sz w:val="18"/>
                <w:szCs w:val="18"/>
              </w:rPr>
            </w:pPr>
            <w:r>
              <w:rPr>
                <w:rFonts w:ascii="Times New Roman" w:hint="eastAsia"/>
                <w:sz w:val="18"/>
                <w:szCs w:val="18"/>
              </w:rPr>
              <w:t>按照我国洗涤剂产品情况，增加试验方法</w:t>
            </w:r>
          </w:p>
        </w:tc>
      </w:tr>
      <w:tr w:rsidR="005E1DE5" w14:paraId="7BC30B07" w14:textId="77777777">
        <w:trPr>
          <w:jc w:val="center"/>
        </w:trPr>
        <w:tc>
          <w:tcPr>
            <w:tcW w:w="906" w:type="dxa"/>
            <w:vAlign w:val="center"/>
          </w:tcPr>
          <w:p w14:paraId="3C314A41" w14:textId="77777777" w:rsidR="005E1DE5" w:rsidRDefault="00000000">
            <w:pPr>
              <w:pStyle w:val="afff0"/>
              <w:ind w:firstLineChars="0" w:firstLine="0"/>
              <w:jc w:val="center"/>
              <w:rPr>
                <w:rFonts w:ascii="Times New Roman"/>
                <w:sz w:val="18"/>
                <w:szCs w:val="18"/>
              </w:rPr>
            </w:pPr>
            <w:r>
              <w:rPr>
                <w:rFonts w:ascii="Times New Roman" w:hint="eastAsia"/>
                <w:sz w:val="18"/>
                <w:szCs w:val="18"/>
              </w:rPr>
              <w:lastRenderedPageBreak/>
              <w:t>15</w:t>
            </w:r>
          </w:p>
        </w:tc>
        <w:tc>
          <w:tcPr>
            <w:tcW w:w="1695" w:type="dxa"/>
            <w:vAlign w:val="center"/>
          </w:tcPr>
          <w:p w14:paraId="49FA6DB0"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274EDD1E" w14:textId="77777777" w:rsidR="005E1DE5" w:rsidRDefault="00000000">
            <w:pPr>
              <w:pStyle w:val="afff0"/>
              <w:ind w:firstLineChars="0" w:firstLine="0"/>
              <w:rPr>
                <w:rFonts w:ascii="Times New Roman"/>
                <w:sz w:val="18"/>
                <w:szCs w:val="18"/>
              </w:rPr>
            </w:pPr>
            <w:r>
              <w:rPr>
                <w:rFonts w:ascii="Times New Roman" w:hint="eastAsia"/>
                <w:sz w:val="18"/>
                <w:szCs w:val="18"/>
              </w:rPr>
              <w:t>增加了水分及挥发物含量的测定（烘箱法）</w:t>
            </w:r>
          </w:p>
        </w:tc>
        <w:tc>
          <w:tcPr>
            <w:tcW w:w="4080" w:type="dxa"/>
            <w:vAlign w:val="center"/>
          </w:tcPr>
          <w:p w14:paraId="17859C1F" w14:textId="77777777" w:rsidR="005E1DE5" w:rsidRDefault="00000000">
            <w:pPr>
              <w:pStyle w:val="afff0"/>
              <w:ind w:firstLineChars="0" w:firstLine="0"/>
              <w:rPr>
                <w:rFonts w:ascii="Times New Roman"/>
                <w:sz w:val="18"/>
                <w:szCs w:val="18"/>
              </w:rPr>
            </w:pPr>
            <w:r>
              <w:rPr>
                <w:rFonts w:ascii="Times New Roman" w:hint="eastAsia"/>
                <w:sz w:val="18"/>
                <w:szCs w:val="18"/>
              </w:rPr>
              <w:t>按照我国洗涤剂产品情况，增加试验方法</w:t>
            </w:r>
          </w:p>
        </w:tc>
      </w:tr>
      <w:tr w:rsidR="005E1DE5" w14:paraId="37FCAA49" w14:textId="77777777">
        <w:trPr>
          <w:jc w:val="center"/>
        </w:trPr>
        <w:tc>
          <w:tcPr>
            <w:tcW w:w="906" w:type="dxa"/>
            <w:vAlign w:val="center"/>
          </w:tcPr>
          <w:p w14:paraId="048B0D79"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16.4</w:t>
            </w:r>
          </w:p>
          <w:p w14:paraId="65908D3B" w14:textId="77777777" w:rsidR="005E1DE5" w:rsidRDefault="00000000">
            <w:pPr>
              <w:pStyle w:val="afff0"/>
              <w:ind w:firstLineChars="0" w:firstLine="0"/>
              <w:jc w:val="center"/>
              <w:rPr>
                <w:rFonts w:ascii="Times New Roman"/>
                <w:sz w:val="18"/>
                <w:szCs w:val="18"/>
              </w:rPr>
            </w:pPr>
            <w:r>
              <w:rPr>
                <w:rFonts w:ascii="Times New Roman" w:hint="eastAsia"/>
                <w:kern w:val="2"/>
                <w:sz w:val="18"/>
                <w:szCs w:val="18"/>
              </w:rPr>
              <w:t>第三段</w:t>
            </w:r>
          </w:p>
        </w:tc>
        <w:tc>
          <w:tcPr>
            <w:tcW w:w="1695" w:type="dxa"/>
            <w:vAlign w:val="center"/>
          </w:tcPr>
          <w:p w14:paraId="75870C10" w14:textId="77777777" w:rsidR="005E1DE5" w:rsidRDefault="00000000">
            <w:pPr>
              <w:pStyle w:val="afff0"/>
              <w:ind w:firstLineChars="0" w:firstLine="0"/>
              <w:jc w:val="left"/>
              <w:rPr>
                <w:rFonts w:ascii="Times New Roman"/>
                <w:sz w:val="18"/>
                <w:szCs w:val="18"/>
              </w:rPr>
            </w:pPr>
            <w:r>
              <w:rPr>
                <w:rFonts w:ascii="Times New Roman"/>
                <w:sz w:val="18"/>
                <w:szCs w:val="18"/>
              </w:rPr>
              <w:t>ISO 4321:1977</w:t>
            </w:r>
            <w:r>
              <w:rPr>
                <w:rFonts w:ascii="Times New Roman" w:hint="eastAsia"/>
                <w:sz w:val="18"/>
                <w:szCs w:val="18"/>
              </w:rPr>
              <w:t>的</w:t>
            </w:r>
            <w:r>
              <w:rPr>
                <w:rFonts w:ascii="Times New Roman" w:hint="eastAsia"/>
                <w:sz w:val="18"/>
                <w:szCs w:val="18"/>
              </w:rPr>
              <w:t>8.2</w:t>
            </w:r>
          </w:p>
        </w:tc>
        <w:tc>
          <w:tcPr>
            <w:tcW w:w="2953" w:type="dxa"/>
            <w:vAlign w:val="center"/>
          </w:tcPr>
          <w:p w14:paraId="58E6B6C6" w14:textId="77777777" w:rsidR="005E1DE5" w:rsidRDefault="00000000">
            <w:pPr>
              <w:pStyle w:val="afff0"/>
              <w:ind w:firstLineChars="0" w:firstLine="0"/>
              <w:rPr>
                <w:sz w:val="18"/>
                <w:szCs w:val="18"/>
              </w:rPr>
            </w:pPr>
            <w:r>
              <w:rPr>
                <w:rFonts w:hint="eastAsia"/>
                <w:sz w:val="18"/>
                <w:szCs w:val="18"/>
              </w:rPr>
              <w:t>修改了移液管移取溶液的量</w:t>
            </w:r>
          </w:p>
        </w:tc>
        <w:tc>
          <w:tcPr>
            <w:tcW w:w="4080" w:type="dxa"/>
            <w:vAlign w:val="center"/>
          </w:tcPr>
          <w:p w14:paraId="25FEB89A" w14:textId="77777777" w:rsidR="005E1DE5" w:rsidRDefault="00000000">
            <w:pPr>
              <w:pStyle w:val="afff0"/>
              <w:ind w:firstLineChars="0" w:firstLine="0"/>
              <w:rPr>
                <w:sz w:val="18"/>
                <w:szCs w:val="18"/>
              </w:rPr>
            </w:pPr>
            <w:r>
              <w:rPr>
                <w:rFonts w:hint="eastAsia"/>
                <w:sz w:val="18"/>
                <w:szCs w:val="18"/>
              </w:rPr>
              <w:t>移取100mL即可满足试验要求</w:t>
            </w:r>
          </w:p>
        </w:tc>
      </w:tr>
      <w:tr w:rsidR="005E1DE5" w14:paraId="5D2F9534" w14:textId="77777777">
        <w:trPr>
          <w:jc w:val="center"/>
        </w:trPr>
        <w:tc>
          <w:tcPr>
            <w:tcW w:w="906" w:type="dxa"/>
            <w:vAlign w:val="center"/>
          </w:tcPr>
          <w:p w14:paraId="731D9127"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17</w:t>
            </w:r>
          </w:p>
        </w:tc>
        <w:tc>
          <w:tcPr>
            <w:tcW w:w="1695" w:type="dxa"/>
            <w:vAlign w:val="center"/>
          </w:tcPr>
          <w:p w14:paraId="50566ED1"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1EE62643" w14:textId="77777777" w:rsidR="005E1DE5" w:rsidRDefault="00000000">
            <w:pPr>
              <w:pStyle w:val="afff0"/>
              <w:ind w:firstLineChars="0" w:firstLine="0"/>
              <w:rPr>
                <w:rFonts w:ascii="Times New Roman"/>
                <w:sz w:val="18"/>
                <w:szCs w:val="18"/>
              </w:rPr>
            </w:pPr>
            <w:r>
              <w:rPr>
                <w:rFonts w:ascii="Times New Roman" w:hint="eastAsia"/>
                <w:sz w:val="18"/>
                <w:szCs w:val="18"/>
              </w:rPr>
              <w:t>增加了</w:t>
            </w:r>
            <w:r>
              <w:rPr>
                <w:rFonts w:ascii="Times New Roman" w:hint="eastAsia"/>
                <w:sz w:val="18"/>
                <w:szCs w:val="18"/>
              </w:rPr>
              <w:t>4A</w:t>
            </w:r>
            <w:r>
              <w:rPr>
                <w:rFonts w:ascii="Times New Roman" w:hint="eastAsia"/>
                <w:sz w:val="18"/>
                <w:szCs w:val="18"/>
              </w:rPr>
              <w:t>沸石含量的测定（滴定法）</w:t>
            </w:r>
          </w:p>
        </w:tc>
        <w:tc>
          <w:tcPr>
            <w:tcW w:w="4080" w:type="dxa"/>
            <w:vAlign w:val="center"/>
          </w:tcPr>
          <w:p w14:paraId="7E56A61D" w14:textId="77777777" w:rsidR="005E1DE5" w:rsidRDefault="00000000">
            <w:pPr>
              <w:pStyle w:val="afff0"/>
              <w:ind w:firstLineChars="0" w:firstLine="0"/>
              <w:rPr>
                <w:rFonts w:ascii="Times New Roman"/>
                <w:sz w:val="18"/>
                <w:szCs w:val="18"/>
              </w:rPr>
            </w:pPr>
            <w:r>
              <w:rPr>
                <w:rFonts w:ascii="Times New Roman" w:hint="eastAsia"/>
                <w:sz w:val="18"/>
                <w:szCs w:val="18"/>
              </w:rPr>
              <w:t>按照我国洗涤剂产品情况，增加试验方法</w:t>
            </w:r>
          </w:p>
        </w:tc>
      </w:tr>
      <w:tr w:rsidR="005E1DE5" w14:paraId="4B8CAD1C" w14:textId="77777777">
        <w:trPr>
          <w:jc w:val="center"/>
        </w:trPr>
        <w:tc>
          <w:tcPr>
            <w:tcW w:w="906" w:type="dxa"/>
            <w:vAlign w:val="center"/>
          </w:tcPr>
          <w:p w14:paraId="057BD0AC"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18.4.3.1</w:t>
            </w:r>
          </w:p>
        </w:tc>
        <w:tc>
          <w:tcPr>
            <w:tcW w:w="1695" w:type="dxa"/>
            <w:vAlign w:val="center"/>
          </w:tcPr>
          <w:p w14:paraId="7A0115B8" w14:textId="77777777" w:rsidR="005E1DE5" w:rsidRDefault="00000000">
            <w:pPr>
              <w:pStyle w:val="afff0"/>
              <w:ind w:firstLineChars="0" w:firstLine="0"/>
              <w:jc w:val="left"/>
              <w:rPr>
                <w:rFonts w:ascii="Times New Roman"/>
                <w:sz w:val="18"/>
                <w:szCs w:val="18"/>
              </w:rPr>
            </w:pPr>
            <w:r>
              <w:rPr>
                <w:rFonts w:ascii="Times New Roman"/>
                <w:sz w:val="18"/>
                <w:szCs w:val="18"/>
              </w:rPr>
              <w:t xml:space="preserve">ISO </w:t>
            </w:r>
            <w:r>
              <w:rPr>
                <w:rFonts w:ascii="Times New Roman" w:hint="eastAsia"/>
                <w:sz w:val="18"/>
                <w:szCs w:val="18"/>
              </w:rPr>
              <w:t>21264:2019</w:t>
            </w:r>
            <w:r>
              <w:rPr>
                <w:rFonts w:ascii="Times New Roman" w:hint="eastAsia"/>
                <w:sz w:val="18"/>
                <w:szCs w:val="18"/>
              </w:rPr>
              <w:t>的</w:t>
            </w:r>
            <w:r>
              <w:rPr>
                <w:rFonts w:ascii="Times New Roman" w:hint="eastAsia"/>
                <w:sz w:val="18"/>
                <w:szCs w:val="18"/>
              </w:rPr>
              <w:t>7.3.1</w:t>
            </w:r>
            <w:r>
              <w:rPr>
                <w:rFonts w:ascii="Times New Roman" w:hint="eastAsia"/>
                <w:sz w:val="18"/>
                <w:szCs w:val="18"/>
              </w:rPr>
              <w:t>、附录</w:t>
            </w:r>
            <w:r>
              <w:rPr>
                <w:rFonts w:ascii="Times New Roman" w:hint="eastAsia"/>
                <w:sz w:val="18"/>
                <w:szCs w:val="18"/>
              </w:rPr>
              <w:t>A</w:t>
            </w:r>
          </w:p>
        </w:tc>
        <w:tc>
          <w:tcPr>
            <w:tcW w:w="2953" w:type="dxa"/>
            <w:vAlign w:val="center"/>
          </w:tcPr>
          <w:p w14:paraId="16AB3FBD" w14:textId="77777777" w:rsidR="005E1DE5" w:rsidRDefault="00000000">
            <w:pPr>
              <w:pStyle w:val="afff0"/>
              <w:ind w:firstLineChars="0" w:firstLine="0"/>
              <w:rPr>
                <w:sz w:val="18"/>
                <w:szCs w:val="18"/>
              </w:rPr>
            </w:pPr>
            <w:r>
              <w:rPr>
                <w:rFonts w:hint="eastAsia"/>
                <w:sz w:val="18"/>
                <w:szCs w:val="18"/>
              </w:rPr>
              <w:t>增加了典型样品示例图</w:t>
            </w:r>
          </w:p>
        </w:tc>
        <w:tc>
          <w:tcPr>
            <w:tcW w:w="4080" w:type="dxa"/>
            <w:vAlign w:val="center"/>
          </w:tcPr>
          <w:p w14:paraId="42B8EDEE" w14:textId="77777777" w:rsidR="005E1DE5" w:rsidRDefault="00000000">
            <w:pPr>
              <w:pStyle w:val="afff0"/>
              <w:ind w:firstLineChars="0" w:firstLine="0"/>
              <w:rPr>
                <w:rFonts w:ascii="Times New Roman"/>
                <w:kern w:val="2"/>
                <w:sz w:val="18"/>
                <w:szCs w:val="18"/>
              </w:rPr>
            </w:pPr>
            <w:r>
              <w:rPr>
                <w:rFonts w:ascii="Times New Roman"/>
                <w:kern w:val="2"/>
                <w:sz w:val="18"/>
                <w:szCs w:val="18"/>
              </w:rPr>
              <w:t>方便标准使用者参考</w:t>
            </w:r>
          </w:p>
        </w:tc>
      </w:tr>
      <w:tr w:rsidR="005E1DE5" w14:paraId="35AD468D" w14:textId="77777777">
        <w:trPr>
          <w:jc w:val="center"/>
        </w:trPr>
        <w:tc>
          <w:tcPr>
            <w:tcW w:w="906" w:type="dxa"/>
            <w:vAlign w:val="center"/>
          </w:tcPr>
          <w:p w14:paraId="6ED9E95B"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18.5.2</w:t>
            </w:r>
          </w:p>
        </w:tc>
        <w:tc>
          <w:tcPr>
            <w:tcW w:w="1695" w:type="dxa"/>
            <w:vAlign w:val="center"/>
          </w:tcPr>
          <w:p w14:paraId="38DA2E43" w14:textId="77777777" w:rsidR="005E1DE5" w:rsidRDefault="00000000">
            <w:pPr>
              <w:pStyle w:val="afff0"/>
              <w:ind w:firstLineChars="0" w:firstLine="0"/>
              <w:jc w:val="left"/>
              <w:rPr>
                <w:rFonts w:ascii="Times New Roman"/>
                <w:sz w:val="18"/>
                <w:szCs w:val="18"/>
              </w:rPr>
            </w:pPr>
            <w:r>
              <w:rPr>
                <w:rFonts w:ascii="Times New Roman"/>
                <w:sz w:val="18"/>
                <w:szCs w:val="18"/>
              </w:rPr>
              <w:t xml:space="preserve">ISO </w:t>
            </w:r>
            <w:r>
              <w:rPr>
                <w:rFonts w:ascii="Times New Roman" w:hint="eastAsia"/>
                <w:sz w:val="18"/>
                <w:szCs w:val="18"/>
              </w:rPr>
              <w:t>21264:2019</w:t>
            </w:r>
            <w:r>
              <w:rPr>
                <w:rFonts w:ascii="Times New Roman" w:hint="eastAsia"/>
                <w:sz w:val="18"/>
                <w:szCs w:val="18"/>
              </w:rPr>
              <w:t>的</w:t>
            </w:r>
            <w:r>
              <w:rPr>
                <w:rFonts w:ascii="Times New Roman" w:hint="eastAsia"/>
                <w:sz w:val="18"/>
                <w:szCs w:val="18"/>
              </w:rPr>
              <w:t>8.2</w:t>
            </w:r>
          </w:p>
        </w:tc>
        <w:tc>
          <w:tcPr>
            <w:tcW w:w="2953" w:type="dxa"/>
            <w:vAlign w:val="center"/>
          </w:tcPr>
          <w:p w14:paraId="252D90E4" w14:textId="77777777" w:rsidR="005E1DE5" w:rsidRDefault="00000000">
            <w:pPr>
              <w:pStyle w:val="afff0"/>
              <w:ind w:firstLineChars="0" w:firstLine="0"/>
              <w:rPr>
                <w:sz w:val="18"/>
                <w:szCs w:val="18"/>
              </w:rPr>
            </w:pPr>
            <w:r>
              <w:rPr>
                <w:rFonts w:hint="eastAsia"/>
                <w:sz w:val="18"/>
                <w:szCs w:val="18"/>
              </w:rPr>
              <w:t>增加了对于试验结果为检出的试样，可以参考附录C的方法予以确认</w:t>
            </w:r>
          </w:p>
        </w:tc>
        <w:tc>
          <w:tcPr>
            <w:tcW w:w="4080" w:type="dxa"/>
            <w:vAlign w:val="center"/>
          </w:tcPr>
          <w:p w14:paraId="601C386B" w14:textId="36D4FCBD" w:rsidR="005E1DE5" w:rsidRDefault="00000000">
            <w:pPr>
              <w:pStyle w:val="afff0"/>
              <w:ind w:firstLineChars="0" w:firstLine="0"/>
              <w:rPr>
                <w:rFonts w:ascii="Times New Roman"/>
                <w:kern w:val="2"/>
                <w:sz w:val="18"/>
                <w:szCs w:val="18"/>
              </w:rPr>
            </w:pPr>
            <w:r>
              <w:rPr>
                <w:rFonts w:ascii="Times New Roman" w:hint="eastAsia"/>
                <w:kern w:val="2"/>
                <w:sz w:val="18"/>
                <w:szCs w:val="18"/>
              </w:rPr>
              <w:t>ISO</w:t>
            </w:r>
            <w:r>
              <w:rPr>
                <w:rFonts w:ascii="Times New Roman" w:hint="eastAsia"/>
                <w:kern w:val="2"/>
                <w:sz w:val="18"/>
                <w:szCs w:val="18"/>
              </w:rPr>
              <w:t>标准正文中未提及附录</w:t>
            </w:r>
            <w:r>
              <w:rPr>
                <w:rFonts w:ascii="Times New Roman" w:hint="eastAsia"/>
                <w:kern w:val="2"/>
                <w:sz w:val="18"/>
                <w:szCs w:val="18"/>
              </w:rPr>
              <w:t>C</w:t>
            </w:r>
            <w:r>
              <w:rPr>
                <w:rFonts w:ascii="Times New Roman" w:hint="eastAsia"/>
                <w:kern w:val="2"/>
                <w:sz w:val="18"/>
                <w:szCs w:val="18"/>
              </w:rPr>
              <w:t>，本文件明确附录</w:t>
            </w:r>
            <w:r>
              <w:rPr>
                <w:rFonts w:ascii="Times New Roman" w:hint="eastAsia"/>
                <w:kern w:val="2"/>
                <w:sz w:val="18"/>
                <w:szCs w:val="18"/>
              </w:rPr>
              <w:t>C</w:t>
            </w:r>
            <w:r>
              <w:rPr>
                <w:rFonts w:ascii="Times New Roman" w:hint="eastAsia"/>
                <w:kern w:val="2"/>
                <w:sz w:val="18"/>
                <w:szCs w:val="18"/>
              </w:rPr>
              <w:t>的应用方式</w:t>
            </w:r>
          </w:p>
        </w:tc>
      </w:tr>
      <w:tr w:rsidR="005E1DE5" w14:paraId="12AA42B8" w14:textId="77777777">
        <w:trPr>
          <w:jc w:val="center"/>
        </w:trPr>
        <w:tc>
          <w:tcPr>
            <w:tcW w:w="906" w:type="dxa"/>
            <w:vAlign w:val="center"/>
          </w:tcPr>
          <w:p w14:paraId="5378555B"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18.5.3</w:t>
            </w:r>
          </w:p>
        </w:tc>
        <w:tc>
          <w:tcPr>
            <w:tcW w:w="1695" w:type="dxa"/>
            <w:vAlign w:val="center"/>
          </w:tcPr>
          <w:p w14:paraId="4A6F5E7F" w14:textId="77777777" w:rsidR="005E1DE5" w:rsidRDefault="00000000">
            <w:pPr>
              <w:pStyle w:val="afff0"/>
              <w:ind w:firstLineChars="0" w:firstLine="0"/>
              <w:jc w:val="left"/>
              <w:rPr>
                <w:rFonts w:ascii="Times New Roman"/>
                <w:sz w:val="18"/>
                <w:szCs w:val="18"/>
              </w:rPr>
            </w:pPr>
            <w:r>
              <w:rPr>
                <w:rFonts w:ascii="Times New Roman"/>
                <w:sz w:val="18"/>
                <w:szCs w:val="18"/>
              </w:rPr>
              <w:t xml:space="preserve">ISO </w:t>
            </w:r>
            <w:r>
              <w:rPr>
                <w:rFonts w:ascii="Times New Roman" w:hint="eastAsia"/>
                <w:sz w:val="18"/>
                <w:szCs w:val="18"/>
              </w:rPr>
              <w:t>21264:2019</w:t>
            </w:r>
          </w:p>
        </w:tc>
        <w:tc>
          <w:tcPr>
            <w:tcW w:w="2953" w:type="dxa"/>
            <w:vAlign w:val="center"/>
          </w:tcPr>
          <w:p w14:paraId="2D891132" w14:textId="77777777" w:rsidR="005E1DE5" w:rsidRDefault="00000000">
            <w:pPr>
              <w:pStyle w:val="afff0"/>
              <w:ind w:firstLineChars="0" w:firstLine="0"/>
              <w:rPr>
                <w:sz w:val="18"/>
                <w:szCs w:val="18"/>
              </w:rPr>
            </w:pPr>
            <w:r>
              <w:rPr>
                <w:rFonts w:hint="eastAsia"/>
                <w:sz w:val="18"/>
                <w:szCs w:val="18"/>
              </w:rPr>
              <w:t>删除I</w:t>
            </w:r>
            <w:r>
              <w:rPr>
                <w:sz w:val="18"/>
                <w:szCs w:val="18"/>
              </w:rPr>
              <w:t>SO</w:t>
            </w:r>
            <w:r>
              <w:rPr>
                <w:rFonts w:hint="eastAsia"/>
                <w:sz w:val="18"/>
                <w:szCs w:val="18"/>
              </w:rPr>
              <w:t>标准的附录C</w:t>
            </w:r>
          </w:p>
        </w:tc>
        <w:tc>
          <w:tcPr>
            <w:tcW w:w="4080" w:type="dxa"/>
            <w:vAlign w:val="center"/>
          </w:tcPr>
          <w:p w14:paraId="7E656395" w14:textId="77777777" w:rsidR="005E1DE5" w:rsidRDefault="00000000">
            <w:pPr>
              <w:pStyle w:val="afff0"/>
              <w:ind w:firstLineChars="0" w:firstLine="0"/>
              <w:rPr>
                <w:rFonts w:ascii="Times New Roman"/>
                <w:kern w:val="2"/>
                <w:sz w:val="18"/>
                <w:szCs w:val="18"/>
              </w:rPr>
            </w:pPr>
            <w:r>
              <w:rPr>
                <w:rFonts w:ascii="Times New Roman" w:hint="eastAsia"/>
                <w:kern w:val="2"/>
                <w:sz w:val="18"/>
                <w:szCs w:val="18"/>
              </w:rPr>
              <w:t>根据附录</w:t>
            </w:r>
            <w:r>
              <w:rPr>
                <w:rFonts w:ascii="Times New Roman" w:hint="eastAsia"/>
                <w:kern w:val="2"/>
                <w:sz w:val="18"/>
                <w:szCs w:val="18"/>
              </w:rPr>
              <w:t>C</w:t>
            </w:r>
            <w:r>
              <w:rPr>
                <w:rFonts w:ascii="Times New Roman" w:hint="eastAsia"/>
                <w:kern w:val="2"/>
                <w:sz w:val="18"/>
                <w:szCs w:val="18"/>
              </w:rPr>
              <w:t>数据，将有关数值引入标准中</w:t>
            </w:r>
          </w:p>
        </w:tc>
      </w:tr>
      <w:tr w:rsidR="005E1DE5" w14:paraId="772C1074" w14:textId="77777777">
        <w:trPr>
          <w:jc w:val="center"/>
        </w:trPr>
        <w:tc>
          <w:tcPr>
            <w:tcW w:w="906" w:type="dxa"/>
            <w:vAlign w:val="center"/>
          </w:tcPr>
          <w:p w14:paraId="28CE3C6D"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19</w:t>
            </w:r>
          </w:p>
        </w:tc>
        <w:tc>
          <w:tcPr>
            <w:tcW w:w="1695" w:type="dxa"/>
            <w:vAlign w:val="center"/>
          </w:tcPr>
          <w:p w14:paraId="0AF0E230"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562214F1" w14:textId="77777777" w:rsidR="005E1DE5" w:rsidRDefault="00000000">
            <w:pPr>
              <w:pStyle w:val="afff0"/>
              <w:ind w:firstLineChars="0" w:firstLine="0"/>
              <w:rPr>
                <w:rFonts w:ascii="Times New Roman"/>
                <w:sz w:val="18"/>
                <w:szCs w:val="18"/>
              </w:rPr>
            </w:pPr>
            <w:r>
              <w:rPr>
                <w:rFonts w:ascii="Times New Roman" w:hint="eastAsia"/>
                <w:sz w:val="18"/>
                <w:szCs w:val="18"/>
              </w:rPr>
              <w:t>增加了有效氯的测定（滴定法）</w:t>
            </w:r>
          </w:p>
        </w:tc>
        <w:tc>
          <w:tcPr>
            <w:tcW w:w="4080" w:type="dxa"/>
            <w:vAlign w:val="center"/>
          </w:tcPr>
          <w:p w14:paraId="748A42A8" w14:textId="77777777" w:rsidR="005E1DE5" w:rsidRDefault="00000000">
            <w:pPr>
              <w:pStyle w:val="afff0"/>
              <w:ind w:firstLineChars="0" w:firstLine="0"/>
              <w:rPr>
                <w:rFonts w:ascii="Times New Roman"/>
                <w:sz w:val="18"/>
                <w:szCs w:val="18"/>
              </w:rPr>
            </w:pPr>
            <w:r>
              <w:rPr>
                <w:rFonts w:ascii="Times New Roman" w:hint="eastAsia"/>
                <w:sz w:val="18"/>
                <w:szCs w:val="18"/>
              </w:rPr>
              <w:t>按照我国洗涤剂产品情况，增加试验方法</w:t>
            </w:r>
          </w:p>
        </w:tc>
      </w:tr>
      <w:tr w:rsidR="005E1DE5" w14:paraId="039B5555" w14:textId="77777777">
        <w:trPr>
          <w:jc w:val="center"/>
        </w:trPr>
        <w:tc>
          <w:tcPr>
            <w:tcW w:w="906" w:type="dxa"/>
            <w:vAlign w:val="center"/>
          </w:tcPr>
          <w:p w14:paraId="708021DB"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20</w:t>
            </w:r>
          </w:p>
        </w:tc>
        <w:tc>
          <w:tcPr>
            <w:tcW w:w="1695" w:type="dxa"/>
            <w:vAlign w:val="center"/>
          </w:tcPr>
          <w:p w14:paraId="7E9FC82A"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52CEEBF7" w14:textId="77777777" w:rsidR="005E1DE5" w:rsidRDefault="00000000">
            <w:pPr>
              <w:pStyle w:val="afff0"/>
              <w:ind w:firstLineChars="0" w:firstLine="0"/>
              <w:rPr>
                <w:rFonts w:ascii="Times New Roman"/>
                <w:sz w:val="18"/>
                <w:szCs w:val="18"/>
              </w:rPr>
            </w:pPr>
            <w:r>
              <w:rPr>
                <w:rFonts w:ascii="Times New Roman" w:hint="eastAsia"/>
                <w:sz w:val="18"/>
                <w:szCs w:val="18"/>
              </w:rPr>
              <w:t>增加了游离碱的测定</w:t>
            </w:r>
          </w:p>
        </w:tc>
        <w:tc>
          <w:tcPr>
            <w:tcW w:w="4080" w:type="dxa"/>
            <w:vAlign w:val="center"/>
          </w:tcPr>
          <w:p w14:paraId="673F548B" w14:textId="77777777" w:rsidR="005E1DE5" w:rsidRDefault="00000000">
            <w:pPr>
              <w:pStyle w:val="afff0"/>
              <w:ind w:firstLineChars="0" w:firstLine="0"/>
              <w:rPr>
                <w:rFonts w:ascii="Times New Roman"/>
                <w:sz w:val="18"/>
                <w:szCs w:val="18"/>
              </w:rPr>
            </w:pPr>
            <w:r>
              <w:rPr>
                <w:rFonts w:ascii="Times New Roman" w:hint="eastAsia"/>
                <w:sz w:val="18"/>
                <w:szCs w:val="18"/>
              </w:rPr>
              <w:t>按照我国洗涤剂产品情况，增加试验方法</w:t>
            </w:r>
          </w:p>
        </w:tc>
      </w:tr>
      <w:tr w:rsidR="005E1DE5" w14:paraId="4C00C3EE" w14:textId="77777777">
        <w:trPr>
          <w:jc w:val="center"/>
        </w:trPr>
        <w:tc>
          <w:tcPr>
            <w:tcW w:w="906" w:type="dxa"/>
            <w:vAlign w:val="center"/>
          </w:tcPr>
          <w:p w14:paraId="79254284"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21</w:t>
            </w:r>
          </w:p>
        </w:tc>
        <w:tc>
          <w:tcPr>
            <w:tcW w:w="1695" w:type="dxa"/>
            <w:vAlign w:val="center"/>
          </w:tcPr>
          <w:p w14:paraId="2575BB57"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30A0B5F9" w14:textId="77777777" w:rsidR="005E1DE5" w:rsidRDefault="00000000">
            <w:pPr>
              <w:pStyle w:val="afff0"/>
              <w:ind w:firstLineChars="0" w:firstLine="0"/>
              <w:rPr>
                <w:rFonts w:ascii="Times New Roman"/>
                <w:sz w:val="18"/>
                <w:szCs w:val="18"/>
              </w:rPr>
            </w:pPr>
            <w:r>
              <w:rPr>
                <w:rFonts w:ascii="Times New Roman" w:hint="eastAsia"/>
                <w:sz w:val="18"/>
                <w:szCs w:val="18"/>
              </w:rPr>
              <w:t>增加了干钠皂含量的测定</w:t>
            </w:r>
          </w:p>
        </w:tc>
        <w:tc>
          <w:tcPr>
            <w:tcW w:w="4080" w:type="dxa"/>
            <w:vAlign w:val="center"/>
          </w:tcPr>
          <w:p w14:paraId="2071E23B" w14:textId="77777777" w:rsidR="005E1DE5" w:rsidRDefault="00000000">
            <w:pPr>
              <w:pStyle w:val="afff0"/>
              <w:ind w:firstLineChars="0" w:firstLine="0"/>
              <w:rPr>
                <w:rFonts w:ascii="Times New Roman"/>
                <w:sz w:val="18"/>
                <w:szCs w:val="18"/>
              </w:rPr>
            </w:pPr>
            <w:r>
              <w:rPr>
                <w:rFonts w:ascii="Times New Roman" w:hint="eastAsia"/>
                <w:sz w:val="18"/>
                <w:szCs w:val="18"/>
              </w:rPr>
              <w:t>按照我国洗涤剂产品情况，增加试验方法</w:t>
            </w:r>
          </w:p>
        </w:tc>
      </w:tr>
      <w:tr w:rsidR="005E1DE5" w14:paraId="07CDEFFC" w14:textId="77777777">
        <w:trPr>
          <w:jc w:val="center"/>
        </w:trPr>
        <w:tc>
          <w:tcPr>
            <w:tcW w:w="906" w:type="dxa"/>
            <w:vAlign w:val="center"/>
          </w:tcPr>
          <w:p w14:paraId="54695AC6"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22</w:t>
            </w:r>
          </w:p>
        </w:tc>
        <w:tc>
          <w:tcPr>
            <w:tcW w:w="1695" w:type="dxa"/>
            <w:vAlign w:val="center"/>
          </w:tcPr>
          <w:p w14:paraId="68CC4B8C"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007B301A" w14:textId="77777777" w:rsidR="005E1DE5" w:rsidRDefault="00000000">
            <w:pPr>
              <w:pStyle w:val="afff0"/>
              <w:ind w:firstLineChars="0" w:firstLine="0"/>
              <w:rPr>
                <w:rFonts w:ascii="Times New Roman"/>
                <w:sz w:val="18"/>
                <w:szCs w:val="18"/>
              </w:rPr>
            </w:pPr>
            <w:r>
              <w:rPr>
                <w:rFonts w:ascii="Times New Roman" w:hint="eastAsia"/>
                <w:sz w:val="18"/>
                <w:szCs w:val="18"/>
              </w:rPr>
              <w:t>增加了高低温稳定性的测定</w:t>
            </w:r>
          </w:p>
        </w:tc>
        <w:tc>
          <w:tcPr>
            <w:tcW w:w="4080" w:type="dxa"/>
            <w:vAlign w:val="center"/>
          </w:tcPr>
          <w:p w14:paraId="10F0FAB0" w14:textId="77777777" w:rsidR="005E1DE5" w:rsidRDefault="00000000">
            <w:pPr>
              <w:pStyle w:val="afff0"/>
              <w:ind w:firstLineChars="0" w:firstLine="0"/>
              <w:rPr>
                <w:rFonts w:ascii="Times New Roman"/>
                <w:sz w:val="18"/>
                <w:szCs w:val="18"/>
              </w:rPr>
            </w:pPr>
            <w:r>
              <w:rPr>
                <w:rFonts w:ascii="Times New Roman" w:hint="eastAsia"/>
                <w:sz w:val="18"/>
                <w:szCs w:val="18"/>
              </w:rPr>
              <w:t>按照我国洗涤剂产品情况，增加试验方法</w:t>
            </w:r>
          </w:p>
        </w:tc>
      </w:tr>
      <w:tr w:rsidR="005E1DE5" w14:paraId="00B71553" w14:textId="77777777">
        <w:trPr>
          <w:jc w:val="center"/>
        </w:trPr>
        <w:tc>
          <w:tcPr>
            <w:tcW w:w="906" w:type="dxa"/>
            <w:vAlign w:val="center"/>
          </w:tcPr>
          <w:p w14:paraId="027C3E73"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23</w:t>
            </w:r>
          </w:p>
        </w:tc>
        <w:tc>
          <w:tcPr>
            <w:tcW w:w="1695" w:type="dxa"/>
            <w:vAlign w:val="center"/>
          </w:tcPr>
          <w:p w14:paraId="73747DD4"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570C317B" w14:textId="77777777" w:rsidR="005E1DE5" w:rsidRDefault="00000000">
            <w:pPr>
              <w:pStyle w:val="afff0"/>
              <w:ind w:firstLineChars="0" w:firstLine="0"/>
              <w:rPr>
                <w:rFonts w:ascii="Times New Roman"/>
                <w:sz w:val="18"/>
                <w:szCs w:val="18"/>
              </w:rPr>
            </w:pPr>
            <w:r>
              <w:rPr>
                <w:rFonts w:ascii="Times New Roman" w:hint="eastAsia"/>
                <w:sz w:val="18"/>
                <w:szCs w:val="18"/>
              </w:rPr>
              <w:t>增加了气味的测定</w:t>
            </w:r>
          </w:p>
        </w:tc>
        <w:tc>
          <w:tcPr>
            <w:tcW w:w="4080" w:type="dxa"/>
            <w:vAlign w:val="center"/>
          </w:tcPr>
          <w:p w14:paraId="09D30D6F" w14:textId="77777777" w:rsidR="005E1DE5" w:rsidRDefault="00000000">
            <w:pPr>
              <w:pStyle w:val="afff0"/>
              <w:ind w:firstLineChars="0" w:firstLine="0"/>
              <w:rPr>
                <w:rFonts w:ascii="Times New Roman"/>
                <w:sz w:val="18"/>
                <w:szCs w:val="18"/>
              </w:rPr>
            </w:pPr>
            <w:r>
              <w:rPr>
                <w:rFonts w:ascii="Times New Roman" w:hint="eastAsia"/>
                <w:sz w:val="18"/>
                <w:szCs w:val="18"/>
              </w:rPr>
              <w:t>按照我国洗涤剂产品情况，增加试验方法</w:t>
            </w:r>
          </w:p>
        </w:tc>
      </w:tr>
      <w:tr w:rsidR="005E1DE5" w14:paraId="4C026FD4" w14:textId="77777777">
        <w:trPr>
          <w:jc w:val="center"/>
        </w:trPr>
        <w:tc>
          <w:tcPr>
            <w:tcW w:w="906" w:type="dxa"/>
            <w:vAlign w:val="center"/>
          </w:tcPr>
          <w:p w14:paraId="0AB9B4E6"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24</w:t>
            </w:r>
          </w:p>
        </w:tc>
        <w:tc>
          <w:tcPr>
            <w:tcW w:w="1695" w:type="dxa"/>
            <w:vAlign w:val="center"/>
          </w:tcPr>
          <w:p w14:paraId="115D8153"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4B36FABF" w14:textId="77777777" w:rsidR="005E1DE5" w:rsidRDefault="00000000">
            <w:pPr>
              <w:pStyle w:val="afff0"/>
              <w:ind w:firstLineChars="0" w:firstLine="0"/>
              <w:rPr>
                <w:rFonts w:ascii="Times New Roman"/>
                <w:sz w:val="18"/>
                <w:szCs w:val="18"/>
              </w:rPr>
            </w:pPr>
            <w:r>
              <w:rPr>
                <w:rFonts w:ascii="Times New Roman" w:hint="eastAsia"/>
                <w:sz w:val="18"/>
                <w:szCs w:val="18"/>
              </w:rPr>
              <w:t>增加了色泽与外观的测定</w:t>
            </w:r>
          </w:p>
        </w:tc>
        <w:tc>
          <w:tcPr>
            <w:tcW w:w="4080" w:type="dxa"/>
            <w:vAlign w:val="center"/>
          </w:tcPr>
          <w:p w14:paraId="173E4C51" w14:textId="77777777" w:rsidR="005E1DE5" w:rsidRDefault="00000000">
            <w:pPr>
              <w:pStyle w:val="afff0"/>
              <w:ind w:firstLineChars="0" w:firstLine="0"/>
              <w:rPr>
                <w:rFonts w:ascii="Times New Roman"/>
                <w:sz w:val="18"/>
                <w:szCs w:val="18"/>
              </w:rPr>
            </w:pPr>
            <w:r>
              <w:rPr>
                <w:rFonts w:ascii="Times New Roman" w:hint="eastAsia"/>
                <w:sz w:val="18"/>
                <w:szCs w:val="18"/>
              </w:rPr>
              <w:t>按照我国洗涤剂产品情况，增加试验方法</w:t>
            </w:r>
          </w:p>
        </w:tc>
      </w:tr>
      <w:tr w:rsidR="005E1DE5" w14:paraId="2FA341B3" w14:textId="77777777">
        <w:trPr>
          <w:jc w:val="center"/>
        </w:trPr>
        <w:tc>
          <w:tcPr>
            <w:tcW w:w="906" w:type="dxa"/>
            <w:vAlign w:val="center"/>
          </w:tcPr>
          <w:p w14:paraId="1488FEE5"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附录</w:t>
            </w:r>
            <w:r>
              <w:rPr>
                <w:rFonts w:ascii="Times New Roman" w:hint="eastAsia"/>
                <w:sz w:val="18"/>
                <w:szCs w:val="18"/>
              </w:rPr>
              <w:t>A</w:t>
            </w:r>
          </w:p>
        </w:tc>
        <w:tc>
          <w:tcPr>
            <w:tcW w:w="1695" w:type="dxa"/>
            <w:vAlign w:val="center"/>
          </w:tcPr>
          <w:p w14:paraId="66A759BA"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3D2A19CD" w14:textId="77777777" w:rsidR="005E1DE5" w:rsidRDefault="00000000">
            <w:pPr>
              <w:pStyle w:val="afff0"/>
              <w:ind w:firstLineChars="0" w:firstLine="0"/>
              <w:rPr>
                <w:rFonts w:ascii="Times New Roman"/>
                <w:sz w:val="18"/>
                <w:szCs w:val="18"/>
              </w:rPr>
            </w:pPr>
            <w:r>
              <w:rPr>
                <w:rFonts w:ascii="Times New Roman" w:hint="eastAsia"/>
                <w:sz w:val="18"/>
                <w:szCs w:val="18"/>
              </w:rPr>
              <w:t>增加了与有关</w:t>
            </w:r>
            <w:r>
              <w:rPr>
                <w:rFonts w:ascii="Times New Roman" w:hint="eastAsia"/>
                <w:sz w:val="18"/>
                <w:szCs w:val="18"/>
              </w:rPr>
              <w:t>ISO</w:t>
            </w:r>
            <w:r>
              <w:rPr>
                <w:rFonts w:ascii="Times New Roman" w:hint="eastAsia"/>
                <w:sz w:val="18"/>
                <w:szCs w:val="18"/>
              </w:rPr>
              <w:t>标准相比的结构变化情况</w:t>
            </w:r>
          </w:p>
        </w:tc>
        <w:tc>
          <w:tcPr>
            <w:tcW w:w="4080" w:type="dxa"/>
            <w:vAlign w:val="center"/>
          </w:tcPr>
          <w:p w14:paraId="132C9029" w14:textId="77777777" w:rsidR="005E1DE5" w:rsidRDefault="00000000">
            <w:pPr>
              <w:pStyle w:val="afff0"/>
              <w:ind w:firstLineChars="0" w:firstLine="0"/>
              <w:rPr>
                <w:rFonts w:ascii="Times New Roman"/>
                <w:sz w:val="18"/>
                <w:szCs w:val="18"/>
              </w:rPr>
            </w:pPr>
            <w:r>
              <w:rPr>
                <w:rFonts w:ascii="Times New Roman" w:hint="eastAsia"/>
                <w:sz w:val="18"/>
                <w:szCs w:val="18"/>
              </w:rPr>
              <w:t>方便与</w:t>
            </w:r>
            <w:r>
              <w:rPr>
                <w:rFonts w:ascii="Times New Roman" w:hint="eastAsia"/>
                <w:sz w:val="18"/>
                <w:szCs w:val="18"/>
              </w:rPr>
              <w:t>I</w:t>
            </w:r>
            <w:r>
              <w:rPr>
                <w:rFonts w:ascii="Times New Roman"/>
                <w:sz w:val="18"/>
                <w:szCs w:val="18"/>
              </w:rPr>
              <w:t>SO</w:t>
            </w:r>
            <w:r>
              <w:rPr>
                <w:rFonts w:ascii="Times New Roman" w:hint="eastAsia"/>
                <w:sz w:val="18"/>
                <w:szCs w:val="18"/>
              </w:rPr>
              <w:t>标准对照</w:t>
            </w:r>
          </w:p>
        </w:tc>
      </w:tr>
      <w:tr w:rsidR="005E1DE5" w14:paraId="6FA46F54" w14:textId="77777777">
        <w:trPr>
          <w:jc w:val="center"/>
        </w:trPr>
        <w:tc>
          <w:tcPr>
            <w:tcW w:w="906" w:type="dxa"/>
            <w:vAlign w:val="center"/>
          </w:tcPr>
          <w:p w14:paraId="251C2A79" w14:textId="77777777" w:rsidR="005E1DE5" w:rsidRDefault="00000000">
            <w:pPr>
              <w:pStyle w:val="afff0"/>
              <w:ind w:firstLineChars="0" w:firstLine="0"/>
              <w:jc w:val="center"/>
              <w:rPr>
                <w:rFonts w:ascii="Times New Roman"/>
                <w:sz w:val="18"/>
                <w:szCs w:val="18"/>
              </w:rPr>
            </w:pPr>
            <w:r>
              <w:rPr>
                <w:rFonts w:ascii="Times New Roman" w:hint="eastAsia"/>
                <w:sz w:val="18"/>
                <w:szCs w:val="18"/>
              </w:rPr>
              <w:t>附录</w:t>
            </w:r>
            <w:r>
              <w:rPr>
                <w:rFonts w:ascii="Times New Roman" w:hint="eastAsia"/>
                <w:sz w:val="18"/>
                <w:szCs w:val="18"/>
              </w:rPr>
              <w:t>B</w:t>
            </w:r>
          </w:p>
        </w:tc>
        <w:tc>
          <w:tcPr>
            <w:tcW w:w="1695" w:type="dxa"/>
            <w:vAlign w:val="center"/>
          </w:tcPr>
          <w:p w14:paraId="44963182" w14:textId="77777777" w:rsidR="005E1DE5" w:rsidRDefault="00000000">
            <w:pPr>
              <w:pStyle w:val="afff0"/>
              <w:ind w:firstLineChars="0" w:firstLine="0"/>
              <w:jc w:val="left"/>
              <w:rPr>
                <w:rFonts w:ascii="Times New Roman"/>
                <w:sz w:val="18"/>
                <w:szCs w:val="18"/>
              </w:rPr>
            </w:pPr>
            <w:r>
              <w:rPr>
                <w:rFonts w:ascii="Times New Roman" w:hint="eastAsia"/>
                <w:sz w:val="18"/>
                <w:szCs w:val="18"/>
              </w:rPr>
              <w:t>——</w:t>
            </w:r>
          </w:p>
        </w:tc>
        <w:tc>
          <w:tcPr>
            <w:tcW w:w="2953" w:type="dxa"/>
            <w:vAlign w:val="center"/>
          </w:tcPr>
          <w:p w14:paraId="50F621FD" w14:textId="77777777" w:rsidR="005E1DE5" w:rsidRDefault="00000000">
            <w:pPr>
              <w:pStyle w:val="afff0"/>
              <w:ind w:firstLineChars="0" w:firstLine="0"/>
              <w:rPr>
                <w:rFonts w:ascii="Times New Roman"/>
                <w:sz w:val="18"/>
                <w:szCs w:val="18"/>
              </w:rPr>
            </w:pPr>
            <w:r>
              <w:rPr>
                <w:rFonts w:ascii="Times New Roman" w:hint="eastAsia"/>
                <w:sz w:val="18"/>
                <w:szCs w:val="18"/>
              </w:rPr>
              <w:t>增加了与有关</w:t>
            </w:r>
            <w:r>
              <w:rPr>
                <w:rFonts w:ascii="Times New Roman" w:hint="eastAsia"/>
                <w:sz w:val="18"/>
                <w:szCs w:val="18"/>
              </w:rPr>
              <w:t>ISO</w:t>
            </w:r>
            <w:r>
              <w:rPr>
                <w:rFonts w:ascii="Times New Roman" w:hint="eastAsia"/>
                <w:sz w:val="18"/>
                <w:szCs w:val="18"/>
              </w:rPr>
              <w:t>标准的技术性差异及其原因</w:t>
            </w:r>
          </w:p>
        </w:tc>
        <w:tc>
          <w:tcPr>
            <w:tcW w:w="4080" w:type="dxa"/>
            <w:vAlign w:val="center"/>
          </w:tcPr>
          <w:p w14:paraId="0D82D7FB" w14:textId="77777777" w:rsidR="005E1DE5" w:rsidRDefault="00000000">
            <w:pPr>
              <w:pStyle w:val="afff0"/>
              <w:ind w:firstLineChars="0" w:firstLine="0"/>
              <w:rPr>
                <w:rFonts w:ascii="Times New Roman"/>
                <w:sz w:val="18"/>
                <w:szCs w:val="18"/>
              </w:rPr>
            </w:pPr>
            <w:r>
              <w:rPr>
                <w:rFonts w:ascii="Times New Roman" w:hint="eastAsia"/>
                <w:sz w:val="18"/>
                <w:szCs w:val="18"/>
              </w:rPr>
              <w:t>方便与</w:t>
            </w:r>
            <w:r>
              <w:rPr>
                <w:rFonts w:ascii="Times New Roman" w:hint="eastAsia"/>
                <w:sz w:val="18"/>
                <w:szCs w:val="18"/>
              </w:rPr>
              <w:t>I</w:t>
            </w:r>
            <w:r>
              <w:rPr>
                <w:rFonts w:ascii="Times New Roman"/>
                <w:sz w:val="18"/>
                <w:szCs w:val="18"/>
              </w:rPr>
              <w:t>SO</w:t>
            </w:r>
            <w:r>
              <w:rPr>
                <w:rFonts w:ascii="Times New Roman" w:hint="eastAsia"/>
                <w:sz w:val="18"/>
                <w:szCs w:val="18"/>
              </w:rPr>
              <w:t>标准对照</w:t>
            </w:r>
          </w:p>
        </w:tc>
      </w:tr>
    </w:tbl>
    <w:p w14:paraId="124FDDBC" w14:textId="77777777" w:rsidR="005E1DE5" w:rsidRDefault="00000000">
      <w:pPr>
        <w:widowControl/>
        <w:jc w:val="left"/>
        <w:rPr>
          <w:kern w:val="0"/>
          <w:szCs w:val="20"/>
        </w:rPr>
      </w:pPr>
      <w:r>
        <w:br w:type="page"/>
      </w:r>
    </w:p>
    <w:p w14:paraId="1CFA1E49" w14:textId="77777777" w:rsidR="005E1DE5" w:rsidRDefault="00000000">
      <w:pPr>
        <w:pStyle w:val="afffb"/>
        <w:keepNext/>
        <w:numPr>
          <w:ilvl w:val="0"/>
          <w:numId w:val="11"/>
        </w:numPr>
        <w:spacing w:after="280"/>
      </w:pPr>
      <w:bookmarkStart w:id="46" w:name="_Toc49264828"/>
      <w:bookmarkStart w:id="47" w:name="_Toc29995048"/>
      <w:bookmarkStart w:id="48" w:name="_Toc48139261"/>
      <w:r>
        <w:lastRenderedPageBreak/>
        <w:br/>
      </w:r>
      <w:bookmarkStart w:id="49" w:name="_Toc57107234"/>
      <w:r>
        <w:rPr>
          <w:rFonts w:hint="eastAsia"/>
        </w:rPr>
        <w:t>（资料性附录）</w:t>
      </w:r>
      <w:r>
        <w:br/>
      </w:r>
      <w:r>
        <w:rPr>
          <w:rFonts w:hint="eastAsia"/>
        </w:rPr>
        <w:t>烷基酚聚氧乙烯醚鉴定试验</w:t>
      </w:r>
      <w:bookmarkEnd w:id="49"/>
    </w:p>
    <w:p w14:paraId="426897B5" w14:textId="77777777" w:rsidR="005E1DE5" w:rsidRDefault="00000000">
      <w:pPr>
        <w:pStyle w:val="afffd"/>
        <w:numPr>
          <w:ilvl w:val="1"/>
          <w:numId w:val="11"/>
        </w:numPr>
        <w:spacing w:beforeLines="100" w:before="312" w:after="156"/>
        <w:rPr>
          <w:rFonts w:ascii="Times New Roman"/>
          <w:kern w:val="2"/>
        </w:rPr>
      </w:pPr>
      <w:bookmarkStart w:id="50" w:name="_Toc49528555"/>
      <w:bookmarkStart w:id="51" w:name="_Toc55822996"/>
      <w:bookmarkStart w:id="52" w:name="_Toc57107235"/>
      <w:bookmarkStart w:id="53" w:name="_Toc48139263"/>
      <w:bookmarkStart w:id="54" w:name="_Toc49264830"/>
      <w:bookmarkStart w:id="55" w:name="_Toc29995050"/>
      <w:bookmarkEnd w:id="46"/>
      <w:bookmarkEnd w:id="47"/>
      <w:bookmarkEnd w:id="48"/>
      <w:r>
        <w:rPr>
          <w:rFonts w:ascii="Times New Roman" w:hint="eastAsia"/>
          <w:kern w:val="2"/>
        </w:rPr>
        <w:t>初步评价</w:t>
      </w:r>
      <w:bookmarkEnd w:id="50"/>
      <w:bookmarkEnd w:id="51"/>
      <w:bookmarkEnd w:id="52"/>
      <w:bookmarkEnd w:id="53"/>
      <w:bookmarkEnd w:id="54"/>
      <w:bookmarkEnd w:id="55"/>
    </w:p>
    <w:p w14:paraId="4190D5A4" w14:textId="77777777" w:rsidR="005E1DE5" w:rsidRDefault="00000000">
      <w:pPr>
        <w:pStyle w:val="afff0"/>
        <w:ind w:firstLine="420"/>
        <w:rPr>
          <w:rFonts w:ascii="Times New Roman"/>
          <w:kern w:val="2"/>
        </w:rPr>
      </w:pPr>
      <w:r>
        <w:rPr>
          <w:rFonts w:ascii="Times New Roman" w:hint="eastAsia"/>
          <w:kern w:val="2"/>
        </w:rPr>
        <w:t>除高效液相色谱法（</w:t>
      </w:r>
      <w:r>
        <w:rPr>
          <w:rFonts w:ascii="Times New Roman" w:hint="eastAsia"/>
          <w:kern w:val="2"/>
        </w:rPr>
        <w:t>HPLC</w:t>
      </w:r>
      <w:r>
        <w:rPr>
          <w:rFonts w:ascii="Times New Roman" w:hint="eastAsia"/>
          <w:kern w:val="2"/>
        </w:rPr>
        <w:t>）可以很好地检测出烷基酚聚氧乙烯醚样品之外，液相色谱</w:t>
      </w:r>
      <w:r>
        <w:rPr>
          <w:rFonts w:ascii="Times New Roman" w:hint="eastAsia"/>
          <w:kern w:val="2"/>
        </w:rPr>
        <w:t>-</w:t>
      </w:r>
      <w:r>
        <w:rPr>
          <w:rFonts w:ascii="Times New Roman" w:hint="eastAsia"/>
          <w:kern w:val="2"/>
        </w:rPr>
        <w:t>串联质谱法（</w:t>
      </w:r>
      <w:r>
        <w:rPr>
          <w:rFonts w:ascii="Times New Roman" w:hint="eastAsia"/>
          <w:kern w:val="2"/>
        </w:rPr>
        <w:t>LC-MS/MS</w:t>
      </w:r>
      <w:r>
        <w:rPr>
          <w:rFonts w:ascii="Times New Roman" w:hint="eastAsia"/>
          <w:kern w:val="2"/>
        </w:rPr>
        <w:t>）也可以准确地检测出烷基酚聚氧乙烯醚样品，本方法可以提高分析灵敏度和检测限。这两种方法可以互相确认，进行方法比对在分析低含量物质时非常重要。</w:t>
      </w:r>
    </w:p>
    <w:p w14:paraId="6C60DB14" w14:textId="77777777" w:rsidR="005E1DE5" w:rsidRDefault="00000000">
      <w:pPr>
        <w:pStyle w:val="afffd"/>
        <w:numPr>
          <w:ilvl w:val="1"/>
          <w:numId w:val="11"/>
        </w:numPr>
        <w:spacing w:beforeLines="100" w:before="312" w:after="156"/>
        <w:rPr>
          <w:rFonts w:ascii="Times New Roman"/>
          <w:kern w:val="2"/>
        </w:rPr>
      </w:pPr>
      <w:bookmarkStart w:id="56" w:name="_Toc49264831"/>
      <w:bookmarkStart w:id="57" w:name="_Toc29995051"/>
      <w:bookmarkStart w:id="58" w:name="_Toc49528556"/>
      <w:bookmarkStart w:id="59" w:name="_Toc55822997"/>
      <w:bookmarkStart w:id="60" w:name="_Toc57107236"/>
      <w:bookmarkStart w:id="61" w:name="_Toc48139264"/>
      <w:r>
        <w:rPr>
          <w:rFonts w:ascii="Times New Roman" w:hint="eastAsia"/>
          <w:kern w:val="2"/>
        </w:rPr>
        <w:t>液相色谱</w:t>
      </w:r>
      <w:r>
        <w:rPr>
          <w:rFonts w:ascii="Times New Roman" w:hint="eastAsia"/>
          <w:kern w:val="2"/>
        </w:rPr>
        <w:t>-</w:t>
      </w:r>
      <w:r>
        <w:rPr>
          <w:rFonts w:ascii="Times New Roman" w:hint="eastAsia"/>
          <w:kern w:val="2"/>
        </w:rPr>
        <w:t>串联质谱法（</w:t>
      </w:r>
      <w:r>
        <w:rPr>
          <w:rFonts w:ascii="Times New Roman" w:hint="eastAsia"/>
          <w:kern w:val="2"/>
        </w:rPr>
        <w:t>LC-MS/MS</w:t>
      </w:r>
      <w:r>
        <w:rPr>
          <w:rFonts w:ascii="Times New Roman" w:hint="eastAsia"/>
          <w:kern w:val="2"/>
        </w:rPr>
        <w:t>）条件</w:t>
      </w:r>
      <w:bookmarkEnd w:id="56"/>
      <w:bookmarkEnd w:id="57"/>
      <w:bookmarkEnd w:id="58"/>
      <w:bookmarkEnd w:id="59"/>
      <w:bookmarkEnd w:id="60"/>
      <w:bookmarkEnd w:id="61"/>
    </w:p>
    <w:p w14:paraId="5AC17AB0" w14:textId="77777777" w:rsidR="005E1DE5" w:rsidRDefault="00000000">
      <w:pPr>
        <w:pStyle w:val="afffff3"/>
        <w:numPr>
          <w:ilvl w:val="2"/>
          <w:numId w:val="11"/>
        </w:numPr>
        <w:wordWrap/>
        <w:spacing w:line="300" w:lineRule="auto"/>
        <w:rPr>
          <w:rFonts w:ascii="黑体" w:eastAsia="黑体" w:hAnsi="黑体" w:hint="eastAsia"/>
        </w:rPr>
      </w:pPr>
      <w:r>
        <w:rPr>
          <w:rFonts w:ascii="黑体" w:eastAsia="黑体" w:hAnsi="黑体" w:hint="eastAsia"/>
        </w:rPr>
        <w:t>液相条件</w:t>
      </w:r>
    </w:p>
    <w:p w14:paraId="4B8C857B" w14:textId="77777777" w:rsidR="005E1DE5" w:rsidRDefault="00000000">
      <w:pPr>
        <w:pStyle w:val="afff0"/>
        <w:ind w:firstLine="420"/>
        <w:rPr>
          <w:rFonts w:ascii="Times New Roman"/>
          <w:kern w:val="2"/>
        </w:rPr>
      </w:pPr>
      <w:r>
        <w:rPr>
          <w:rFonts w:ascii="Times New Roman" w:hint="eastAsia"/>
          <w:kern w:val="2"/>
        </w:rPr>
        <w:t>色谱柱：色谱柱</w:t>
      </w:r>
      <w:r>
        <w:rPr>
          <w:rFonts w:ascii="Times New Roman" w:hint="eastAsia"/>
          <w:kern w:val="2"/>
        </w:rPr>
        <w:t>ACQUITY UPLC</w:t>
      </w:r>
      <w:r>
        <w:rPr>
          <w:rFonts w:ascii="Times New Roman"/>
          <w:kern w:val="2"/>
        </w:rPr>
        <w:t>®</w:t>
      </w:r>
      <w:r>
        <w:rPr>
          <w:rFonts w:ascii="Times New Roman" w:hint="eastAsia"/>
          <w:kern w:val="2"/>
        </w:rPr>
        <w:t>BEH</w:t>
      </w:r>
      <w:r>
        <w:rPr>
          <w:rFonts w:ascii="Times New Roman" w:hint="eastAsia"/>
          <w:kern w:val="2"/>
        </w:rPr>
        <w:t>，</w:t>
      </w:r>
      <w:r>
        <w:rPr>
          <w:rFonts w:ascii="Times New Roman" w:hint="eastAsia"/>
          <w:kern w:val="2"/>
        </w:rPr>
        <w:t>50mm</w:t>
      </w:r>
      <w:r>
        <w:rPr>
          <w:rFonts w:ascii="Times New Roman" w:hint="eastAsia"/>
          <w:kern w:val="2"/>
        </w:rPr>
        <w:t>×</w:t>
      </w:r>
      <w:r>
        <w:rPr>
          <w:rFonts w:ascii="Times New Roman" w:hint="eastAsia"/>
          <w:kern w:val="2"/>
        </w:rPr>
        <w:t>2.1mm(</w:t>
      </w:r>
      <w:r>
        <w:rPr>
          <w:rFonts w:ascii="Times New Roman" w:hint="eastAsia"/>
          <w:kern w:val="2"/>
        </w:rPr>
        <w:t>内径</w:t>
      </w:r>
      <w:r>
        <w:rPr>
          <w:rFonts w:ascii="Times New Roman" w:hint="eastAsia"/>
          <w:kern w:val="2"/>
        </w:rPr>
        <w:t>)</w:t>
      </w:r>
      <w:r>
        <w:rPr>
          <w:rFonts w:ascii="Times New Roman" w:hint="eastAsia"/>
          <w:kern w:val="2"/>
        </w:rPr>
        <w:t>或柱效相当的色谱柱。</w:t>
      </w:r>
    </w:p>
    <w:p w14:paraId="68E9ADD3" w14:textId="77777777" w:rsidR="005E1DE5" w:rsidRDefault="00000000">
      <w:pPr>
        <w:pStyle w:val="afff0"/>
        <w:ind w:firstLine="420"/>
        <w:rPr>
          <w:rFonts w:ascii="Times New Roman"/>
          <w:kern w:val="2"/>
        </w:rPr>
      </w:pPr>
      <w:r>
        <w:rPr>
          <w:rFonts w:ascii="Times New Roman" w:hint="eastAsia"/>
          <w:kern w:val="2"/>
        </w:rPr>
        <w:t>固定相：</w:t>
      </w:r>
      <w:r>
        <w:rPr>
          <w:rFonts w:ascii="Times New Roman" w:hint="eastAsia"/>
          <w:kern w:val="2"/>
        </w:rPr>
        <w:t>C</w:t>
      </w:r>
      <w:r>
        <w:rPr>
          <w:rFonts w:ascii="Times New Roman" w:hint="eastAsia"/>
          <w:kern w:val="2"/>
          <w:vertAlign w:val="subscript"/>
        </w:rPr>
        <w:t>18</w:t>
      </w:r>
      <w:r>
        <w:rPr>
          <w:rFonts w:ascii="Times New Roman" w:hint="eastAsia"/>
          <w:kern w:val="2"/>
        </w:rPr>
        <w:t>反相，</w:t>
      </w:r>
      <w:r>
        <w:rPr>
          <w:rFonts w:ascii="Times New Roman" w:hint="eastAsia"/>
          <w:kern w:val="2"/>
        </w:rPr>
        <w:t>1.7µm</w:t>
      </w:r>
    </w:p>
    <w:p w14:paraId="67BE784D" w14:textId="77777777" w:rsidR="005E1DE5" w:rsidRDefault="00000000">
      <w:pPr>
        <w:pStyle w:val="afff0"/>
        <w:ind w:firstLine="420"/>
        <w:rPr>
          <w:rFonts w:ascii="Times New Roman"/>
          <w:kern w:val="2"/>
        </w:rPr>
      </w:pPr>
      <w:r>
        <w:rPr>
          <w:rFonts w:ascii="Times New Roman" w:hint="eastAsia"/>
          <w:kern w:val="2"/>
        </w:rPr>
        <w:t>洗脱液：乙腈</w:t>
      </w:r>
      <w:r>
        <w:rPr>
          <w:rFonts w:ascii="Times New Roman" w:hint="eastAsia"/>
          <w:kern w:val="2"/>
        </w:rPr>
        <w:t>+</w:t>
      </w:r>
      <w:r>
        <w:rPr>
          <w:rFonts w:ascii="Times New Roman" w:hint="eastAsia"/>
          <w:kern w:val="2"/>
        </w:rPr>
        <w:t>水（</w:t>
      </w:r>
      <w:r>
        <w:rPr>
          <w:rFonts w:ascii="Times New Roman" w:hint="eastAsia"/>
          <w:kern w:val="2"/>
        </w:rPr>
        <w:t>75+25</w:t>
      </w:r>
      <w:r>
        <w:rPr>
          <w:rFonts w:ascii="Times New Roman" w:hint="eastAsia"/>
          <w:kern w:val="2"/>
        </w:rPr>
        <w:t>，体积比</w:t>
      </w:r>
      <w:r>
        <w:rPr>
          <w:rFonts w:ascii="Times New Roman" w:hint="eastAsia"/>
          <w:kern w:val="2"/>
        </w:rPr>
        <w:t>V/V</w:t>
      </w:r>
      <w:r>
        <w:rPr>
          <w:rFonts w:ascii="Times New Roman" w:hint="eastAsia"/>
          <w:kern w:val="2"/>
        </w:rPr>
        <w:t>）</w:t>
      </w:r>
    </w:p>
    <w:p w14:paraId="111A1D75" w14:textId="77777777" w:rsidR="005E1DE5" w:rsidRDefault="00000000">
      <w:pPr>
        <w:pStyle w:val="afff0"/>
        <w:ind w:firstLine="420"/>
        <w:rPr>
          <w:rFonts w:ascii="Times New Roman"/>
          <w:kern w:val="2"/>
        </w:rPr>
      </w:pPr>
      <w:r>
        <w:rPr>
          <w:rFonts w:ascii="Times New Roman" w:hint="eastAsia"/>
          <w:kern w:val="2"/>
        </w:rPr>
        <w:t>流速：</w:t>
      </w:r>
      <w:r>
        <w:rPr>
          <w:rFonts w:ascii="Times New Roman" w:hint="eastAsia"/>
          <w:kern w:val="2"/>
        </w:rPr>
        <w:t>0.3mL/min</w:t>
      </w:r>
    </w:p>
    <w:p w14:paraId="31E8D22B" w14:textId="77777777" w:rsidR="005E1DE5" w:rsidRDefault="00000000">
      <w:pPr>
        <w:pStyle w:val="afff0"/>
        <w:ind w:firstLine="420"/>
        <w:rPr>
          <w:rFonts w:ascii="Times New Roman"/>
          <w:kern w:val="2"/>
        </w:rPr>
      </w:pPr>
      <w:r>
        <w:rPr>
          <w:rFonts w:ascii="Times New Roman" w:hint="eastAsia"/>
          <w:kern w:val="2"/>
        </w:rPr>
        <w:t>柱温：</w:t>
      </w:r>
      <w:r>
        <w:rPr>
          <w:rFonts w:ascii="Times New Roman" w:hint="eastAsia"/>
          <w:kern w:val="2"/>
        </w:rPr>
        <w:t>40</w:t>
      </w:r>
      <w:r>
        <w:rPr>
          <w:rFonts w:ascii="Times New Roman"/>
          <w:kern w:val="2"/>
        </w:rPr>
        <w:t>℃</w:t>
      </w:r>
    </w:p>
    <w:p w14:paraId="4BD38C18" w14:textId="77777777" w:rsidR="005E1DE5" w:rsidRDefault="00000000">
      <w:pPr>
        <w:pStyle w:val="afff0"/>
        <w:ind w:firstLine="420"/>
        <w:rPr>
          <w:rFonts w:ascii="Times New Roman"/>
          <w:kern w:val="2"/>
        </w:rPr>
      </w:pPr>
      <w:r>
        <w:rPr>
          <w:rFonts w:ascii="Times New Roman" w:hint="eastAsia"/>
          <w:kern w:val="2"/>
        </w:rPr>
        <w:t>进样量：</w:t>
      </w:r>
      <w:r>
        <w:rPr>
          <w:rFonts w:ascii="Times New Roman" w:hint="eastAsia"/>
          <w:kern w:val="2"/>
        </w:rPr>
        <w:t>5.0µL</w:t>
      </w:r>
    </w:p>
    <w:p w14:paraId="0DB251B5" w14:textId="77777777" w:rsidR="005E1DE5" w:rsidRDefault="00000000">
      <w:pPr>
        <w:pStyle w:val="afffff3"/>
        <w:numPr>
          <w:ilvl w:val="2"/>
          <w:numId w:val="11"/>
        </w:numPr>
        <w:wordWrap/>
        <w:spacing w:line="300" w:lineRule="auto"/>
        <w:rPr>
          <w:rFonts w:ascii="黑体" w:eastAsia="黑体" w:hAnsi="黑体" w:hint="eastAsia"/>
        </w:rPr>
      </w:pPr>
      <w:r>
        <w:rPr>
          <w:rFonts w:ascii="黑体" w:eastAsia="黑体" w:hAnsi="黑体" w:hint="eastAsia"/>
        </w:rPr>
        <w:t>质谱条件</w:t>
      </w:r>
    </w:p>
    <w:p w14:paraId="0CF55031" w14:textId="77777777" w:rsidR="005E1DE5" w:rsidRDefault="00000000">
      <w:pPr>
        <w:pStyle w:val="afff0"/>
        <w:ind w:firstLine="420"/>
        <w:rPr>
          <w:rFonts w:ascii="Times New Roman"/>
          <w:kern w:val="2"/>
        </w:rPr>
      </w:pPr>
      <w:r>
        <w:rPr>
          <w:rFonts w:ascii="Times New Roman" w:hint="eastAsia"/>
          <w:kern w:val="2"/>
        </w:rPr>
        <w:t>检测器：三重串联四级杆质谱仪</w:t>
      </w:r>
    </w:p>
    <w:p w14:paraId="3A122D8F" w14:textId="77777777" w:rsidR="005E1DE5" w:rsidRDefault="00000000">
      <w:pPr>
        <w:pStyle w:val="afff0"/>
        <w:ind w:firstLine="420"/>
        <w:rPr>
          <w:rFonts w:ascii="Times New Roman"/>
          <w:kern w:val="2"/>
        </w:rPr>
      </w:pPr>
      <w:r>
        <w:rPr>
          <w:rFonts w:ascii="Times New Roman" w:hint="eastAsia"/>
          <w:kern w:val="2"/>
        </w:rPr>
        <w:t>电离方式：电喷雾电离（</w:t>
      </w:r>
      <w:r>
        <w:rPr>
          <w:rFonts w:ascii="Times New Roman" w:hint="eastAsia"/>
          <w:kern w:val="2"/>
        </w:rPr>
        <w:t>ESI</w:t>
      </w:r>
      <w:r>
        <w:rPr>
          <w:rFonts w:ascii="Times New Roman" w:hint="eastAsia"/>
          <w:kern w:val="2"/>
        </w:rPr>
        <w:t>）</w:t>
      </w:r>
    </w:p>
    <w:p w14:paraId="666AA4E8" w14:textId="77777777" w:rsidR="005E1DE5" w:rsidRDefault="00000000">
      <w:pPr>
        <w:pStyle w:val="afff0"/>
        <w:ind w:firstLine="420"/>
        <w:rPr>
          <w:rFonts w:ascii="Times New Roman"/>
          <w:kern w:val="2"/>
        </w:rPr>
      </w:pPr>
      <w:r>
        <w:rPr>
          <w:rFonts w:ascii="Times New Roman" w:hint="eastAsia"/>
          <w:kern w:val="2"/>
        </w:rPr>
        <w:t>离子喷雾电压：</w:t>
      </w:r>
      <w:r>
        <w:rPr>
          <w:rFonts w:ascii="Times New Roman" w:hint="eastAsia"/>
          <w:kern w:val="2"/>
        </w:rPr>
        <w:t>30KV</w:t>
      </w:r>
    </w:p>
    <w:p w14:paraId="24454FF2" w14:textId="77777777" w:rsidR="005E1DE5" w:rsidRDefault="00000000">
      <w:pPr>
        <w:pStyle w:val="afff0"/>
        <w:ind w:firstLine="420"/>
        <w:rPr>
          <w:rFonts w:ascii="Times New Roman"/>
          <w:kern w:val="2"/>
        </w:rPr>
      </w:pPr>
      <w:r>
        <w:rPr>
          <w:rFonts w:ascii="Times New Roman" w:hint="eastAsia"/>
          <w:kern w:val="2"/>
        </w:rPr>
        <w:t>扫描模式：多反应监测（</w:t>
      </w:r>
      <w:r>
        <w:rPr>
          <w:rFonts w:ascii="Times New Roman" w:hint="eastAsia"/>
          <w:kern w:val="2"/>
        </w:rPr>
        <w:t>MRM</w:t>
      </w:r>
      <w:r>
        <w:rPr>
          <w:rFonts w:ascii="Times New Roman" w:hint="eastAsia"/>
          <w:kern w:val="2"/>
        </w:rPr>
        <w:t>），正离子模式</w:t>
      </w:r>
    </w:p>
    <w:p w14:paraId="1218AD77" w14:textId="77777777" w:rsidR="005E1DE5" w:rsidRDefault="00000000">
      <w:pPr>
        <w:pStyle w:val="afff0"/>
        <w:ind w:firstLine="420"/>
        <w:rPr>
          <w:rFonts w:ascii="Times New Roman"/>
          <w:kern w:val="2"/>
        </w:rPr>
      </w:pPr>
      <w:r>
        <w:rPr>
          <w:rFonts w:ascii="Times New Roman" w:hint="eastAsia"/>
          <w:kern w:val="2"/>
        </w:rPr>
        <w:t>雾化气：氮气</w:t>
      </w:r>
    </w:p>
    <w:p w14:paraId="57C36AB2" w14:textId="77777777" w:rsidR="005E1DE5" w:rsidRDefault="00000000">
      <w:pPr>
        <w:pStyle w:val="afff0"/>
        <w:ind w:firstLine="420"/>
        <w:rPr>
          <w:rFonts w:ascii="Times New Roman"/>
          <w:kern w:val="2"/>
        </w:rPr>
      </w:pPr>
      <w:r>
        <w:rPr>
          <w:rFonts w:ascii="Times New Roman" w:hint="eastAsia"/>
          <w:kern w:val="2"/>
        </w:rPr>
        <w:t>惰性气体：氩气</w:t>
      </w:r>
    </w:p>
    <w:p w14:paraId="7EE11EE7" w14:textId="77777777" w:rsidR="005E1DE5" w:rsidRDefault="00000000">
      <w:pPr>
        <w:pStyle w:val="afff0"/>
        <w:ind w:firstLine="420"/>
        <w:rPr>
          <w:rFonts w:ascii="Times New Roman"/>
          <w:kern w:val="2"/>
        </w:rPr>
      </w:pPr>
      <w:r>
        <w:rPr>
          <w:rFonts w:ascii="Times New Roman" w:hint="eastAsia"/>
          <w:kern w:val="2"/>
        </w:rPr>
        <w:t>离子源温度：</w:t>
      </w:r>
      <w:r>
        <w:rPr>
          <w:rFonts w:ascii="Times New Roman" w:hint="eastAsia"/>
          <w:kern w:val="2"/>
        </w:rPr>
        <w:t>110</w:t>
      </w:r>
      <w:r>
        <w:rPr>
          <w:rFonts w:ascii="Times New Roman"/>
          <w:kern w:val="2"/>
        </w:rPr>
        <w:t>℃</w:t>
      </w:r>
    </w:p>
    <w:p w14:paraId="1D6B87DE" w14:textId="77777777" w:rsidR="005E1DE5" w:rsidRDefault="00000000">
      <w:pPr>
        <w:pStyle w:val="afff0"/>
        <w:ind w:firstLine="420"/>
        <w:rPr>
          <w:rFonts w:ascii="Times New Roman"/>
          <w:kern w:val="2"/>
        </w:rPr>
      </w:pPr>
      <w:r>
        <w:rPr>
          <w:rFonts w:ascii="Times New Roman" w:hint="eastAsia"/>
          <w:kern w:val="2"/>
        </w:rPr>
        <w:t>干燥气温度：</w:t>
      </w:r>
      <w:r>
        <w:rPr>
          <w:rFonts w:ascii="Times New Roman" w:hint="eastAsia"/>
          <w:kern w:val="2"/>
        </w:rPr>
        <w:t>380</w:t>
      </w:r>
      <w:r>
        <w:rPr>
          <w:rFonts w:ascii="Times New Roman"/>
          <w:kern w:val="2"/>
        </w:rPr>
        <w:t>℃</w:t>
      </w:r>
    </w:p>
    <w:p w14:paraId="4148248B" w14:textId="77777777" w:rsidR="005E1DE5" w:rsidRDefault="00000000">
      <w:pPr>
        <w:pStyle w:val="afff0"/>
        <w:ind w:firstLine="420"/>
        <w:rPr>
          <w:rFonts w:ascii="Times New Roman"/>
          <w:kern w:val="2"/>
        </w:rPr>
      </w:pPr>
      <w:r>
        <w:rPr>
          <w:rFonts w:ascii="Times New Roman" w:hint="eastAsia"/>
          <w:kern w:val="2"/>
        </w:rPr>
        <w:t>干燥气流速：</w:t>
      </w:r>
      <w:r>
        <w:rPr>
          <w:rFonts w:ascii="Times New Roman" w:hint="eastAsia"/>
          <w:kern w:val="2"/>
        </w:rPr>
        <w:t>8.0 L/min</w:t>
      </w:r>
    </w:p>
    <w:p w14:paraId="07AEBA9F" w14:textId="77777777" w:rsidR="005E1DE5" w:rsidRDefault="00000000">
      <w:pPr>
        <w:pStyle w:val="afff0"/>
        <w:ind w:firstLine="420"/>
        <w:rPr>
          <w:rFonts w:ascii="Times New Roman"/>
          <w:kern w:val="2"/>
        </w:rPr>
      </w:pPr>
      <w:r>
        <w:rPr>
          <w:rFonts w:ascii="Times New Roman" w:hint="eastAsia"/>
          <w:kern w:val="2"/>
        </w:rPr>
        <w:t>锥孔气流速：</w:t>
      </w:r>
      <w:r>
        <w:rPr>
          <w:rFonts w:ascii="Times New Roman" w:hint="eastAsia"/>
          <w:kern w:val="2"/>
        </w:rPr>
        <w:t>50 L/min</w:t>
      </w:r>
    </w:p>
    <w:p w14:paraId="553A1C3C" w14:textId="77777777" w:rsidR="005E1DE5" w:rsidRDefault="00000000">
      <w:pPr>
        <w:pStyle w:val="afff0"/>
        <w:ind w:firstLine="420"/>
        <w:rPr>
          <w:rFonts w:ascii="Times New Roman"/>
          <w:kern w:val="2"/>
        </w:rPr>
      </w:pPr>
      <w:r>
        <w:rPr>
          <w:rFonts w:ascii="Times New Roman" w:hint="eastAsia"/>
          <w:kern w:val="2"/>
        </w:rPr>
        <w:t>原子质量范围：</w:t>
      </w:r>
      <w:r>
        <w:rPr>
          <w:rFonts w:ascii="Times New Roman" w:hint="eastAsia"/>
          <w:kern w:val="2"/>
        </w:rPr>
        <w:t>100 amu~1200 amu</w:t>
      </w:r>
    </w:p>
    <w:p w14:paraId="315A05A9" w14:textId="77777777" w:rsidR="005E1DE5" w:rsidRDefault="00000000">
      <w:pPr>
        <w:pStyle w:val="afff0"/>
        <w:ind w:firstLine="420"/>
        <w:rPr>
          <w:rFonts w:ascii="Times New Roman"/>
          <w:kern w:val="2"/>
        </w:rPr>
      </w:pPr>
      <w:r>
        <w:rPr>
          <w:rFonts w:ascii="Times New Roman"/>
          <w:kern w:val="2"/>
        </w:rPr>
        <w:t>选择离子监测：</w:t>
      </w:r>
      <w:r>
        <w:rPr>
          <w:rFonts w:ascii="Times New Roman" w:hint="eastAsia"/>
          <w:kern w:val="2"/>
        </w:rPr>
        <w:t>1</w:t>
      </w:r>
      <w:r>
        <w:rPr>
          <w:rFonts w:ascii="Times New Roman" w:hint="eastAsia"/>
          <w:kern w:val="2"/>
        </w:rPr>
        <w:t>级，单离子监测扫描（</w:t>
      </w:r>
      <w:r>
        <w:rPr>
          <w:rFonts w:ascii="Times New Roman" w:hint="eastAsia"/>
          <w:kern w:val="2"/>
        </w:rPr>
        <w:t>SIM</w:t>
      </w:r>
      <w:r>
        <w:rPr>
          <w:rFonts w:ascii="Times New Roman" w:hint="eastAsia"/>
          <w:kern w:val="2"/>
        </w:rPr>
        <w:t>）或提取离子色谱图（</w:t>
      </w:r>
      <w:r>
        <w:rPr>
          <w:rFonts w:ascii="Times New Roman" w:hint="eastAsia"/>
          <w:kern w:val="2"/>
        </w:rPr>
        <w:t>EIC</w:t>
      </w:r>
      <w:r>
        <w:rPr>
          <w:rFonts w:ascii="Times New Roman" w:hint="eastAsia"/>
          <w:kern w:val="2"/>
        </w:rPr>
        <w:t>）模式</w:t>
      </w:r>
    </w:p>
    <w:p w14:paraId="6597F265" w14:textId="77777777" w:rsidR="005E1DE5" w:rsidRDefault="00000000">
      <w:pPr>
        <w:pStyle w:val="afffd"/>
        <w:numPr>
          <w:ilvl w:val="1"/>
          <w:numId w:val="11"/>
        </w:numPr>
        <w:spacing w:beforeLines="100" w:before="312" w:after="156"/>
        <w:rPr>
          <w:rFonts w:ascii="Times New Roman"/>
          <w:kern w:val="2"/>
        </w:rPr>
      </w:pPr>
      <w:r>
        <w:rPr>
          <w:rFonts w:ascii="Times New Roman" w:hint="eastAsia"/>
          <w:kern w:val="2"/>
        </w:rPr>
        <w:t>被选离子的鉴定和定量评估</w:t>
      </w:r>
    </w:p>
    <w:p w14:paraId="113AE9E8" w14:textId="77777777" w:rsidR="005E1DE5" w:rsidRDefault="00000000">
      <w:pPr>
        <w:pStyle w:val="afff0"/>
        <w:ind w:firstLine="420"/>
        <w:rPr>
          <w:rFonts w:ascii="Times New Roman"/>
          <w:kern w:val="2"/>
        </w:rPr>
      </w:pPr>
      <w:r>
        <w:rPr>
          <w:rFonts w:ascii="Times New Roman" w:hint="eastAsia"/>
          <w:kern w:val="2"/>
        </w:rPr>
        <w:t>对被选离子的鉴定和定量评估见表</w:t>
      </w:r>
      <w:r>
        <w:rPr>
          <w:rFonts w:ascii="Times New Roman" w:hint="eastAsia"/>
          <w:kern w:val="2"/>
        </w:rPr>
        <w:t>C</w:t>
      </w:r>
      <w:r>
        <w:rPr>
          <w:rFonts w:ascii="Times New Roman"/>
          <w:kern w:val="2"/>
        </w:rPr>
        <w:t>.1</w:t>
      </w:r>
      <w:r>
        <w:rPr>
          <w:rFonts w:ascii="Times New Roman" w:hint="eastAsia"/>
          <w:kern w:val="2"/>
        </w:rPr>
        <w:t>。</w:t>
      </w:r>
    </w:p>
    <w:p w14:paraId="1C2C1B43" w14:textId="77777777" w:rsidR="005E1DE5" w:rsidRDefault="00000000">
      <w:pPr>
        <w:pStyle w:val="afffc"/>
        <w:rPr>
          <w:rFonts w:ascii="Times New Roman"/>
        </w:rPr>
      </w:pPr>
      <w:r>
        <w:rPr>
          <w:rFonts w:ascii="Times New Roman" w:hint="eastAsia"/>
        </w:rPr>
        <w:t>表</w:t>
      </w:r>
      <w:r>
        <w:rPr>
          <w:rFonts w:ascii="Times New Roman" w:hint="eastAsia"/>
        </w:rPr>
        <w:t>C.1</w:t>
      </w:r>
      <w:r>
        <w:rPr>
          <w:rFonts w:ascii="Times New Roman" w:hint="eastAsia"/>
        </w:rPr>
        <w:t>对被选离子的鉴定和定量评估</w:t>
      </w:r>
    </w:p>
    <w:tbl>
      <w:tblPr>
        <w:tblW w:w="463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303"/>
        <w:gridCol w:w="1189"/>
        <w:gridCol w:w="1210"/>
        <w:gridCol w:w="1670"/>
        <w:gridCol w:w="1669"/>
        <w:gridCol w:w="1609"/>
      </w:tblGrid>
      <w:tr w:rsidR="005E1DE5" w14:paraId="41ABFFC9" w14:textId="77777777">
        <w:trPr>
          <w:cantSplit/>
          <w:tblHeader/>
          <w:jc w:val="center"/>
        </w:trPr>
        <w:tc>
          <w:tcPr>
            <w:tcW w:w="1303" w:type="dxa"/>
            <w:tcBorders>
              <w:top w:val="single" w:sz="12" w:space="0" w:color="auto"/>
              <w:bottom w:val="single" w:sz="12" w:space="0" w:color="auto"/>
            </w:tcBorders>
            <w:noWrap/>
          </w:tcPr>
          <w:p w14:paraId="631E92BC" w14:textId="77777777" w:rsidR="005E1DE5" w:rsidRDefault="00000000">
            <w:pPr>
              <w:pStyle w:val="Tableheader"/>
              <w:tabs>
                <w:tab w:val="left" w:pos="420"/>
                <w:tab w:val="left" w:pos="3119"/>
                <w:tab w:val="left" w:pos="5670"/>
                <w:tab w:val="left" w:pos="7144"/>
              </w:tabs>
              <w:jc w:val="center"/>
              <w:rPr>
                <w:rFonts w:ascii="Arial" w:hAnsi="Arial" w:cs="Arial"/>
                <w:sz w:val="18"/>
                <w:szCs w:val="18"/>
              </w:rPr>
            </w:pPr>
            <w:r>
              <w:rPr>
                <w:rFonts w:ascii="Times New Roman" w:eastAsia="宋体" w:hAnsi="Times New Roman"/>
                <w:szCs w:val="21"/>
              </w:rPr>
              <w:t>离子模式</w:t>
            </w:r>
          </w:p>
        </w:tc>
        <w:tc>
          <w:tcPr>
            <w:tcW w:w="1189" w:type="dxa"/>
            <w:tcBorders>
              <w:top w:val="single" w:sz="12" w:space="0" w:color="auto"/>
              <w:bottom w:val="single" w:sz="12" w:space="0" w:color="auto"/>
            </w:tcBorders>
            <w:noWrap/>
          </w:tcPr>
          <w:p w14:paraId="26F01562" w14:textId="77777777" w:rsidR="005E1DE5" w:rsidRDefault="00000000">
            <w:pPr>
              <w:pStyle w:val="Tableheader"/>
              <w:tabs>
                <w:tab w:val="left" w:pos="420"/>
                <w:tab w:val="left" w:pos="3119"/>
                <w:tab w:val="left" w:pos="5670"/>
                <w:tab w:val="left" w:pos="7144"/>
              </w:tabs>
              <w:jc w:val="center"/>
              <w:rPr>
                <w:rFonts w:ascii="Arial" w:hAnsi="Arial" w:cs="Arial"/>
                <w:sz w:val="18"/>
                <w:szCs w:val="18"/>
              </w:rPr>
            </w:pPr>
            <w:r>
              <w:rPr>
                <w:rFonts w:ascii="Times New Roman" w:eastAsia="宋体" w:hAnsi="Times New Roman"/>
                <w:szCs w:val="21"/>
              </w:rPr>
              <w:t>分析物</w:t>
            </w:r>
          </w:p>
        </w:tc>
        <w:tc>
          <w:tcPr>
            <w:tcW w:w="1210" w:type="dxa"/>
            <w:tcBorders>
              <w:top w:val="single" w:sz="12" w:space="0" w:color="auto"/>
              <w:bottom w:val="single" w:sz="12" w:space="0" w:color="auto"/>
            </w:tcBorders>
            <w:noWrap/>
          </w:tcPr>
          <w:p w14:paraId="63711755" w14:textId="77777777" w:rsidR="005E1DE5" w:rsidRDefault="00000000">
            <w:pPr>
              <w:pStyle w:val="Tableheader"/>
              <w:tabs>
                <w:tab w:val="left" w:pos="420"/>
                <w:tab w:val="left" w:pos="3119"/>
                <w:tab w:val="left" w:pos="5670"/>
                <w:tab w:val="left" w:pos="7144"/>
              </w:tabs>
              <w:jc w:val="center"/>
              <w:rPr>
                <w:rFonts w:ascii="Arial" w:eastAsiaTheme="minorEastAsia" w:hAnsi="Arial" w:cs="Arial"/>
                <w:sz w:val="18"/>
                <w:szCs w:val="18"/>
                <w:lang w:eastAsia="zh-CN"/>
              </w:rPr>
            </w:pPr>
            <w:r>
              <w:rPr>
                <w:rFonts w:ascii="Times New Roman" w:eastAsia="宋体" w:hAnsi="Times New Roman" w:hint="eastAsia"/>
                <w:szCs w:val="21"/>
              </w:rPr>
              <w:t>Rt</w:t>
            </w:r>
            <w:r>
              <w:rPr>
                <w:rFonts w:ascii="Times New Roman" w:eastAsia="宋体" w:hAnsi="Times New Roman" w:hint="eastAsia"/>
                <w:szCs w:val="21"/>
              </w:rPr>
              <w:t>值</w:t>
            </w:r>
            <w:r>
              <w:rPr>
                <w:rFonts w:ascii="Times New Roman" w:eastAsia="宋体" w:hAnsi="Times New Roman" w:hint="eastAsia"/>
                <w:szCs w:val="21"/>
              </w:rPr>
              <w:t>/min</w:t>
            </w:r>
          </w:p>
        </w:tc>
        <w:tc>
          <w:tcPr>
            <w:tcW w:w="1670" w:type="dxa"/>
            <w:tcBorders>
              <w:top w:val="single" w:sz="12" w:space="0" w:color="auto"/>
              <w:bottom w:val="single" w:sz="12" w:space="0" w:color="auto"/>
            </w:tcBorders>
            <w:noWrap/>
          </w:tcPr>
          <w:p w14:paraId="049903B4" w14:textId="77777777" w:rsidR="005E1DE5" w:rsidRDefault="00000000">
            <w:pPr>
              <w:pStyle w:val="Tableheader"/>
              <w:tabs>
                <w:tab w:val="left" w:pos="420"/>
                <w:tab w:val="left" w:pos="3119"/>
                <w:tab w:val="left" w:pos="5670"/>
                <w:tab w:val="left" w:pos="7144"/>
              </w:tabs>
              <w:jc w:val="center"/>
              <w:rPr>
                <w:rFonts w:ascii="Arial" w:eastAsiaTheme="minorEastAsia" w:hAnsi="Arial" w:cs="Arial"/>
                <w:sz w:val="18"/>
                <w:szCs w:val="18"/>
                <w:lang w:eastAsia="zh-CN"/>
              </w:rPr>
            </w:pPr>
            <w:r>
              <w:rPr>
                <w:rFonts w:ascii="Times New Roman" w:eastAsia="宋体" w:hAnsi="Times New Roman" w:hint="eastAsia"/>
                <w:szCs w:val="21"/>
              </w:rPr>
              <w:t>多反应监测</w:t>
            </w:r>
            <w:r>
              <w:rPr>
                <w:rFonts w:ascii="Times New Roman" w:eastAsia="宋体" w:hAnsi="Times New Roman" w:hint="eastAsia"/>
                <w:szCs w:val="21"/>
                <w:lang w:eastAsia="zh-CN"/>
              </w:rPr>
              <w:t>(MRM)</w:t>
            </w:r>
          </w:p>
        </w:tc>
        <w:tc>
          <w:tcPr>
            <w:tcW w:w="1669" w:type="dxa"/>
            <w:tcBorders>
              <w:top w:val="single" w:sz="12" w:space="0" w:color="auto"/>
              <w:bottom w:val="single" w:sz="12" w:space="0" w:color="auto"/>
            </w:tcBorders>
            <w:noWrap/>
          </w:tcPr>
          <w:p w14:paraId="7D2FD279" w14:textId="77777777" w:rsidR="005E1DE5" w:rsidRDefault="00000000">
            <w:pPr>
              <w:pStyle w:val="Tableheader"/>
              <w:tabs>
                <w:tab w:val="left" w:pos="420"/>
                <w:tab w:val="left" w:pos="3119"/>
                <w:tab w:val="left" w:pos="5670"/>
                <w:tab w:val="left" w:pos="7144"/>
              </w:tabs>
              <w:jc w:val="center"/>
              <w:rPr>
                <w:rFonts w:ascii="Times New Roman" w:eastAsia="宋体" w:hAnsi="Times New Roman"/>
                <w:szCs w:val="21"/>
              </w:rPr>
            </w:pPr>
            <w:r>
              <w:rPr>
                <w:rFonts w:ascii="Times New Roman" w:eastAsia="宋体" w:hAnsi="Times New Roman" w:hint="eastAsia"/>
                <w:szCs w:val="21"/>
              </w:rPr>
              <w:t>锥孔气电压</w:t>
            </w:r>
          </w:p>
          <w:p w14:paraId="2EAA741A" w14:textId="77777777" w:rsidR="005E1DE5" w:rsidRDefault="00000000">
            <w:pPr>
              <w:pStyle w:val="Tableheader"/>
              <w:tabs>
                <w:tab w:val="left" w:pos="420"/>
                <w:tab w:val="left" w:pos="3119"/>
                <w:tab w:val="left" w:pos="5670"/>
                <w:tab w:val="left" w:pos="7144"/>
              </w:tabs>
              <w:jc w:val="center"/>
              <w:rPr>
                <w:rFonts w:ascii="Arial" w:eastAsiaTheme="minorEastAsia" w:hAnsi="Arial" w:cs="Arial"/>
                <w:sz w:val="18"/>
                <w:szCs w:val="18"/>
                <w:lang w:eastAsia="zh-CN"/>
              </w:rPr>
            </w:pPr>
            <w:r>
              <w:rPr>
                <w:rFonts w:ascii="Times New Roman" w:eastAsia="宋体" w:hAnsi="Times New Roman" w:hint="eastAsia"/>
                <w:szCs w:val="21"/>
              </w:rPr>
              <w:t>V</w:t>
            </w:r>
          </w:p>
        </w:tc>
        <w:tc>
          <w:tcPr>
            <w:tcW w:w="1609" w:type="dxa"/>
            <w:tcBorders>
              <w:top w:val="single" w:sz="12" w:space="0" w:color="auto"/>
              <w:bottom w:val="single" w:sz="12" w:space="0" w:color="auto"/>
            </w:tcBorders>
            <w:noWrap/>
          </w:tcPr>
          <w:p w14:paraId="5C34E4EE" w14:textId="77777777" w:rsidR="005E1DE5" w:rsidRDefault="00000000">
            <w:pPr>
              <w:pStyle w:val="Tableheader"/>
              <w:tabs>
                <w:tab w:val="left" w:pos="420"/>
                <w:tab w:val="left" w:pos="3119"/>
                <w:tab w:val="left" w:pos="5670"/>
                <w:tab w:val="left" w:pos="7144"/>
              </w:tabs>
              <w:jc w:val="center"/>
              <w:rPr>
                <w:rFonts w:ascii="Times New Roman" w:eastAsia="宋体" w:hAnsi="Times New Roman"/>
                <w:szCs w:val="21"/>
              </w:rPr>
            </w:pPr>
            <w:r>
              <w:rPr>
                <w:rFonts w:ascii="Times New Roman" w:eastAsia="宋体" w:hAnsi="Times New Roman"/>
                <w:szCs w:val="21"/>
              </w:rPr>
              <w:t>碰撞能量</w:t>
            </w:r>
          </w:p>
          <w:p w14:paraId="743F7658" w14:textId="77777777" w:rsidR="005E1DE5" w:rsidRDefault="00000000">
            <w:pPr>
              <w:pStyle w:val="Tableheader"/>
              <w:tabs>
                <w:tab w:val="left" w:pos="420"/>
                <w:tab w:val="left" w:pos="3119"/>
                <w:tab w:val="left" w:pos="5670"/>
                <w:tab w:val="left" w:pos="7144"/>
              </w:tabs>
              <w:jc w:val="center"/>
              <w:rPr>
                <w:rFonts w:ascii="Arial" w:eastAsiaTheme="minorEastAsia" w:hAnsi="Arial" w:cs="Arial"/>
                <w:sz w:val="18"/>
                <w:szCs w:val="18"/>
                <w:lang w:eastAsia="zh-CN"/>
              </w:rPr>
            </w:pPr>
            <w:r>
              <w:rPr>
                <w:rFonts w:ascii="Times New Roman" w:eastAsia="宋体" w:hAnsi="Times New Roman" w:hint="eastAsia"/>
                <w:szCs w:val="21"/>
              </w:rPr>
              <w:t>V</w:t>
            </w:r>
          </w:p>
        </w:tc>
      </w:tr>
      <w:tr w:rsidR="005E1DE5" w14:paraId="3404888B" w14:textId="77777777">
        <w:trPr>
          <w:cantSplit/>
          <w:jc w:val="center"/>
        </w:trPr>
        <w:tc>
          <w:tcPr>
            <w:tcW w:w="1303" w:type="dxa"/>
            <w:tcBorders>
              <w:top w:val="single" w:sz="12" w:space="0" w:color="auto"/>
            </w:tcBorders>
            <w:noWrap/>
            <w:vAlign w:val="bottom"/>
          </w:tcPr>
          <w:p w14:paraId="7E80988F"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tcBorders>
              <w:top w:val="single" w:sz="12" w:space="0" w:color="auto"/>
            </w:tcBorders>
            <w:noWrap/>
            <w:vAlign w:val="bottom"/>
          </w:tcPr>
          <w:p w14:paraId="26699E49"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OP</w:t>
            </w:r>
            <w:r>
              <w:rPr>
                <w:b/>
                <w:vertAlign w:val="subscript"/>
              </w:rPr>
              <w:t>3</w:t>
            </w:r>
            <w:r>
              <w:t>EO</w:t>
            </w:r>
          </w:p>
        </w:tc>
        <w:tc>
          <w:tcPr>
            <w:tcW w:w="1210" w:type="dxa"/>
            <w:tcBorders>
              <w:top w:val="single" w:sz="12" w:space="0" w:color="auto"/>
            </w:tcBorders>
            <w:noWrap/>
            <w:vAlign w:val="bottom"/>
          </w:tcPr>
          <w:p w14:paraId="3CEA2592"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2,01</w:t>
            </w:r>
          </w:p>
        </w:tc>
        <w:tc>
          <w:tcPr>
            <w:tcW w:w="1670" w:type="dxa"/>
            <w:tcBorders>
              <w:top w:val="single" w:sz="12" w:space="0" w:color="auto"/>
            </w:tcBorders>
            <w:noWrap/>
            <w:vAlign w:val="bottom"/>
          </w:tcPr>
          <w:p w14:paraId="7DB01DB7"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361,5 &gt; 249</w:t>
            </w:r>
          </w:p>
        </w:tc>
        <w:tc>
          <w:tcPr>
            <w:tcW w:w="1669" w:type="dxa"/>
            <w:tcBorders>
              <w:top w:val="single" w:sz="12" w:space="0" w:color="auto"/>
            </w:tcBorders>
            <w:noWrap/>
            <w:vAlign w:val="bottom"/>
          </w:tcPr>
          <w:p w14:paraId="6870E0DA"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tcBorders>
              <w:top w:val="single" w:sz="12" w:space="0" w:color="auto"/>
            </w:tcBorders>
            <w:noWrap/>
            <w:vAlign w:val="bottom"/>
          </w:tcPr>
          <w:p w14:paraId="4D6EF046"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30</w:t>
            </w:r>
          </w:p>
        </w:tc>
      </w:tr>
      <w:tr w:rsidR="005E1DE5" w14:paraId="2F980CC3" w14:textId="77777777">
        <w:trPr>
          <w:cantSplit/>
          <w:jc w:val="center"/>
        </w:trPr>
        <w:tc>
          <w:tcPr>
            <w:tcW w:w="1303" w:type="dxa"/>
            <w:noWrap/>
            <w:vAlign w:val="bottom"/>
          </w:tcPr>
          <w:p w14:paraId="2CF7118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1D68BB31"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OP</w:t>
            </w:r>
            <w:r>
              <w:rPr>
                <w:b/>
                <w:vertAlign w:val="subscript"/>
              </w:rPr>
              <w:t>4</w:t>
            </w:r>
            <w:r>
              <w:t>EO</w:t>
            </w:r>
          </w:p>
        </w:tc>
        <w:tc>
          <w:tcPr>
            <w:tcW w:w="1210" w:type="dxa"/>
            <w:noWrap/>
            <w:vAlign w:val="bottom"/>
          </w:tcPr>
          <w:p w14:paraId="55E21B65"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1,97</w:t>
            </w:r>
          </w:p>
        </w:tc>
        <w:tc>
          <w:tcPr>
            <w:tcW w:w="1670" w:type="dxa"/>
            <w:noWrap/>
            <w:vAlign w:val="bottom"/>
          </w:tcPr>
          <w:p w14:paraId="5E41CE4D"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405,5 &gt; 293,1</w:t>
            </w:r>
          </w:p>
        </w:tc>
        <w:tc>
          <w:tcPr>
            <w:tcW w:w="1669" w:type="dxa"/>
            <w:noWrap/>
            <w:vAlign w:val="bottom"/>
          </w:tcPr>
          <w:p w14:paraId="1D944D4C"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5D66109C"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35</w:t>
            </w:r>
          </w:p>
        </w:tc>
      </w:tr>
      <w:tr w:rsidR="005E1DE5" w14:paraId="3B9E9237" w14:textId="77777777">
        <w:trPr>
          <w:cantSplit/>
          <w:jc w:val="center"/>
        </w:trPr>
        <w:tc>
          <w:tcPr>
            <w:tcW w:w="1303" w:type="dxa"/>
            <w:noWrap/>
            <w:vAlign w:val="bottom"/>
          </w:tcPr>
          <w:p w14:paraId="772E5161"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46F4ED73"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OP</w:t>
            </w:r>
            <w:r>
              <w:rPr>
                <w:b/>
                <w:vertAlign w:val="subscript"/>
              </w:rPr>
              <w:t>5</w:t>
            </w:r>
            <w:r>
              <w:t>EO</w:t>
            </w:r>
          </w:p>
        </w:tc>
        <w:tc>
          <w:tcPr>
            <w:tcW w:w="1210" w:type="dxa"/>
            <w:noWrap/>
            <w:vAlign w:val="bottom"/>
          </w:tcPr>
          <w:p w14:paraId="3D462E51"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1,94</w:t>
            </w:r>
          </w:p>
        </w:tc>
        <w:tc>
          <w:tcPr>
            <w:tcW w:w="1670" w:type="dxa"/>
            <w:noWrap/>
            <w:vAlign w:val="bottom"/>
          </w:tcPr>
          <w:p w14:paraId="486BB596"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449,5 &gt; 337,2</w:t>
            </w:r>
          </w:p>
        </w:tc>
        <w:tc>
          <w:tcPr>
            <w:tcW w:w="1669" w:type="dxa"/>
            <w:noWrap/>
            <w:vAlign w:val="bottom"/>
          </w:tcPr>
          <w:p w14:paraId="6722255D"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240053E1"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35</w:t>
            </w:r>
          </w:p>
        </w:tc>
      </w:tr>
      <w:tr w:rsidR="005E1DE5" w14:paraId="05D78ED0" w14:textId="77777777">
        <w:trPr>
          <w:cantSplit/>
          <w:jc w:val="center"/>
        </w:trPr>
        <w:tc>
          <w:tcPr>
            <w:tcW w:w="1303" w:type="dxa"/>
            <w:noWrap/>
            <w:vAlign w:val="bottom"/>
          </w:tcPr>
          <w:p w14:paraId="4D5C19A7"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6150F50E"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OP</w:t>
            </w:r>
            <w:r>
              <w:rPr>
                <w:b/>
                <w:vertAlign w:val="subscript"/>
              </w:rPr>
              <w:t>6</w:t>
            </w:r>
            <w:r>
              <w:t>EO</w:t>
            </w:r>
          </w:p>
        </w:tc>
        <w:tc>
          <w:tcPr>
            <w:tcW w:w="1210" w:type="dxa"/>
            <w:noWrap/>
            <w:vAlign w:val="bottom"/>
          </w:tcPr>
          <w:p w14:paraId="79D60EAC"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1,91</w:t>
            </w:r>
          </w:p>
        </w:tc>
        <w:tc>
          <w:tcPr>
            <w:tcW w:w="1670" w:type="dxa"/>
            <w:noWrap/>
            <w:vAlign w:val="bottom"/>
          </w:tcPr>
          <w:p w14:paraId="23FDCE9A"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493,5 &gt; 420,8</w:t>
            </w:r>
          </w:p>
        </w:tc>
        <w:tc>
          <w:tcPr>
            <w:tcW w:w="1669" w:type="dxa"/>
            <w:noWrap/>
            <w:vAlign w:val="bottom"/>
          </w:tcPr>
          <w:p w14:paraId="5AEBB5FF"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1FB1DF7D"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40</w:t>
            </w:r>
          </w:p>
        </w:tc>
      </w:tr>
      <w:tr w:rsidR="005E1DE5" w14:paraId="4AE44E58" w14:textId="77777777">
        <w:trPr>
          <w:cantSplit/>
          <w:jc w:val="center"/>
        </w:trPr>
        <w:tc>
          <w:tcPr>
            <w:tcW w:w="1303" w:type="dxa"/>
            <w:noWrap/>
            <w:vAlign w:val="bottom"/>
          </w:tcPr>
          <w:p w14:paraId="398E7138"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lastRenderedPageBreak/>
              <w:t>(+)</w:t>
            </w:r>
          </w:p>
        </w:tc>
        <w:tc>
          <w:tcPr>
            <w:tcW w:w="1189" w:type="dxa"/>
            <w:noWrap/>
            <w:vAlign w:val="bottom"/>
          </w:tcPr>
          <w:p w14:paraId="289A38E7"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OP</w:t>
            </w:r>
            <w:r>
              <w:rPr>
                <w:b/>
                <w:vertAlign w:val="subscript"/>
              </w:rPr>
              <w:t>7</w:t>
            </w:r>
            <w:r>
              <w:t>EO</w:t>
            </w:r>
          </w:p>
        </w:tc>
        <w:tc>
          <w:tcPr>
            <w:tcW w:w="1210" w:type="dxa"/>
            <w:noWrap/>
            <w:vAlign w:val="bottom"/>
          </w:tcPr>
          <w:p w14:paraId="3F85BB4D"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1,77</w:t>
            </w:r>
          </w:p>
        </w:tc>
        <w:tc>
          <w:tcPr>
            <w:tcW w:w="1670" w:type="dxa"/>
            <w:noWrap/>
            <w:vAlign w:val="bottom"/>
          </w:tcPr>
          <w:p w14:paraId="086F5A75"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537,5 &gt; 465</w:t>
            </w:r>
          </w:p>
        </w:tc>
        <w:tc>
          <w:tcPr>
            <w:tcW w:w="1669" w:type="dxa"/>
            <w:noWrap/>
            <w:vAlign w:val="bottom"/>
          </w:tcPr>
          <w:p w14:paraId="32EDFA0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6E9E5308"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r>
      <w:tr w:rsidR="005E1DE5" w14:paraId="6E06A915" w14:textId="77777777">
        <w:trPr>
          <w:cantSplit/>
          <w:jc w:val="center"/>
        </w:trPr>
        <w:tc>
          <w:tcPr>
            <w:tcW w:w="1303" w:type="dxa"/>
            <w:noWrap/>
            <w:vAlign w:val="bottom"/>
          </w:tcPr>
          <w:p w14:paraId="339E6A4C"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5F60C7C4"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OP</w:t>
            </w:r>
            <w:r>
              <w:rPr>
                <w:b/>
                <w:vertAlign w:val="subscript"/>
              </w:rPr>
              <w:t>8</w:t>
            </w:r>
            <w:r>
              <w:t>EO</w:t>
            </w:r>
          </w:p>
        </w:tc>
        <w:tc>
          <w:tcPr>
            <w:tcW w:w="1210" w:type="dxa"/>
            <w:noWrap/>
            <w:vAlign w:val="bottom"/>
          </w:tcPr>
          <w:p w14:paraId="1EDC8219"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1,8</w:t>
            </w:r>
          </w:p>
        </w:tc>
        <w:tc>
          <w:tcPr>
            <w:tcW w:w="1670" w:type="dxa"/>
            <w:noWrap/>
            <w:vAlign w:val="bottom"/>
          </w:tcPr>
          <w:p w14:paraId="0C77AF09"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581,9 &gt; 508,9</w:t>
            </w:r>
          </w:p>
        </w:tc>
        <w:tc>
          <w:tcPr>
            <w:tcW w:w="1669" w:type="dxa"/>
            <w:noWrap/>
            <w:vAlign w:val="bottom"/>
          </w:tcPr>
          <w:p w14:paraId="6682975A"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3AF5428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50</w:t>
            </w:r>
          </w:p>
        </w:tc>
      </w:tr>
      <w:tr w:rsidR="005E1DE5" w14:paraId="4E0B47B1" w14:textId="77777777">
        <w:trPr>
          <w:cantSplit/>
          <w:jc w:val="center"/>
        </w:trPr>
        <w:tc>
          <w:tcPr>
            <w:tcW w:w="1303" w:type="dxa"/>
            <w:noWrap/>
            <w:vAlign w:val="bottom"/>
          </w:tcPr>
          <w:p w14:paraId="10917BA0"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3840594E"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OP</w:t>
            </w:r>
            <w:r>
              <w:rPr>
                <w:b/>
                <w:vertAlign w:val="subscript"/>
              </w:rPr>
              <w:t>9</w:t>
            </w:r>
            <w:r>
              <w:t>EO</w:t>
            </w:r>
          </w:p>
        </w:tc>
        <w:tc>
          <w:tcPr>
            <w:tcW w:w="1210" w:type="dxa"/>
            <w:noWrap/>
            <w:vAlign w:val="bottom"/>
          </w:tcPr>
          <w:p w14:paraId="17AED74F"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1,72</w:t>
            </w:r>
          </w:p>
        </w:tc>
        <w:tc>
          <w:tcPr>
            <w:tcW w:w="1670" w:type="dxa"/>
            <w:noWrap/>
            <w:vAlign w:val="bottom"/>
          </w:tcPr>
          <w:p w14:paraId="2986C09A"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625,7 &gt; 375,0</w:t>
            </w:r>
          </w:p>
        </w:tc>
        <w:tc>
          <w:tcPr>
            <w:tcW w:w="1669" w:type="dxa"/>
            <w:noWrap/>
            <w:vAlign w:val="bottom"/>
          </w:tcPr>
          <w:p w14:paraId="319791B0"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1EBCDA31"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55</w:t>
            </w:r>
          </w:p>
        </w:tc>
      </w:tr>
      <w:tr w:rsidR="005E1DE5" w14:paraId="7CCAE169" w14:textId="77777777">
        <w:trPr>
          <w:cantSplit/>
          <w:jc w:val="center"/>
        </w:trPr>
        <w:tc>
          <w:tcPr>
            <w:tcW w:w="1303" w:type="dxa"/>
            <w:noWrap/>
            <w:vAlign w:val="bottom"/>
          </w:tcPr>
          <w:p w14:paraId="21CA2C7E"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6419936C"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OP</w:t>
            </w:r>
            <w:r>
              <w:rPr>
                <w:b/>
                <w:vertAlign w:val="subscript"/>
              </w:rPr>
              <w:t>10</w:t>
            </w:r>
            <w:r>
              <w:t>EO</w:t>
            </w:r>
          </w:p>
        </w:tc>
        <w:tc>
          <w:tcPr>
            <w:tcW w:w="1210" w:type="dxa"/>
            <w:noWrap/>
            <w:vAlign w:val="bottom"/>
          </w:tcPr>
          <w:p w14:paraId="4439722C"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1,65</w:t>
            </w:r>
          </w:p>
        </w:tc>
        <w:tc>
          <w:tcPr>
            <w:tcW w:w="1670" w:type="dxa"/>
            <w:noWrap/>
            <w:vAlign w:val="bottom"/>
          </w:tcPr>
          <w:p w14:paraId="6ADDD6F3"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669,5 &gt; 597,1</w:t>
            </w:r>
          </w:p>
        </w:tc>
        <w:tc>
          <w:tcPr>
            <w:tcW w:w="1669" w:type="dxa"/>
            <w:noWrap/>
            <w:vAlign w:val="bottom"/>
          </w:tcPr>
          <w:p w14:paraId="5B8C27B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2ADD09BA"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60</w:t>
            </w:r>
          </w:p>
        </w:tc>
      </w:tr>
      <w:tr w:rsidR="005E1DE5" w14:paraId="7E969671" w14:textId="77777777">
        <w:trPr>
          <w:cantSplit/>
          <w:jc w:val="center"/>
        </w:trPr>
        <w:tc>
          <w:tcPr>
            <w:tcW w:w="1303" w:type="dxa"/>
            <w:noWrap/>
            <w:vAlign w:val="bottom"/>
          </w:tcPr>
          <w:p w14:paraId="0E3665DE"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57EEBEB4"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OP</w:t>
            </w:r>
            <w:r>
              <w:rPr>
                <w:b/>
                <w:vertAlign w:val="subscript"/>
              </w:rPr>
              <w:t>11</w:t>
            </w:r>
            <w:r>
              <w:t>EO</w:t>
            </w:r>
          </w:p>
        </w:tc>
        <w:tc>
          <w:tcPr>
            <w:tcW w:w="1210" w:type="dxa"/>
            <w:noWrap/>
            <w:vAlign w:val="bottom"/>
          </w:tcPr>
          <w:p w14:paraId="7D16DD0C"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1,61</w:t>
            </w:r>
          </w:p>
        </w:tc>
        <w:tc>
          <w:tcPr>
            <w:tcW w:w="1670" w:type="dxa"/>
            <w:noWrap/>
            <w:vAlign w:val="bottom"/>
          </w:tcPr>
          <w:p w14:paraId="712B1782"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713,5 &gt; 641,5</w:t>
            </w:r>
          </w:p>
        </w:tc>
        <w:tc>
          <w:tcPr>
            <w:tcW w:w="1669" w:type="dxa"/>
            <w:noWrap/>
            <w:vAlign w:val="bottom"/>
          </w:tcPr>
          <w:p w14:paraId="1D31C3B3"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192D6C0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60</w:t>
            </w:r>
          </w:p>
        </w:tc>
      </w:tr>
      <w:tr w:rsidR="005E1DE5" w14:paraId="4D4A7D63" w14:textId="77777777">
        <w:trPr>
          <w:cantSplit/>
          <w:jc w:val="center"/>
        </w:trPr>
        <w:tc>
          <w:tcPr>
            <w:tcW w:w="1303" w:type="dxa"/>
            <w:noWrap/>
            <w:vAlign w:val="bottom"/>
          </w:tcPr>
          <w:p w14:paraId="721672F2"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62449E88"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OP</w:t>
            </w:r>
            <w:r>
              <w:rPr>
                <w:b/>
                <w:vertAlign w:val="subscript"/>
              </w:rPr>
              <w:t>12</w:t>
            </w:r>
            <w:r>
              <w:t>EO</w:t>
            </w:r>
          </w:p>
        </w:tc>
        <w:tc>
          <w:tcPr>
            <w:tcW w:w="1210" w:type="dxa"/>
            <w:noWrap/>
            <w:vAlign w:val="bottom"/>
          </w:tcPr>
          <w:p w14:paraId="7D82A18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1,61</w:t>
            </w:r>
          </w:p>
        </w:tc>
        <w:tc>
          <w:tcPr>
            <w:tcW w:w="1670" w:type="dxa"/>
            <w:noWrap/>
            <w:vAlign w:val="bottom"/>
          </w:tcPr>
          <w:p w14:paraId="177C3F0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757,6 &gt; 685,6</w:t>
            </w:r>
          </w:p>
        </w:tc>
        <w:tc>
          <w:tcPr>
            <w:tcW w:w="1669" w:type="dxa"/>
            <w:noWrap/>
            <w:vAlign w:val="bottom"/>
          </w:tcPr>
          <w:p w14:paraId="148B520E"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3FD79A62"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60</w:t>
            </w:r>
          </w:p>
        </w:tc>
      </w:tr>
      <w:tr w:rsidR="005E1DE5" w14:paraId="1E3BBCAE" w14:textId="77777777">
        <w:trPr>
          <w:cantSplit/>
          <w:jc w:val="center"/>
        </w:trPr>
        <w:tc>
          <w:tcPr>
            <w:tcW w:w="1303" w:type="dxa"/>
            <w:noWrap/>
            <w:vAlign w:val="bottom"/>
          </w:tcPr>
          <w:p w14:paraId="3DB92C5C"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03E7A6C2"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OP</w:t>
            </w:r>
            <w:r>
              <w:rPr>
                <w:b/>
                <w:vertAlign w:val="subscript"/>
              </w:rPr>
              <w:t>13</w:t>
            </w:r>
            <w:r>
              <w:t>EO</w:t>
            </w:r>
          </w:p>
        </w:tc>
        <w:tc>
          <w:tcPr>
            <w:tcW w:w="1210" w:type="dxa"/>
            <w:noWrap/>
            <w:vAlign w:val="bottom"/>
          </w:tcPr>
          <w:p w14:paraId="68F51214"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1,54</w:t>
            </w:r>
          </w:p>
        </w:tc>
        <w:tc>
          <w:tcPr>
            <w:tcW w:w="1670" w:type="dxa"/>
            <w:noWrap/>
            <w:vAlign w:val="bottom"/>
          </w:tcPr>
          <w:p w14:paraId="1CC36C8C"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801,5 &gt; 729,7</w:t>
            </w:r>
          </w:p>
        </w:tc>
        <w:tc>
          <w:tcPr>
            <w:tcW w:w="1669" w:type="dxa"/>
            <w:noWrap/>
            <w:vAlign w:val="bottom"/>
          </w:tcPr>
          <w:p w14:paraId="10280430"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6A356A4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65</w:t>
            </w:r>
          </w:p>
        </w:tc>
      </w:tr>
      <w:tr w:rsidR="005E1DE5" w14:paraId="102760B0" w14:textId="77777777">
        <w:trPr>
          <w:cantSplit/>
          <w:jc w:val="center"/>
        </w:trPr>
        <w:tc>
          <w:tcPr>
            <w:tcW w:w="1303" w:type="dxa"/>
            <w:noWrap/>
            <w:vAlign w:val="bottom"/>
          </w:tcPr>
          <w:p w14:paraId="74C2153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54B57736"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OP</w:t>
            </w:r>
            <w:r>
              <w:rPr>
                <w:b/>
                <w:vertAlign w:val="subscript"/>
              </w:rPr>
              <w:t>14</w:t>
            </w:r>
            <w:r>
              <w:t>EO</w:t>
            </w:r>
          </w:p>
        </w:tc>
        <w:tc>
          <w:tcPr>
            <w:tcW w:w="1210" w:type="dxa"/>
            <w:noWrap/>
            <w:vAlign w:val="bottom"/>
          </w:tcPr>
          <w:p w14:paraId="50AB3958"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1,56</w:t>
            </w:r>
          </w:p>
        </w:tc>
        <w:tc>
          <w:tcPr>
            <w:tcW w:w="1670" w:type="dxa"/>
            <w:noWrap/>
            <w:vAlign w:val="bottom"/>
          </w:tcPr>
          <w:p w14:paraId="53C3BFEE"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845,6 &gt; 773,7</w:t>
            </w:r>
          </w:p>
        </w:tc>
        <w:tc>
          <w:tcPr>
            <w:tcW w:w="1669" w:type="dxa"/>
            <w:noWrap/>
            <w:vAlign w:val="bottom"/>
          </w:tcPr>
          <w:p w14:paraId="17A6FAEF"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7BF564C2"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65</w:t>
            </w:r>
          </w:p>
        </w:tc>
      </w:tr>
      <w:tr w:rsidR="005E1DE5" w14:paraId="110A01FD" w14:textId="77777777">
        <w:trPr>
          <w:cantSplit/>
          <w:jc w:val="center"/>
        </w:trPr>
        <w:tc>
          <w:tcPr>
            <w:tcW w:w="1303" w:type="dxa"/>
            <w:noWrap/>
            <w:vAlign w:val="bottom"/>
          </w:tcPr>
          <w:p w14:paraId="51B4FD4E"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27666A1C"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OP</w:t>
            </w:r>
            <w:r>
              <w:rPr>
                <w:b/>
                <w:vertAlign w:val="subscript"/>
              </w:rPr>
              <w:t>15</w:t>
            </w:r>
            <w:r>
              <w:t>EO</w:t>
            </w:r>
          </w:p>
        </w:tc>
        <w:tc>
          <w:tcPr>
            <w:tcW w:w="1210" w:type="dxa"/>
            <w:noWrap/>
            <w:vAlign w:val="bottom"/>
          </w:tcPr>
          <w:p w14:paraId="1F0186AC"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1,48</w:t>
            </w:r>
          </w:p>
        </w:tc>
        <w:tc>
          <w:tcPr>
            <w:tcW w:w="1670" w:type="dxa"/>
            <w:noWrap/>
            <w:vAlign w:val="bottom"/>
          </w:tcPr>
          <w:p w14:paraId="18982770"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889,6 &gt; 817,1</w:t>
            </w:r>
          </w:p>
        </w:tc>
        <w:tc>
          <w:tcPr>
            <w:tcW w:w="1669" w:type="dxa"/>
            <w:noWrap/>
            <w:vAlign w:val="bottom"/>
          </w:tcPr>
          <w:p w14:paraId="202DBAF2"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1569A5CA"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70</w:t>
            </w:r>
          </w:p>
        </w:tc>
      </w:tr>
      <w:tr w:rsidR="005E1DE5" w14:paraId="62A2C1B1" w14:textId="77777777">
        <w:trPr>
          <w:cantSplit/>
          <w:jc w:val="center"/>
        </w:trPr>
        <w:tc>
          <w:tcPr>
            <w:tcW w:w="1303" w:type="dxa"/>
            <w:noWrap/>
            <w:vAlign w:val="bottom"/>
          </w:tcPr>
          <w:p w14:paraId="47FB04F3"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03F9C768"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OP</w:t>
            </w:r>
            <w:r>
              <w:rPr>
                <w:b/>
                <w:vertAlign w:val="subscript"/>
              </w:rPr>
              <w:t>16</w:t>
            </w:r>
            <w:r>
              <w:t>EO</w:t>
            </w:r>
          </w:p>
        </w:tc>
        <w:tc>
          <w:tcPr>
            <w:tcW w:w="1210" w:type="dxa"/>
            <w:noWrap/>
            <w:vAlign w:val="bottom"/>
          </w:tcPr>
          <w:p w14:paraId="20638E31"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1,48</w:t>
            </w:r>
          </w:p>
        </w:tc>
        <w:tc>
          <w:tcPr>
            <w:tcW w:w="1670" w:type="dxa"/>
            <w:noWrap/>
            <w:vAlign w:val="bottom"/>
          </w:tcPr>
          <w:p w14:paraId="2652A420"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933,8 &gt; 699,6</w:t>
            </w:r>
          </w:p>
        </w:tc>
        <w:tc>
          <w:tcPr>
            <w:tcW w:w="1669" w:type="dxa"/>
            <w:noWrap/>
            <w:vAlign w:val="bottom"/>
          </w:tcPr>
          <w:p w14:paraId="4B6F2D8D"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03335078"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70</w:t>
            </w:r>
          </w:p>
        </w:tc>
      </w:tr>
      <w:tr w:rsidR="005E1DE5" w14:paraId="2B07488B" w14:textId="77777777">
        <w:trPr>
          <w:cantSplit/>
          <w:jc w:val="center"/>
        </w:trPr>
        <w:tc>
          <w:tcPr>
            <w:tcW w:w="1303" w:type="dxa"/>
            <w:noWrap/>
            <w:vAlign w:val="bottom"/>
          </w:tcPr>
          <w:p w14:paraId="18ED82B1"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6ABB6D2E"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OP</w:t>
            </w:r>
            <w:r>
              <w:rPr>
                <w:b/>
                <w:vertAlign w:val="subscript"/>
              </w:rPr>
              <w:t>17</w:t>
            </w:r>
            <w:r>
              <w:t>EO</w:t>
            </w:r>
          </w:p>
        </w:tc>
        <w:tc>
          <w:tcPr>
            <w:tcW w:w="1210" w:type="dxa"/>
            <w:noWrap/>
            <w:vAlign w:val="bottom"/>
          </w:tcPr>
          <w:p w14:paraId="33587659"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1,48</w:t>
            </w:r>
          </w:p>
        </w:tc>
        <w:tc>
          <w:tcPr>
            <w:tcW w:w="1670" w:type="dxa"/>
            <w:noWrap/>
            <w:vAlign w:val="bottom"/>
          </w:tcPr>
          <w:p w14:paraId="63C0F8BD"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977,5 &gt; 905,7</w:t>
            </w:r>
          </w:p>
        </w:tc>
        <w:tc>
          <w:tcPr>
            <w:tcW w:w="1669" w:type="dxa"/>
            <w:noWrap/>
            <w:vAlign w:val="bottom"/>
          </w:tcPr>
          <w:p w14:paraId="7D1364A4"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6C08DCB0"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70</w:t>
            </w:r>
          </w:p>
        </w:tc>
      </w:tr>
      <w:tr w:rsidR="005E1DE5" w14:paraId="602FBC13" w14:textId="77777777">
        <w:trPr>
          <w:cantSplit/>
          <w:jc w:val="center"/>
        </w:trPr>
        <w:tc>
          <w:tcPr>
            <w:tcW w:w="1303" w:type="dxa"/>
            <w:noWrap/>
            <w:vAlign w:val="bottom"/>
          </w:tcPr>
          <w:p w14:paraId="5176D908"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5770EE42"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NP</w:t>
            </w:r>
            <w:r>
              <w:rPr>
                <w:b/>
                <w:vertAlign w:val="subscript"/>
              </w:rPr>
              <w:t>3</w:t>
            </w:r>
            <w:r>
              <w:t>EO</w:t>
            </w:r>
          </w:p>
        </w:tc>
        <w:tc>
          <w:tcPr>
            <w:tcW w:w="1210" w:type="dxa"/>
            <w:noWrap/>
            <w:vAlign w:val="bottom"/>
          </w:tcPr>
          <w:p w14:paraId="22713877"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2,42</w:t>
            </w:r>
          </w:p>
        </w:tc>
        <w:tc>
          <w:tcPr>
            <w:tcW w:w="1670" w:type="dxa"/>
            <w:noWrap/>
            <w:vAlign w:val="bottom"/>
          </w:tcPr>
          <w:p w14:paraId="6C8FE294"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375,5 &gt; 155,1</w:t>
            </w:r>
          </w:p>
        </w:tc>
        <w:tc>
          <w:tcPr>
            <w:tcW w:w="1669" w:type="dxa"/>
            <w:noWrap/>
            <w:vAlign w:val="bottom"/>
          </w:tcPr>
          <w:p w14:paraId="66F42E31"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409CF354"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25</w:t>
            </w:r>
          </w:p>
        </w:tc>
      </w:tr>
      <w:tr w:rsidR="005E1DE5" w14:paraId="30CADB07" w14:textId="77777777">
        <w:trPr>
          <w:cantSplit/>
          <w:jc w:val="center"/>
        </w:trPr>
        <w:tc>
          <w:tcPr>
            <w:tcW w:w="1303" w:type="dxa"/>
            <w:noWrap/>
            <w:vAlign w:val="bottom"/>
          </w:tcPr>
          <w:p w14:paraId="224F0796"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4CE2C16F"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NP</w:t>
            </w:r>
            <w:r>
              <w:rPr>
                <w:b/>
                <w:vertAlign w:val="subscript"/>
              </w:rPr>
              <w:t>4</w:t>
            </w:r>
            <w:r>
              <w:t>EO</w:t>
            </w:r>
          </w:p>
        </w:tc>
        <w:tc>
          <w:tcPr>
            <w:tcW w:w="1210" w:type="dxa"/>
            <w:noWrap/>
            <w:vAlign w:val="bottom"/>
          </w:tcPr>
          <w:p w14:paraId="3223A527"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2,39</w:t>
            </w:r>
          </w:p>
        </w:tc>
        <w:tc>
          <w:tcPr>
            <w:tcW w:w="1670" w:type="dxa"/>
            <w:noWrap/>
            <w:vAlign w:val="bottom"/>
          </w:tcPr>
          <w:p w14:paraId="1C839D3D"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419,6 &gt; 293,1</w:t>
            </w:r>
          </w:p>
        </w:tc>
        <w:tc>
          <w:tcPr>
            <w:tcW w:w="1669" w:type="dxa"/>
            <w:noWrap/>
            <w:vAlign w:val="bottom"/>
          </w:tcPr>
          <w:p w14:paraId="0033FF5C"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65D829DC"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30</w:t>
            </w:r>
          </w:p>
        </w:tc>
      </w:tr>
      <w:tr w:rsidR="005E1DE5" w14:paraId="48978C7C" w14:textId="77777777">
        <w:trPr>
          <w:cantSplit/>
          <w:jc w:val="center"/>
        </w:trPr>
        <w:tc>
          <w:tcPr>
            <w:tcW w:w="1303" w:type="dxa"/>
            <w:noWrap/>
            <w:vAlign w:val="bottom"/>
          </w:tcPr>
          <w:p w14:paraId="7141784D"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77B11D3A"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NP</w:t>
            </w:r>
            <w:r>
              <w:rPr>
                <w:b/>
                <w:vertAlign w:val="subscript"/>
              </w:rPr>
              <w:t>5</w:t>
            </w:r>
            <w:r>
              <w:t>EO</w:t>
            </w:r>
          </w:p>
        </w:tc>
        <w:tc>
          <w:tcPr>
            <w:tcW w:w="1210" w:type="dxa"/>
            <w:noWrap/>
            <w:vAlign w:val="bottom"/>
          </w:tcPr>
          <w:p w14:paraId="60BB32A1"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2,25</w:t>
            </w:r>
          </w:p>
        </w:tc>
        <w:tc>
          <w:tcPr>
            <w:tcW w:w="1670" w:type="dxa"/>
            <w:noWrap/>
            <w:vAlign w:val="bottom"/>
          </w:tcPr>
          <w:p w14:paraId="08922E5F"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463,6 &gt; 337,1</w:t>
            </w:r>
          </w:p>
        </w:tc>
        <w:tc>
          <w:tcPr>
            <w:tcW w:w="1669" w:type="dxa"/>
            <w:noWrap/>
            <w:vAlign w:val="bottom"/>
          </w:tcPr>
          <w:p w14:paraId="6B09AAD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6CEC842C"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40</w:t>
            </w:r>
          </w:p>
        </w:tc>
      </w:tr>
      <w:tr w:rsidR="005E1DE5" w14:paraId="00C95A07" w14:textId="77777777">
        <w:trPr>
          <w:cantSplit/>
          <w:jc w:val="center"/>
        </w:trPr>
        <w:tc>
          <w:tcPr>
            <w:tcW w:w="1303" w:type="dxa"/>
            <w:noWrap/>
            <w:vAlign w:val="bottom"/>
          </w:tcPr>
          <w:p w14:paraId="78F55EAA"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783D95FE"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NP</w:t>
            </w:r>
            <w:r>
              <w:rPr>
                <w:b/>
                <w:vertAlign w:val="subscript"/>
              </w:rPr>
              <w:t>6</w:t>
            </w:r>
            <w:r>
              <w:t>EO</w:t>
            </w:r>
          </w:p>
        </w:tc>
        <w:tc>
          <w:tcPr>
            <w:tcW w:w="1210" w:type="dxa"/>
            <w:noWrap/>
            <w:vAlign w:val="bottom"/>
          </w:tcPr>
          <w:p w14:paraId="6DB02363"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2,25</w:t>
            </w:r>
          </w:p>
        </w:tc>
        <w:tc>
          <w:tcPr>
            <w:tcW w:w="1670" w:type="dxa"/>
            <w:noWrap/>
            <w:vAlign w:val="bottom"/>
          </w:tcPr>
          <w:p w14:paraId="194A7F62"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507,6 &gt; 421,1</w:t>
            </w:r>
          </w:p>
        </w:tc>
        <w:tc>
          <w:tcPr>
            <w:tcW w:w="1669" w:type="dxa"/>
            <w:noWrap/>
            <w:vAlign w:val="bottom"/>
          </w:tcPr>
          <w:p w14:paraId="5A05942A"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2311E6A0"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40</w:t>
            </w:r>
          </w:p>
        </w:tc>
      </w:tr>
      <w:tr w:rsidR="005E1DE5" w14:paraId="7BD66D24" w14:textId="77777777">
        <w:trPr>
          <w:cantSplit/>
          <w:jc w:val="center"/>
        </w:trPr>
        <w:tc>
          <w:tcPr>
            <w:tcW w:w="1303" w:type="dxa"/>
            <w:noWrap/>
            <w:vAlign w:val="bottom"/>
          </w:tcPr>
          <w:p w14:paraId="478F601C"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6266FA66"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NP</w:t>
            </w:r>
            <w:r>
              <w:rPr>
                <w:b/>
                <w:vertAlign w:val="subscript"/>
              </w:rPr>
              <w:t>7</w:t>
            </w:r>
            <w:r>
              <w:t>EO</w:t>
            </w:r>
          </w:p>
        </w:tc>
        <w:tc>
          <w:tcPr>
            <w:tcW w:w="1210" w:type="dxa"/>
            <w:noWrap/>
            <w:vAlign w:val="bottom"/>
          </w:tcPr>
          <w:p w14:paraId="23A0F366"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2,15</w:t>
            </w:r>
          </w:p>
        </w:tc>
        <w:tc>
          <w:tcPr>
            <w:tcW w:w="1670" w:type="dxa"/>
            <w:noWrap/>
            <w:vAlign w:val="bottom"/>
          </w:tcPr>
          <w:p w14:paraId="70A64972"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551,6 &gt; 465,7</w:t>
            </w:r>
          </w:p>
        </w:tc>
        <w:tc>
          <w:tcPr>
            <w:tcW w:w="1669" w:type="dxa"/>
            <w:noWrap/>
            <w:vAlign w:val="bottom"/>
          </w:tcPr>
          <w:p w14:paraId="365C9FDD"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1A6DA818"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r>
      <w:tr w:rsidR="005E1DE5" w14:paraId="33EB8D2D" w14:textId="77777777">
        <w:trPr>
          <w:cantSplit/>
          <w:jc w:val="center"/>
        </w:trPr>
        <w:tc>
          <w:tcPr>
            <w:tcW w:w="1303" w:type="dxa"/>
            <w:noWrap/>
            <w:vAlign w:val="bottom"/>
          </w:tcPr>
          <w:p w14:paraId="6C2608C5"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0A2B4FCD"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NP</w:t>
            </w:r>
            <w:r>
              <w:rPr>
                <w:b/>
                <w:vertAlign w:val="subscript"/>
              </w:rPr>
              <w:t>8</w:t>
            </w:r>
            <w:r>
              <w:t>EO</w:t>
            </w:r>
          </w:p>
        </w:tc>
        <w:tc>
          <w:tcPr>
            <w:tcW w:w="1210" w:type="dxa"/>
            <w:noWrap/>
            <w:vAlign w:val="bottom"/>
          </w:tcPr>
          <w:p w14:paraId="3AA1240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2,15</w:t>
            </w:r>
          </w:p>
        </w:tc>
        <w:tc>
          <w:tcPr>
            <w:tcW w:w="1670" w:type="dxa"/>
            <w:noWrap/>
            <w:vAlign w:val="bottom"/>
          </w:tcPr>
          <w:p w14:paraId="52F09927"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595,6 &gt; 509,6</w:t>
            </w:r>
          </w:p>
        </w:tc>
        <w:tc>
          <w:tcPr>
            <w:tcW w:w="1669" w:type="dxa"/>
            <w:noWrap/>
            <w:vAlign w:val="bottom"/>
          </w:tcPr>
          <w:p w14:paraId="7330613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220EFC23"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50</w:t>
            </w:r>
          </w:p>
        </w:tc>
      </w:tr>
      <w:tr w:rsidR="005E1DE5" w14:paraId="6492966A" w14:textId="77777777">
        <w:trPr>
          <w:cantSplit/>
          <w:jc w:val="center"/>
        </w:trPr>
        <w:tc>
          <w:tcPr>
            <w:tcW w:w="1303" w:type="dxa"/>
            <w:noWrap/>
            <w:vAlign w:val="bottom"/>
          </w:tcPr>
          <w:p w14:paraId="6E93D59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3876887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NP</w:t>
            </w:r>
            <w:r>
              <w:rPr>
                <w:b/>
                <w:vertAlign w:val="subscript"/>
              </w:rPr>
              <w:t>9</w:t>
            </w:r>
            <w:r>
              <w:t>EO</w:t>
            </w:r>
          </w:p>
        </w:tc>
        <w:tc>
          <w:tcPr>
            <w:tcW w:w="1210" w:type="dxa"/>
            <w:noWrap/>
            <w:vAlign w:val="bottom"/>
          </w:tcPr>
          <w:p w14:paraId="365EA330"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2,08</w:t>
            </w:r>
          </w:p>
        </w:tc>
        <w:tc>
          <w:tcPr>
            <w:tcW w:w="1670" w:type="dxa"/>
            <w:noWrap/>
            <w:vAlign w:val="bottom"/>
          </w:tcPr>
          <w:p w14:paraId="67A72D5F"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639,6 &gt; 553,6</w:t>
            </w:r>
          </w:p>
        </w:tc>
        <w:tc>
          <w:tcPr>
            <w:tcW w:w="1669" w:type="dxa"/>
            <w:noWrap/>
            <w:vAlign w:val="bottom"/>
          </w:tcPr>
          <w:p w14:paraId="1384738D"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5B519A20"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55</w:t>
            </w:r>
          </w:p>
        </w:tc>
      </w:tr>
      <w:tr w:rsidR="005E1DE5" w14:paraId="0658DE3F" w14:textId="77777777">
        <w:trPr>
          <w:cantSplit/>
          <w:jc w:val="center"/>
        </w:trPr>
        <w:tc>
          <w:tcPr>
            <w:tcW w:w="1303" w:type="dxa"/>
            <w:noWrap/>
            <w:vAlign w:val="bottom"/>
          </w:tcPr>
          <w:p w14:paraId="66A143B6"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53AF89D6"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NP</w:t>
            </w:r>
            <w:r>
              <w:rPr>
                <w:b/>
                <w:vertAlign w:val="subscript"/>
              </w:rPr>
              <w:t>10</w:t>
            </w:r>
            <w:r>
              <w:t>EO</w:t>
            </w:r>
          </w:p>
        </w:tc>
        <w:tc>
          <w:tcPr>
            <w:tcW w:w="1210" w:type="dxa"/>
            <w:noWrap/>
            <w:vAlign w:val="bottom"/>
          </w:tcPr>
          <w:p w14:paraId="1047C617"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2,04</w:t>
            </w:r>
          </w:p>
        </w:tc>
        <w:tc>
          <w:tcPr>
            <w:tcW w:w="1670" w:type="dxa"/>
            <w:noWrap/>
            <w:vAlign w:val="bottom"/>
          </w:tcPr>
          <w:p w14:paraId="2C8710B0"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683,7 &gt; 597,7</w:t>
            </w:r>
          </w:p>
        </w:tc>
        <w:tc>
          <w:tcPr>
            <w:tcW w:w="1669" w:type="dxa"/>
            <w:noWrap/>
            <w:vAlign w:val="bottom"/>
          </w:tcPr>
          <w:p w14:paraId="5497E97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62E500B4"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55</w:t>
            </w:r>
          </w:p>
        </w:tc>
      </w:tr>
      <w:tr w:rsidR="005E1DE5" w14:paraId="76355224" w14:textId="77777777">
        <w:trPr>
          <w:cantSplit/>
          <w:jc w:val="center"/>
        </w:trPr>
        <w:tc>
          <w:tcPr>
            <w:tcW w:w="1303" w:type="dxa"/>
            <w:noWrap/>
            <w:vAlign w:val="bottom"/>
          </w:tcPr>
          <w:p w14:paraId="1A52DD19"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77F8C31F"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NP</w:t>
            </w:r>
            <w:r>
              <w:rPr>
                <w:b/>
                <w:vertAlign w:val="subscript"/>
              </w:rPr>
              <w:t>11</w:t>
            </w:r>
            <w:r>
              <w:t>EO</w:t>
            </w:r>
          </w:p>
        </w:tc>
        <w:tc>
          <w:tcPr>
            <w:tcW w:w="1210" w:type="dxa"/>
            <w:noWrap/>
            <w:vAlign w:val="bottom"/>
          </w:tcPr>
          <w:p w14:paraId="1D628190"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1,96</w:t>
            </w:r>
          </w:p>
        </w:tc>
        <w:tc>
          <w:tcPr>
            <w:tcW w:w="1670" w:type="dxa"/>
            <w:noWrap/>
            <w:vAlign w:val="bottom"/>
          </w:tcPr>
          <w:p w14:paraId="67112A2E"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727,7 &gt; 641,2</w:t>
            </w:r>
          </w:p>
        </w:tc>
        <w:tc>
          <w:tcPr>
            <w:tcW w:w="1669" w:type="dxa"/>
            <w:noWrap/>
            <w:vAlign w:val="bottom"/>
          </w:tcPr>
          <w:p w14:paraId="188C21BF"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52F7599A"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55</w:t>
            </w:r>
          </w:p>
        </w:tc>
      </w:tr>
      <w:tr w:rsidR="005E1DE5" w14:paraId="7BFF4267" w14:textId="77777777">
        <w:trPr>
          <w:cantSplit/>
          <w:jc w:val="center"/>
        </w:trPr>
        <w:tc>
          <w:tcPr>
            <w:tcW w:w="1303" w:type="dxa"/>
            <w:noWrap/>
            <w:vAlign w:val="bottom"/>
          </w:tcPr>
          <w:p w14:paraId="769D302D"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074E2D5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NP</w:t>
            </w:r>
            <w:r>
              <w:rPr>
                <w:b/>
                <w:vertAlign w:val="subscript"/>
              </w:rPr>
              <w:t>12</w:t>
            </w:r>
            <w:r>
              <w:t>EO</w:t>
            </w:r>
          </w:p>
        </w:tc>
        <w:tc>
          <w:tcPr>
            <w:tcW w:w="1210" w:type="dxa"/>
            <w:noWrap/>
            <w:vAlign w:val="bottom"/>
          </w:tcPr>
          <w:p w14:paraId="5D2EAB0A"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1,94</w:t>
            </w:r>
          </w:p>
        </w:tc>
        <w:tc>
          <w:tcPr>
            <w:tcW w:w="1670" w:type="dxa"/>
            <w:noWrap/>
            <w:vAlign w:val="bottom"/>
          </w:tcPr>
          <w:p w14:paraId="62647433"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772,1 &gt; 685,5</w:t>
            </w:r>
          </w:p>
        </w:tc>
        <w:tc>
          <w:tcPr>
            <w:tcW w:w="1669" w:type="dxa"/>
            <w:noWrap/>
            <w:vAlign w:val="bottom"/>
          </w:tcPr>
          <w:p w14:paraId="42CAB300"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7541E51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60</w:t>
            </w:r>
          </w:p>
        </w:tc>
      </w:tr>
      <w:tr w:rsidR="005E1DE5" w14:paraId="145E2B12" w14:textId="77777777">
        <w:trPr>
          <w:cantSplit/>
          <w:jc w:val="center"/>
        </w:trPr>
        <w:tc>
          <w:tcPr>
            <w:tcW w:w="1303" w:type="dxa"/>
            <w:noWrap/>
            <w:vAlign w:val="bottom"/>
          </w:tcPr>
          <w:p w14:paraId="0AA36487"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3954534E"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NP</w:t>
            </w:r>
            <w:r>
              <w:rPr>
                <w:b/>
                <w:vertAlign w:val="subscript"/>
              </w:rPr>
              <w:t>13</w:t>
            </w:r>
            <w:r>
              <w:t>EO</w:t>
            </w:r>
          </w:p>
        </w:tc>
        <w:tc>
          <w:tcPr>
            <w:tcW w:w="1210" w:type="dxa"/>
            <w:noWrap/>
            <w:vAlign w:val="bottom"/>
          </w:tcPr>
          <w:p w14:paraId="730C9D04"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1,94</w:t>
            </w:r>
          </w:p>
        </w:tc>
        <w:tc>
          <w:tcPr>
            <w:tcW w:w="1670" w:type="dxa"/>
            <w:noWrap/>
            <w:vAlign w:val="bottom"/>
          </w:tcPr>
          <w:p w14:paraId="45F09FCF"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816,0 &gt; 729,7</w:t>
            </w:r>
          </w:p>
        </w:tc>
        <w:tc>
          <w:tcPr>
            <w:tcW w:w="1669" w:type="dxa"/>
            <w:noWrap/>
            <w:vAlign w:val="bottom"/>
          </w:tcPr>
          <w:p w14:paraId="3B2F9DB1"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2CC172CF"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60</w:t>
            </w:r>
          </w:p>
        </w:tc>
      </w:tr>
      <w:tr w:rsidR="005E1DE5" w14:paraId="7B5BC74C" w14:textId="77777777">
        <w:trPr>
          <w:cantSplit/>
          <w:jc w:val="center"/>
        </w:trPr>
        <w:tc>
          <w:tcPr>
            <w:tcW w:w="1303" w:type="dxa"/>
            <w:noWrap/>
            <w:vAlign w:val="bottom"/>
          </w:tcPr>
          <w:p w14:paraId="7BA70A08"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5238D376"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NP</w:t>
            </w:r>
            <w:r>
              <w:rPr>
                <w:b/>
                <w:vertAlign w:val="subscript"/>
              </w:rPr>
              <w:t>14</w:t>
            </w:r>
            <w:r>
              <w:t>EO</w:t>
            </w:r>
          </w:p>
        </w:tc>
        <w:tc>
          <w:tcPr>
            <w:tcW w:w="1210" w:type="dxa"/>
            <w:noWrap/>
            <w:vAlign w:val="bottom"/>
          </w:tcPr>
          <w:p w14:paraId="691527C3"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1,94</w:t>
            </w:r>
          </w:p>
        </w:tc>
        <w:tc>
          <w:tcPr>
            <w:tcW w:w="1670" w:type="dxa"/>
            <w:noWrap/>
            <w:vAlign w:val="bottom"/>
          </w:tcPr>
          <w:p w14:paraId="6BA35222"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860,1 &gt; 773,7</w:t>
            </w:r>
          </w:p>
        </w:tc>
        <w:tc>
          <w:tcPr>
            <w:tcW w:w="1669" w:type="dxa"/>
            <w:noWrap/>
            <w:vAlign w:val="bottom"/>
          </w:tcPr>
          <w:p w14:paraId="7392CA93"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61725CB7"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60</w:t>
            </w:r>
          </w:p>
        </w:tc>
      </w:tr>
      <w:tr w:rsidR="005E1DE5" w14:paraId="396EC46A" w14:textId="77777777">
        <w:trPr>
          <w:cantSplit/>
          <w:jc w:val="center"/>
        </w:trPr>
        <w:tc>
          <w:tcPr>
            <w:tcW w:w="1303" w:type="dxa"/>
            <w:noWrap/>
            <w:vAlign w:val="bottom"/>
          </w:tcPr>
          <w:p w14:paraId="0AF9A141"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25ABEACB"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NP</w:t>
            </w:r>
            <w:r>
              <w:rPr>
                <w:b/>
                <w:vertAlign w:val="subscript"/>
              </w:rPr>
              <w:t>15</w:t>
            </w:r>
            <w:r>
              <w:t>EO</w:t>
            </w:r>
          </w:p>
        </w:tc>
        <w:tc>
          <w:tcPr>
            <w:tcW w:w="1210" w:type="dxa"/>
            <w:noWrap/>
            <w:vAlign w:val="bottom"/>
          </w:tcPr>
          <w:p w14:paraId="4F5B3FB8"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1,89</w:t>
            </w:r>
          </w:p>
        </w:tc>
        <w:tc>
          <w:tcPr>
            <w:tcW w:w="1670" w:type="dxa"/>
            <w:noWrap/>
            <w:vAlign w:val="bottom"/>
          </w:tcPr>
          <w:p w14:paraId="7AA844BD"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903,5 &gt; 817,4</w:t>
            </w:r>
          </w:p>
        </w:tc>
        <w:tc>
          <w:tcPr>
            <w:tcW w:w="1669" w:type="dxa"/>
            <w:noWrap/>
            <w:vAlign w:val="bottom"/>
          </w:tcPr>
          <w:p w14:paraId="24621121"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6137EC3D"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65</w:t>
            </w:r>
          </w:p>
        </w:tc>
      </w:tr>
      <w:tr w:rsidR="005E1DE5" w14:paraId="7CEE53B7" w14:textId="77777777">
        <w:trPr>
          <w:cantSplit/>
          <w:jc w:val="center"/>
        </w:trPr>
        <w:tc>
          <w:tcPr>
            <w:tcW w:w="1303" w:type="dxa"/>
            <w:noWrap/>
            <w:vAlign w:val="bottom"/>
          </w:tcPr>
          <w:p w14:paraId="6971F1B1"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noWrap/>
            <w:vAlign w:val="bottom"/>
          </w:tcPr>
          <w:p w14:paraId="535215AD"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NP</w:t>
            </w:r>
            <w:r>
              <w:rPr>
                <w:b/>
                <w:vertAlign w:val="subscript"/>
              </w:rPr>
              <w:t>16</w:t>
            </w:r>
            <w:r>
              <w:t>EO</w:t>
            </w:r>
          </w:p>
        </w:tc>
        <w:tc>
          <w:tcPr>
            <w:tcW w:w="1210" w:type="dxa"/>
            <w:noWrap/>
            <w:vAlign w:val="bottom"/>
          </w:tcPr>
          <w:p w14:paraId="0F1669CA"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1,80</w:t>
            </w:r>
          </w:p>
        </w:tc>
        <w:tc>
          <w:tcPr>
            <w:tcW w:w="1670" w:type="dxa"/>
            <w:noWrap/>
            <w:vAlign w:val="bottom"/>
          </w:tcPr>
          <w:p w14:paraId="69E518FC"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947,7 &gt; 861,7</w:t>
            </w:r>
          </w:p>
        </w:tc>
        <w:tc>
          <w:tcPr>
            <w:tcW w:w="1669" w:type="dxa"/>
            <w:noWrap/>
            <w:vAlign w:val="bottom"/>
          </w:tcPr>
          <w:p w14:paraId="14FC7B01"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noWrap/>
            <w:vAlign w:val="bottom"/>
          </w:tcPr>
          <w:p w14:paraId="350787B7"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70</w:t>
            </w:r>
          </w:p>
        </w:tc>
      </w:tr>
      <w:tr w:rsidR="005E1DE5" w14:paraId="68EFEAE3" w14:textId="77777777">
        <w:trPr>
          <w:cantSplit/>
          <w:jc w:val="center"/>
        </w:trPr>
        <w:tc>
          <w:tcPr>
            <w:tcW w:w="1303" w:type="dxa"/>
            <w:tcBorders>
              <w:bottom w:val="single" w:sz="12" w:space="0" w:color="auto"/>
            </w:tcBorders>
            <w:noWrap/>
            <w:vAlign w:val="bottom"/>
          </w:tcPr>
          <w:p w14:paraId="5E0E8452"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w:t>
            </w:r>
          </w:p>
        </w:tc>
        <w:tc>
          <w:tcPr>
            <w:tcW w:w="1189" w:type="dxa"/>
            <w:tcBorders>
              <w:bottom w:val="single" w:sz="12" w:space="0" w:color="auto"/>
            </w:tcBorders>
            <w:noWrap/>
            <w:vAlign w:val="bottom"/>
          </w:tcPr>
          <w:p w14:paraId="6DF72CE8"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NP</w:t>
            </w:r>
            <w:r>
              <w:rPr>
                <w:b/>
                <w:vertAlign w:val="subscript"/>
              </w:rPr>
              <w:t>17</w:t>
            </w:r>
            <w:r>
              <w:t>EO</w:t>
            </w:r>
          </w:p>
        </w:tc>
        <w:tc>
          <w:tcPr>
            <w:tcW w:w="1210" w:type="dxa"/>
            <w:tcBorders>
              <w:bottom w:val="single" w:sz="12" w:space="0" w:color="auto"/>
            </w:tcBorders>
            <w:noWrap/>
            <w:vAlign w:val="bottom"/>
          </w:tcPr>
          <w:p w14:paraId="3E82A86F"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1,82</w:t>
            </w:r>
          </w:p>
        </w:tc>
        <w:tc>
          <w:tcPr>
            <w:tcW w:w="1670" w:type="dxa"/>
            <w:tcBorders>
              <w:bottom w:val="single" w:sz="12" w:space="0" w:color="auto"/>
            </w:tcBorders>
            <w:noWrap/>
            <w:vAlign w:val="bottom"/>
          </w:tcPr>
          <w:p w14:paraId="35847062"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991,8 &gt; 905,6</w:t>
            </w:r>
          </w:p>
        </w:tc>
        <w:tc>
          <w:tcPr>
            <w:tcW w:w="1669" w:type="dxa"/>
            <w:tcBorders>
              <w:bottom w:val="single" w:sz="12" w:space="0" w:color="auto"/>
            </w:tcBorders>
            <w:noWrap/>
            <w:vAlign w:val="bottom"/>
          </w:tcPr>
          <w:p w14:paraId="34D83313"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45</w:t>
            </w:r>
          </w:p>
        </w:tc>
        <w:tc>
          <w:tcPr>
            <w:tcW w:w="1609" w:type="dxa"/>
            <w:tcBorders>
              <w:bottom w:val="single" w:sz="12" w:space="0" w:color="auto"/>
            </w:tcBorders>
            <w:noWrap/>
            <w:vAlign w:val="bottom"/>
          </w:tcPr>
          <w:p w14:paraId="652C20B7" w14:textId="77777777" w:rsidR="005E1DE5" w:rsidRDefault="00000000">
            <w:pPr>
              <w:pStyle w:val="Tablebody"/>
              <w:tabs>
                <w:tab w:val="left" w:pos="420"/>
                <w:tab w:val="left" w:pos="3119"/>
                <w:tab w:val="left" w:pos="5670"/>
                <w:tab w:val="left" w:pos="7144"/>
              </w:tabs>
              <w:jc w:val="center"/>
              <w:rPr>
                <w:rFonts w:ascii="Arial" w:hAnsi="Arial" w:cs="Arial"/>
                <w:sz w:val="18"/>
                <w:szCs w:val="18"/>
              </w:rPr>
            </w:pPr>
            <w:r>
              <w:t>75</w:t>
            </w:r>
          </w:p>
        </w:tc>
      </w:tr>
    </w:tbl>
    <w:p w14:paraId="57130192" w14:textId="77777777" w:rsidR="005E1DE5" w:rsidRDefault="00000000">
      <w:pPr>
        <w:pStyle w:val="afffb"/>
        <w:spacing w:before="240"/>
      </w:pPr>
      <w:bookmarkStart w:id="62" w:name="_Toc29995052"/>
      <w:bookmarkStart w:id="63" w:name="_Toc519347493"/>
      <w:bookmarkStart w:id="64" w:name="_Toc48139265"/>
      <w:bookmarkStart w:id="65" w:name="_Toc49528557"/>
      <w:bookmarkStart w:id="66" w:name="_Toc57107237"/>
      <w:bookmarkStart w:id="67" w:name="_Toc29916387"/>
      <w:bookmarkStart w:id="68" w:name="_Toc49264832"/>
      <w:bookmarkStart w:id="69" w:name="_Toc55822998"/>
      <w:r>
        <w:rPr>
          <w:rFonts w:hint="eastAsia"/>
        </w:rPr>
        <w:t>━━━━━━━━</w:t>
      </w:r>
      <w:bookmarkEnd w:id="62"/>
      <w:bookmarkEnd w:id="63"/>
      <w:bookmarkEnd w:id="64"/>
      <w:bookmarkEnd w:id="65"/>
      <w:bookmarkEnd w:id="66"/>
      <w:bookmarkEnd w:id="67"/>
      <w:bookmarkEnd w:id="68"/>
      <w:bookmarkEnd w:id="69"/>
    </w:p>
    <w:p w14:paraId="0F302897" w14:textId="77777777" w:rsidR="005E1DE5" w:rsidRDefault="005E1DE5">
      <w:pPr>
        <w:pStyle w:val="afffb"/>
        <w:spacing w:before="0" w:after="0" w:line="0" w:lineRule="atLeast"/>
      </w:pPr>
    </w:p>
    <w:sectPr w:rsidR="005E1DE5">
      <w:headerReference w:type="even" r:id="rId30"/>
      <w:headerReference w:type="default" r:id="rId31"/>
      <w:footerReference w:type="even" r:id="rId32"/>
      <w:footerReference w:type="default" r:id="rId33"/>
      <w:headerReference w:type="first" r:id="rId34"/>
      <w:pgSz w:w="11907" w:h="16839"/>
      <w:pgMar w:top="1418" w:right="1134" w:bottom="1134" w:left="1418" w:header="1134" w:footer="851" w:gutter="0"/>
      <w:pgNumType w:start="1"/>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E697F" w14:textId="77777777" w:rsidR="009E0D42" w:rsidRDefault="009E0D42">
      <w:r>
        <w:separator/>
      </w:r>
    </w:p>
  </w:endnote>
  <w:endnote w:type="continuationSeparator" w:id="0">
    <w:p w14:paraId="2082C944" w14:textId="77777777" w:rsidR="009E0D42" w:rsidRDefault="009E0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E2F6" w14:textId="77777777" w:rsidR="005E1DE5" w:rsidRDefault="00000000">
    <w:pPr>
      <w:pStyle w:val="affa"/>
      <w:rPr>
        <w:rStyle w:val="aff3"/>
      </w:rPr>
    </w:pPr>
    <w:r>
      <w:rPr>
        <w:rStyle w:val="aff3"/>
      </w:rPr>
      <w:fldChar w:fldCharType="begin"/>
    </w:r>
    <w:r>
      <w:rPr>
        <w:rStyle w:val="aff3"/>
      </w:rPr>
      <w:instrText xml:space="preserve">PAGE  </w:instrText>
    </w:r>
    <w:r>
      <w:rPr>
        <w:rStyle w:val="aff3"/>
      </w:rPr>
      <w:fldChar w:fldCharType="separate"/>
    </w:r>
    <w:r>
      <w:rPr>
        <w:rStyle w:val="aff3"/>
      </w:rPr>
      <w:t>2</w:t>
    </w:r>
    <w:r>
      <w:rPr>
        <w:rStyle w:val="aff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ABC51" w14:textId="77777777" w:rsidR="005E1DE5" w:rsidRDefault="00000000">
    <w:pPr>
      <w:pStyle w:val="affb"/>
      <w:rPr>
        <w:rStyle w:val="aff3"/>
      </w:rPr>
    </w:pPr>
    <w:r>
      <w:rPr>
        <w:rStyle w:val="aff3"/>
      </w:rPr>
      <w:fldChar w:fldCharType="begin"/>
    </w:r>
    <w:r>
      <w:rPr>
        <w:rStyle w:val="aff3"/>
      </w:rPr>
      <w:instrText xml:space="preserve">PAGE  </w:instrText>
    </w:r>
    <w:r>
      <w:rPr>
        <w:rStyle w:val="aff3"/>
      </w:rPr>
      <w:fldChar w:fldCharType="separate"/>
    </w:r>
    <w:r>
      <w:rPr>
        <w:rStyle w:val="aff3"/>
      </w:rPr>
      <w:t>1</w:t>
    </w:r>
    <w:r>
      <w:rPr>
        <w:rStyle w:val="aff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33113" w14:textId="77777777" w:rsidR="005E1DE5" w:rsidRDefault="005E1DE5">
    <w:pPr>
      <w:pStyle w:val="af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D634" w14:textId="77777777" w:rsidR="005E1DE5" w:rsidRDefault="00000000">
    <w:pPr>
      <w:pStyle w:val="affa"/>
      <w:rPr>
        <w:rStyle w:val="aff3"/>
      </w:rPr>
    </w:pPr>
    <w:r>
      <w:rPr>
        <w:rStyle w:val="aff3"/>
      </w:rPr>
      <w:fldChar w:fldCharType="begin"/>
    </w:r>
    <w:r>
      <w:rPr>
        <w:rStyle w:val="aff3"/>
      </w:rPr>
      <w:instrText xml:space="preserve">PAGE  </w:instrText>
    </w:r>
    <w:r>
      <w:rPr>
        <w:rStyle w:val="aff3"/>
      </w:rPr>
      <w:fldChar w:fldCharType="separate"/>
    </w:r>
    <w:r>
      <w:rPr>
        <w:rStyle w:val="aff3"/>
      </w:rPr>
      <w:t>II</w:t>
    </w:r>
    <w:r>
      <w:rPr>
        <w:rStyle w:val="aff3"/>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3BC18" w14:textId="77777777" w:rsidR="005E1DE5" w:rsidRDefault="00000000">
    <w:pPr>
      <w:pStyle w:val="affb"/>
      <w:rPr>
        <w:rStyle w:val="aff3"/>
      </w:rPr>
    </w:pPr>
    <w:r>
      <w:rPr>
        <w:rStyle w:val="aff3"/>
      </w:rPr>
      <w:fldChar w:fldCharType="begin"/>
    </w:r>
    <w:r>
      <w:rPr>
        <w:rStyle w:val="aff3"/>
      </w:rPr>
      <w:instrText xml:space="preserve">PAGE  </w:instrText>
    </w:r>
    <w:r>
      <w:rPr>
        <w:rStyle w:val="aff3"/>
      </w:rPr>
      <w:fldChar w:fldCharType="separate"/>
    </w:r>
    <w:r>
      <w:rPr>
        <w:rStyle w:val="aff3"/>
      </w:rPr>
      <w:t>I</w:t>
    </w:r>
    <w:r>
      <w:rPr>
        <w:rStyle w:val="aff3"/>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6BC56" w14:textId="77777777" w:rsidR="005E1DE5" w:rsidRDefault="00000000">
    <w:pPr>
      <w:pStyle w:val="affa"/>
      <w:rPr>
        <w:rStyle w:val="aff3"/>
      </w:rPr>
    </w:pPr>
    <w:r>
      <w:rPr>
        <w:rStyle w:val="aff3"/>
      </w:rPr>
      <w:fldChar w:fldCharType="begin"/>
    </w:r>
    <w:r>
      <w:rPr>
        <w:rStyle w:val="aff3"/>
      </w:rPr>
      <w:instrText xml:space="preserve">PAGE  </w:instrText>
    </w:r>
    <w:r>
      <w:rPr>
        <w:rStyle w:val="aff3"/>
      </w:rPr>
      <w:fldChar w:fldCharType="separate"/>
    </w:r>
    <w:r>
      <w:rPr>
        <w:rStyle w:val="aff3"/>
      </w:rPr>
      <w:t>2</w:t>
    </w:r>
    <w:r>
      <w:rPr>
        <w:rStyle w:val="aff3"/>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09EB4" w14:textId="77777777" w:rsidR="005E1DE5" w:rsidRDefault="00000000">
    <w:pPr>
      <w:pStyle w:val="affb"/>
      <w:rPr>
        <w:rStyle w:val="aff3"/>
      </w:rPr>
    </w:pPr>
    <w:r>
      <w:rPr>
        <w:rStyle w:val="aff3"/>
      </w:rPr>
      <w:fldChar w:fldCharType="begin"/>
    </w:r>
    <w:r>
      <w:rPr>
        <w:rStyle w:val="aff3"/>
      </w:rPr>
      <w:instrText xml:space="preserve">PAGE  </w:instrText>
    </w:r>
    <w:r>
      <w:rPr>
        <w:rStyle w:val="aff3"/>
      </w:rPr>
      <w:fldChar w:fldCharType="separate"/>
    </w:r>
    <w:r>
      <w:rPr>
        <w:rStyle w:val="aff3"/>
      </w:rPr>
      <w:t>1</w:t>
    </w:r>
    <w:r>
      <w:rPr>
        <w:rStyle w:val="a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73A65" w14:textId="77777777" w:rsidR="009E0D42" w:rsidRDefault="009E0D42">
      <w:r>
        <w:separator/>
      </w:r>
    </w:p>
  </w:footnote>
  <w:footnote w:type="continuationSeparator" w:id="0">
    <w:p w14:paraId="5AF6DA26" w14:textId="77777777" w:rsidR="009E0D42" w:rsidRDefault="009E0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35C03" w14:textId="77777777" w:rsidR="005E1DE5" w:rsidRDefault="00000000">
    <w:pPr>
      <w:pStyle w:val="affd"/>
    </w:pPr>
    <w:r>
      <w:t>GB/T 9984.1—××××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81B7" w14:textId="77777777" w:rsidR="005E1DE5" w:rsidRDefault="00000000">
    <w:pPr>
      <w:pStyle w:val="affc"/>
    </w:pPr>
    <w:r>
      <w:t>GB/T 9984.1—××××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5F521" w14:textId="77777777" w:rsidR="005E1DE5" w:rsidRDefault="005E1DE5">
    <w:pPr>
      <w:pStyle w:val="aff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FB82F" w14:textId="77777777" w:rsidR="005E1DE5" w:rsidRDefault="00000000">
    <w:pPr>
      <w:pStyle w:val="affd"/>
    </w:pPr>
    <w:r>
      <w:t>GB/T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D7543" w14:textId="77777777" w:rsidR="005E1DE5" w:rsidRDefault="00000000">
    <w:pPr>
      <w:pStyle w:val="affc"/>
    </w:pPr>
    <w:r>
      <w:t>GB/T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8CC75" w14:textId="77777777" w:rsidR="005E1DE5" w:rsidRDefault="005E1DE5">
    <w:pPr>
      <w:pStyle w:val="aff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F2605" w14:textId="77777777" w:rsidR="005E1DE5" w:rsidRDefault="00000000">
    <w:pPr>
      <w:pStyle w:val="affd"/>
    </w:pPr>
    <w:r>
      <w:t>GB/T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5E80A" w14:textId="77777777" w:rsidR="005E1DE5" w:rsidRDefault="00000000">
    <w:pPr>
      <w:pStyle w:val="affc"/>
    </w:pPr>
    <w:r>
      <w:t>GB/T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D7B14" w14:textId="77777777" w:rsidR="005E1DE5" w:rsidRDefault="005E1DE5">
    <w:pPr>
      <w:pStyle w:val="aff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b w:val="0"/>
        <w:bCs w:val="0"/>
        <w:i w:val="0"/>
        <w:iCs w:val="0"/>
        <w:caps w:val="0"/>
        <w:smallCaps w:val="0"/>
        <w:strike w:val="0"/>
        <w:dstrike w:val="0"/>
        <w:vanish w:val="0"/>
        <w:color w:val="000000"/>
        <w:spacing w:val="0"/>
        <w:position w:val="0"/>
        <w:u w:val="none"/>
        <w:vertAlign w:val="baseline"/>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07E65F9"/>
    <w:multiLevelType w:val="multilevel"/>
    <w:tmpl w:val="407E65F9"/>
    <w:lvl w:ilvl="0">
      <w:start w:val="1"/>
      <w:numFmt w:val="none"/>
      <w:pStyle w:val="a5"/>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496E4D7B"/>
    <w:multiLevelType w:val="multilevel"/>
    <w:tmpl w:val="496E4D7B"/>
    <w:lvl w:ilvl="0">
      <w:start w:val="1"/>
      <w:numFmt w:val="none"/>
      <w:pStyle w:val="a6"/>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557C2AF5"/>
    <w:multiLevelType w:val="multilevel"/>
    <w:tmpl w:val="557C2AF5"/>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15:restartNumberingAfterBreak="0">
    <w:nsid w:val="646260FA"/>
    <w:multiLevelType w:val="multilevel"/>
    <w:tmpl w:val="646260FA"/>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15:restartNumberingAfterBreak="0">
    <w:nsid w:val="6CEA2025"/>
    <w:multiLevelType w:val="multilevel"/>
    <w:tmpl w:val="6CEA2025"/>
    <w:lvl w:ilvl="0">
      <w:start w:val="1"/>
      <w:numFmt w:val="none"/>
      <w:pStyle w:val="a9"/>
      <w:suff w:val="nothing"/>
      <w:lvlText w:val="%1"/>
      <w:lvlJc w:val="left"/>
      <w:pPr>
        <w:ind w:left="0" w:firstLine="0"/>
      </w:pPr>
      <w:rPr>
        <w:rFonts w:ascii="Times New Roman" w:hAnsi="Times New Roman" w:hint="default"/>
        <w:b/>
        <w:i w:val="0"/>
        <w:sz w:val="21"/>
      </w:rPr>
    </w:lvl>
    <w:lvl w:ilvl="1">
      <w:start w:val="1"/>
      <w:numFmt w:val="decimal"/>
      <w:pStyle w:val="aa"/>
      <w:suff w:val="nothing"/>
      <w:lvlText w:val="%1%2　"/>
      <w:lvlJc w:val="left"/>
      <w:pPr>
        <w:ind w:left="0" w:firstLine="0"/>
      </w:pPr>
      <w:rPr>
        <w:rFonts w:ascii="黑体" w:eastAsia="黑体" w:hAnsi="Times New Roman" w:hint="eastAsia"/>
        <w:b w:val="0"/>
        <w:i w:val="0"/>
        <w:sz w:val="21"/>
      </w:rPr>
    </w:lvl>
    <w:lvl w:ilvl="2">
      <w:start w:val="1"/>
      <w:numFmt w:val="decimal"/>
      <w:pStyle w:val="ab"/>
      <w:suff w:val="nothing"/>
      <w:lvlText w:val="%1%2.%3　"/>
      <w:lvlJc w:val="left"/>
      <w:pPr>
        <w:ind w:left="710" w:firstLine="0"/>
      </w:pPr>
      <w:rPr>
        <w:rFonts w:ascii="黑体" w:eastAsia="黑体" w:hAnsi="Times New Roman" w:hint="eastAsia"/>
        <w:b w:val="0"/>
        <w:i w:val="0"/>
        <w:sz w:val="21"/>
      </w:rPr>
    </w:lvl>
    <w:lvl w:ilvl="3">
      <w:start w:val="1"/>
      <w:numFmt w:val="decimal"/>
      <w:pStyle w:val="ac"/>
      <w:suff w:val="nothing"/>
      <w:lvlText w:val="%1%2.%3.%4　"/>
      <w:lvlJc w:val="left"/>
      <w:pPr>
        <w:ind w:left="425" w:firstLine="0"/>
      </w:pPr>
      <w:rPr>
        <w:rFonts w:ascii="Times New Roman" w:eastAsia="宋体" w:hAnsi="Times New Roman" w:cs="Times New Roman" w:hint="default"/>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6DBF04F4"/>
    <w:multiLevelType w:val="multilevel"/>
    <w:tmpl w:val="6DBF04F4"/>
    <w:lvl w:ilvl="0">
      <w:start w:val="1"/>
      <w:numFmt w:val="none"/>
      <w:pStyle w:val="af0"/>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76933334"/>
    <w:multiLevelType w:val="multilevel"/>
    <w:tmpl w:val="76933334"/>
    <w:lvl w:ilvl="0">
      <w:start w:val="1"/>
      <w:numFmt w:val="none"/>
      <w:pStyle w:val="af1"/>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47078162">
    <w:abstractNumId w:val="7"/>
  </w:num>
  <w:num w:numId="2" w16cid:durableId="1055003301">
    <w:abstractNumId w:val="0"/>
  </w:num>
  <w:num w:numId="3" w16cid:durableId="995718076">
    <w:abstractNumId w:val="9"/>
  </w:num>
  <w:num w:numId="4" w16cid:durableId="1275869027">
    <w:abstractNumId w:val="2"/>
  </w:num>
  <w:num w:numId="5" w16cid:durableId="1253125538">
    <w:abstractNumId w:val="1"/>
  </w:num>
  <w:num w:numId="6" w16cid:durableId="2094352914">
    <w:abstractNumId w:val="5"/>
  </w:num>
  <w:num w:numId="7" w16cid:durableId="14239282">
    <w:abstractNumId w:val="4"/>
  </w:num>
  <w:num w:numId="8" w16cid:durableId="1184629478">
    <w:abstractNumId w:val="8"/>
  </w:num>
  <w:num w:numId="9" w16cid:durableId="1532842551">
    <w:abstractNumId w:val="3"/>
  </w:num>
  <w:num w:numId="10" w16cid:durableId="1250190461">
    <w:abstractNumId w:val="8"/>
    <w:lvlOverride w:ilvl="0">
      <w:startOverride w:val="1"/>
    </w:lvlOverride>
    <w:lvlOverride w:ilvl="1">
      <w:startOverride w:val="1"/>
    </w:lvlOverride>
  </w:num>
  <w:num w:numId="11" w16cid:durableId="10534337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HorizontalSpacing w:val="36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170"/>
    <w:rsid w:val="00001680"/>
    <w:rsid w:val="0000356F"/>
    <w:rsid w:val="00004B89"/>
    <w:rsid w:val="00006BC5"/>
    <w:rsid w:val="00011018"/>
    <w:rsid w:val="00012235"/>
    <w:rsid w:val="0001433F"/>
    <w:rsid w:val="00014D92"/>
    <w:rsid w:val="000153AE"/>
    <w:rsid w:val="00017AFF"/>
    <w:rsid w:val="00020F4F"/>
    <w:rsid w:val="00022A83"/>
    <w:rsid w:val="000257F9"/>
    <w:rsid w:val="00025E52"/>
    <w:rsid w:val="0002752D"/>
    <w:rsid w:val="000336F0"/>
    <w:rsid w:val="000346A8"/>
    <w:rsid w:val="0003516B"/>
    <w:rsid w:val="00035776"/>
    <w:rsid w:val="00040D71"/>
    <w:rsid w:val="00044263"/>
    <w:rsid w:val="000450C6"/>
    <w:rsid w:val="00046761"/>
    <w:rsid w:val="000468AC"/>
    <w:rsid w:val="00050858"/>
    <w:rsid w:val="000535E3"/>
    <w:rsid w:val="00054444"/>
    <w:rsid w:val="000546E2"/>
    <w:rsid w:val="000568F1"/>
    <w:rsid w:val="000573D6"/>
    <w:rsid w:val="0006029F"/>
    <w:rsid w:val="00060741"/>
    <w:rsid w:val="00063448"/>
    <w:rsid w:val="000635F8"/>
    <w:rsid w:val="000666DF"/>
    <w:rsid w:val="000669A8"/>
    <w:rsid w:val="000674C5"/>
    <w:rsid w:val="00070851"/>
    <w:rsid w:val="0007250D"/>
    <w:rsid w:val="00072601"/>
    <w:rsid w:val="00074EC6"/>
    <w:rsid w:val="00075ADE"/>
    <w:rsid w:val="00075EB3"/>
    <w:rsid w:val="0007736C"/>
    <w:rsid w:val="00081000"/>
    <w:rsid w:val="0008205F"/>
    <w:rsid w:val="00083375"/>
    <w:rsid w:val="000852B4"/>
    <w:rsid w:val="00086774"/>
    <w:rsid w:val="000876D7"/>
    <w:rsid w:val="000922A0"/>
    <w:rsid w:val="000925B7"/>
    <w:rsid w:val="0009301E"/>
    <w:rsid w:val="000941BB"/>
    <w:rsid w:val="000955E0"/>
    <w:rsid w:val="000957E0"/>
    <w:rsid w:val="00096DEE"/>
    <w:rsid w:val="0009761B"/>
    <w:rsid w:val="00097EF6"/>
    <w:rsid w:val="000A29D9"/>
    <w:rsid w:val="000A2F70"/>
    <w:rsid w:val="000A5042"/>
    <w:rsid w:val="000A512B"/>
    <w:rsid w:val="000B2284"/>
    <w:rsid w:val="000B4F96"/>
    <w:rsid w:val="000C01E1"/>
    <w:rsid w:val="000C0BDF"/>
    <w:rsid w:val="000C7D9A"/>
    <w:rsid w:val="000D18E5"/>
    <w:rsid w:val="000D214D"/>
    <w:rsid w:val="000D29B9"/>
    <w:rsid w:val="000D305F"/>
    <w:rsid w:val="000D5C0A"/>
    <w:rsid w:val="000D7EE6"/>
    <w:rsid w:val="000E094E"/>
    <w:rsid w:val="000E145E"/>
    <w:rsid w:val="000E1473"/>
    <w:rsid w:val="000E2710"/>
    <w:rsid w:val="000E2A6E"/>
    <w:rsid w:val="000E3288"/>
    <w:rsid w:val="000E4CA2"/>
    <w:rsid w:val="000E56BA"/>
    <w:rsid w:val="000F0040"/>
    <w:rsid w:val="000F1EC2"/>
    <w:rsid w:val="000F25B1"/>
    <w:rsid w:val="000F3068"/>
    <w:rsid w:val="000F340F"/>
    <w:rsid w:val="000F3568"/>
    <w:rsid w:val="000F4D3D"/>
    <w:rsid w:val="000F5D2C"/>
    <w:rsid w:val="000F5E0E"/>
    <w:rsid w:val="00100FBF"/>
    <w:rsid w:val="00104517"/>
    <w:rsid w:val="00104E60"/>
    <w:rsid w:val="0010545D"/>
    <w:rsid w:val="0010689A"/>
    <w:rsid w:val="0010753D"/>
    <w:rsid w:val="001079C8"/>
    <w:rsid w:val="00111A67"/>
    <w:rsid w:val="00116225"/>
    <w:rsid w:val="00116330"/>
    <w:rsid w:val="0012127D"/>
    <w:rsid w:val="001226F6"/>
    <w:rsid w:val="001242E1"/>
    <w:rsid w:val="00124B71"/>
    <w:rsid w:val="00126EA5"/>
    <w:rsid w:val="001272F1"/>
    <w:rsid w:val="00131CBA"/>
    <w:rsid w:val="00131D26"/>
    <w:rsid w:val="00132605"/>
    <w:rsid w:val="00133B5F"/>
    <w:rsid w:val="00134255"/>
    <w:rsid w:val="00134890"/>
    <w:rsid w:val="00135D3D"/>
    <w:rsid w:val="00136FB7"/>
    <w:rsid w:val="00137E0F"/>
    <w:rsid w:val="001403F1"/>
    <w:rsid w:val="001404CC"/>
    <w:rsid w:val="001418E1"/>
    <w:rsid w:val="00142C37"/>
    <w:rsid w:val="00143BDA"/>
    <w:rsid w:val="00146DA1"/>
    <w:rsid w:val="00151975"/>
    <w:rsid w:val="00154725"/>
    <w:rsid w:val="001601EA"/>
    <w:rsid w:val="00160EFF"/>
    <w:rsid w:val="001618C4"/>
    <w:rsid w:val="00163BF0"/>
    <w:rsid w:val="001643E5"/>
    <w:rsid w:val="00164D07"/>
    <w:rsid w:val="00164F3A"/>
    <w:rsid w:val="00166CCA"/>
    <w:rsid w:val="00170567"/>
    <w:rsid w:val="001710E8"/>
    <w:rsid w:val="0017240C"/>
    <w:rsid w:val="00172B7A"/>
    <w:rsid w:val="00173750"/>
    <w:rsid w:val="0017390C"/>
    <w:rsid w:val="0017461B"/>
    <w:rsid w:val="00174E20"/>
    <w:rsid w:val="00183B8C"/>
    <w:rsid w:val="001846DC"/>
    <w:rsid w:val="00185D9D"/>
    <w:rsid w:val="00187278"/>
    <w:rsid w:val="001901A5"/>
    <w:rsid w:val="0019156C"/>
    <w:rsid w:val="00191696"/>
    <w:rsid w:val="0019344A"/>
    <w:rsid w:val="0019374F"/>
    <w:rsid w:val="00194404"/>
    <w:rsid w:val="001951BB"/>
    <w:rsid w:val="00195A06"/>
    <w:rsid w:val="00197418"/>
    <w:rsid w:val="00197514"/>
    <w:rsid w:val="001977D7"/>
    <w:rsid w:val="001A04DC"/>
    <w:rsid w:val="001A100A"/>
    <w:rsid w:val="001A448F"/>
    <w:rsid w:val="001A4B28"/>
    <w:rsid w:val="001A58FC"/>
    <w:rsid w:val="001A7D49"/>
    <w:rsid w:val="001B0098"/>
    <w:rsid w:val="001B2A96"/>
    <w:rsid w:val="001B4B10"/>
    <w:rsid w:val="001B5BB3"/>
    <w:rsid w:val="001B60FC"/>
    <w:rsid w:val="001B698B"/>
    <w:rsid w:val="001B6B52"/>
    <w:rsid w:val="001B6F1C"/>
    <w:rsid w:val="001B704A"/>
    <w:rsid w:val="001B7898"/>
    <w:rsid w:val="001C0411"/>
    <w:rsid w:val="001C0533"/>
    <w:rsid w:val="001C0DF3"/>
    <w:rsid w:val="001C11F7"/>
    <w:rsid w:val="001C283B"/>
    <w:rsid w:val="001C2B21"/>
    <w:rsid w:val="001C5D76"/>
    <w:rsid w:val="001C7D5F"/>
    <w:rsid w:val="001C7F9F"/>
    <w:rsid w:val="001D1F09"/>
    <w:rsid w:val="001D3956"/>
    <w:rsid w:val="001D4664"/>
    <w:rsid w:val="001D47BE"/>
    <w:rsid w:val="001D58D5"/>
    <w:rsid w:val="001D6880"/>
    <w:rsid w:val="001D70D4"/>
    <w:rsid w:val="001E0CD5"/>
    <w:rsid w:val="001E3072"/>
    <w:rsid w:val="001E416F"/>
    <w:rsid w:val="001E7051"/>
    <w:rsid w:val="001E7D62"/>
    <w:rsid w:val="001F2E28"/>
    <w:rsid w:val="001F377F"/>
    <w:rsid w:val="001F630F"/>
    <w:rsid w:val="001F65F0"/>
    <w:rsid w:val="001F6A8E"/>
    <w:rsid w:val="002000CA"/>
    <w:rsid w:val="00201416"/>
    <w:rsid w:val="0020194D"/>
    <w:rsid w:val="00204D95"/>
    <w:rsid w:val="00210AC3"/>
    <w:rsid w:val="00212FEB"/>
    <w:rsid w:val="0021333A"/>
    <w:rsid w:val="00213ACD"/>
    <w:rsid w:val="00213D0D"/>
    <w:rsid w:val="00213DB7"/>
    <w:rsid w:val="002146E5"/>
    <w:rsid w:val="00220D7D"/>
    <w:rsid w:val="0022346F"/>
    <w:rsid w:val="002248FD"/>
    <w:rsid w:val="0023049F"/>
    <w:rsid w:val="002347AA"/>
    <w:rsid w:val="00235937"/>
    <w:rsid w:val="0023599B"/>
    <w:rsid w:val="0023643E"/>
    <w:rsid w:val="002367EC"/>
    <w:rsid w:val="002377A2"/>
    <w:rsid w:val="00237CED"/>
    <w:rsid w:val="00240272"/>
    <w:rsid w:val="002420D1"/>
    <w:rsid w:val="0025014D"/>
    <w:rsid w:val="002504E1"/>
    <w:rsid w:val="002515B6"/>
    <w:rsid w:val="00251BBD"/>
    <w:rsid w:val="002549BC"/>
    <w:rsid w:val="002552FE"/>
    <w:rsid w:val="00255A7E"/>
    <w:rsid w:val="002560D9"/>
    <w:rsid w:val="002574BB"/>
    <w:rsid w:val="00261477"/>
    <w:rsid w:val="00261815"/>
    <w:rsid w:val="00261EE2"/>
    <w:rsid w:val="00262A6F"/>
    <w:rsid w:val="00262DE6"/>
    <w:rsid w:val="0026397F"/>
    <w:rsid w:val="00263B7A"/>
    <w:rsid w:val="00271BE8"/>
    <w:rsid w:val="0027569A"/>
    <w:rsid w:val="00276A51"/>
    <w:rsid w:val="00277CA9"/>
    <w:rsid w:val="002849C5"/>
    <w:rsid w:val="00287661"/>
    <w:rsid w:val="002902BB"/>
    <w:rsid w:val="00291A4E"/>
    <w:rsid w:val="00291F9C"/>
    <w:rsid w:val="0029390E"/>
    <w:rsid w:val="00293B47"/>
    <w:rsid w:val="0029621E"/>
    <w:rsid w:val="002965E3"/>
    <w:rsid w:val="002A058B"/>
    <w:rsid w:val="002A0A30"/>
    <w:rsid w:val="002A2B81"/>
    <w:rsid w:val="002A34E1"/>
    <w:rsid w:val="002A5363"/>
    <w:rsid w:val="002A7E2A"/>
    <w:rsid w:val="002B28DD"/>
    <w:rsid w:val="002B3D7A"/>
    <w:rsid w:val="002B6BCE"/>
    <w:rsid w:val="002B7B17"/>
    <w:rsid w:val="002B7B40"/>
    <w:rsid w:val="002C1BB7"/>
    <w:rsid w:val="002C2E5A"/>
    <w:rsid w:val="002C54D8"/>
    <w:rsid w:val="002C5B85"/>
    <w:rsid w:val="002C735A"/>
    <w:rsid w:val="002C7516"/>
    <w:rsid w:val="002D0D36"/>
    <w:rsid w:val="002D10CC"/>
    <w:rsid w:val="002D2024"/>
    <w:rsid w:val="002D31AD"/>
    <w:rsid w:val="002D3502"/>
    <w:rsid w:val="002D53A1"/>
    <w:rsid w:val="002D563B"/>
    <w:rsid w:val="002D74BF"/>
    <w:rsid w:val="002D790E"/>
    <w:rsid w:val="002E0EA2"/>
    <w:rsid w:val="002E0FCA"/>
    <w:rsid w:val="002E17F5"/>
    <w:rsid w:val="002E2057"/>
    <w:rsid w:val="002E223A"/>
    <w:rsid w:val="002E2CB5"/>
    <w:rsid w:val="002E4034"/>
    <w:rsid w:val="002E4F9B"/>
    <w:rsid w:val="002E5565"/>
    <w:rsid w:val="002E586A"/>
    <w:rsid w:val="002E62EB"/>
    <w:rsid w:val="002E6361"/>
    <w:rsid w:val="002E6365"/>
    <w:rsid w:val="002E6DCC"/>
    <w:rsid w:val="002F0525"/>
    <w:rsid w:val="002F38CD"/>
    <w:rsid w:val="002F3A61"/>
    <w:rsid w:val="002F447E"/>
    <w:rsid w:val="002F4E2C"/>
    <w:rsid w:val="002F6689"/>
    <w:rsid w:val="002F7086"/>
    <w:rsid w:val="002F7193"/>
    <w:rsid w:val="003000D2"/>
    <w:rsid w:val="00301629"/>
    <w:rsid w:val="00301B67"/>
    <w:rsid w:val="00302EAA"/>
    <w:rsid w:val="003030E8"/>
    <w:rsid w:val="00303668"/>
    <w:rsid w:val="003061A3"/>
    <w:rsid w:val="003074CB"/>
    <w:rsid w:val="00311B43"/>
    <w:rsid w:val="00313047"/>
    <w:rsid w:val="0031368E"/>
    <w:rsid w:val="00313F5B"/>
    <w:rsid w:val="0031525F"/>
    <w:rsid w:val="00315971"/>
    <w:rsid w:val="0031648C"/>
    <w:rsid w:val="003208F7"/>
    <w:rsid w:val="00320E6D"/>
    <w:rsid w:val="00322D83"/>
    <w:rsid w:val="00322F4F"/>
    <w:rsid w:val="00324A6A"/>
    <w:rsid w:val="00324B81"/>
    <w:rsid w:val="00325102"/>
    <w:rsid w:val="00325AA8"/>
    <w:rsid w:val="00325C92"/>
    <w:rsid w:val="003264FD"/>
    <w:rsid w:val="00326B45"/>
    <w:rsid w:val="00330D4A"/>
    <w:rsid w:val="003319CA"/>
    <w:rsid w:val="003320B5"/>
    <w:rsid w:val="0033240C"/>
    <w:rsid w:val="003328AB"/>
    <w:rsid w:val="00333A20"/>
    <w:rsid w:val="00334512"/>
    <w:rsid w:val="003371F0"/>
    <w:rsid w:val="00342620"/>
    <w:rsid w:val="00343515"/>
    <w:rsid w:val="00343DF4"/>
    <w:rsid w:val="00343E96"/>
    <w:rsid w:val="003474D7"/>
    <w:rsid w:val="00347A90"/>
    <w:rsid w:val="00347E99"/>
    <w:rsid w:val="00353395"/>
    <w:rsid w:val="003538E6"/>
    <w:rsid w:val="00353A78"/>
    <w:rsid w:val="00356D53"/>
    <w:rsid w:val="00357879"/>
    <w:rsid w:val="00357E94"/>
    <w:rsid w:val="00363304"/>
    <w:rsid w:val="00363B5A"/>
    <w:rsid w:val="00363D68"/>
    <w:rsid w:val="00364289"/>
    <w:rsid w:val="0036477B"/>
    <w:rsid w:val="0036652F"/>
    <w:rsid w:val="00370007"/>
    <w:rsid w:val="003707A1"/>
    <w:rsid w:val="003725A2"/>
    <w:rsid w:val="003743D6"/>
    <w:rsid w:val="00374BDE"/>
    <w:rsid w:val="00376E6A"/>
    <w:rsid w:val="00385606"/>
    <w:rsid w:val="00386E6C"/>
    <w:rsid w:val="00386F9A"/>
    <w:rsid w:val="003870A3"/>
    <w:rsid w:val="003870C3"/>
    <w:rsid w:val="00387215"/>
    <w:rsid w:val="00390D6E"/>
    <w:rsid w:val="00392D30"/>
    <w:rsid w:val="00394397"/>
    <w:rsid w:val="00394F7C"/>
    <w:rsid w:val="003964F2"/>
    <w:rsid w:val="00397884"/>
    <w:rsid w:val="00397A0F"/>
    <w:rsid w:val="00397A58"/>
    <w:rsid w:val="003A2EE1"/>
    <w:rsid w:val="003A2F2E"/>
    <w:rsid w:val="003A4C13"/>
    <w:rsid w:val="003A6A27"/>
    <w:rsid w:val="003B1D56"/>
    <w:rsid w:val="003B419B"/>
    <w:rsid w:val="003B48D7"/>
    <w:rsid w:val="003B4B22"/>
    <w:rsid w:val="003B510E"/>
    <w:rsid w:val="003B5652"/>
    <w:rsid w:val="003B66A9"/>
    <w:rsid w:val="003B67FF"/>
    <w:rsid w:val="003B6941"/>
    <w:rsid w:val="003B6CEA"/>
    <w:rsid w:val="003B6D94"/>
    <w:rsid w:val="003B7D37"/>
    <w:rsid w:val="003C0166"/>
    <w:rsid w:val="003C5DE2"/>
    <w:rsid w:val="003C6A3B"/>
    <w:rsid w:val="003D0647"/>
    <w:rsid w:val="003D5D10"/>
    <w:rsid w:val="003D7015"/>
    <w:rsid w:val="003E1276"/>
    <w:rsid w:val="003E1AB2"/>
    <w:rsid w:val="003E2288"/>
    <w:rsid w:val="003E2623"/>
    <w:rsid w:val="003E28B1"/>
    <w:rsid w:val="003E5FC2"/>
    <w:rsid w:val="003E7C6D"/>
    <w:rsid w:val="003E7EC8"/>
    <w:rsid w:val="003F16F0"/>
    <w:rsid w:val="003F1770"/>
    <w:rsid w:val="003F3A61"/>
    <w:rsid w:val="00400325"/>
    <w:rsid w:val="00400FAE"/>
    <w:rsid w:val="00404968"/>
    <w:rsid w:val="00405F56"/>
    <w:rsid w:val="00406FC7"/>
    <w:rsid w:val="00407BA2"/>
    <w:rsid w:val="00407EA1"/>
    <w:rsid w:val="00410EF6"/>
    <w:rsid w:val="004115C1"/>
    <w:rsid w:val="00413924"/>
    <w:rsid w:val="004144FF"/>
    <w:rsid w:val="00416BFA"/>
    <w:rsid w:val="00420076"/>
    <w:rsid w:val="00421B34"/>
    <w:rsid w:val="00423A26"/>
    <w:rsid w:val="00424FC0"/>
    <w:rsid w:val="004256AB"/>
    <w:rsid w:val="00430374"/>
    <w:rsid w:val="004307AD"/>
    <w:rsid w:val="00430AC0"/>
    <w:rsid w:val="0043179A"/>
    <w:rsid w:val="004324C7"/>
    <w:rsid w:val="00432D4E"/>
    <w:rsid w:val="004335D8"/>
    <w:rsid w:val="004346F2"/>
    <w:rsid w:val="004350D7"/>
    <w:rsid w:val="004368AB"/>
    <w:rsid w:val="00441DB1"/>
    <w:rsid w:val="004444DA"/>
    <w:rsid w:val="004474DF"/>
    <w:rsid w:val="00447D11"/>
    <w:rsid w:val="00450C58"/>
    <w:rsid w:val="00453BCA"/>
    <w:rsid w:val="00454706"/>
    <w:rsid w:val="00454B9E"/>
    <w:rsid w:val="00454F1F"/>
    <w:rsid w:val="00455022"/>
    <w:rsid w:val="004559C7"/>
    <w:rsid w:val="004579BF"/>
    <w:rsid w:val="00457CFF"/>
    <w:rsid w:val="004642E0"/>
    <w:rsid w:val="00464A98"/>
    <w:rsid w:val="00470CA8"/>
    <w:rsid w:val="00471529"/>
    <w:rsid w:val="00471C19"/>
    <w:rsid w:val="004743B2"/>
    <w:rsid w:val="004744FC"/>
    <w:rsid w:val="00474C6D"/>
    <w:rsid w:val="00474CF2"/>
    <w:rsid w:val="00475452"/>
    <w:rsid w:val="00476027"/>
    <w:rsid w:val="00477093"/>
    <w:rsid w:val="00477ED4"/>
    <w:rsid w:val="00480BA6"/>
    <w:rsid w:val="00481A27"/>
    <w:rsid w:val="00483AE1"/>
    <w:rsid w:val="00483C88"/>
    <w:rsid w:val="00484880"/>
    <w:rsid w:val="00485D95"/>
    <w:rsid w:val="00485E8D"/>
    <w:rsid w:val="004868D1"/>
    <w:rsid w:val="00486FBB"/>
    <w:rsid w:val="0048760B"/>
    <w:rsid w:val="00490CEF"/>
    <w:rsid w:val="00491DE8"/>
    <w:rsid w:val="004920AE"/>
    <w:rsid w:val="0049257D"/>
    <w:rsid w:val="004948C3"/>
    <w:rsid w:val="004950A5"/>
    <w:rsid w:val="004960AD"/>
    <w:rsid w:val="00496CCA"/>
    <w:rsid w:val="00496ED6"/>
    <w:rsid w:val="004979E0"/>
    <w:rsid w:val="00497B48"/>
    <w:rsid w:val="004A13A7"/>
    <w:rsid w:val="004A1EC0"/>
    <w:rsid w:val="004A6378"/>
    <w:rsid w:val="004A69D0"/>
    <w:rsid w:val="004A6F9D"/>
    <w:rsid w:val="004A7B30"/>
    <w:rsid w:val="004B057F"/>
    <w:rsid w:val="004B0E69"/>
    <w:rsid w:val="004B18AB"/>
    <w:rsid w:val="004B1F52"/>
    <w:rsid w:val="004B2659"/>
    <w:rsid w:val="004B460F"/>
    <w:rsid w:val="004B46A8"/>
    <w:rsid w:val="004B7360"/>
    <w:rsid w:val="004C109D"/>
    <w:rsid w:val="004C453F"/>
    <w:rsid w:val="004C4948"/>
    <w:rsid w:val="004C5B6E"/>
    <w:rsid w:val="004D0E1F"/>
    <w:rsid w:val="004D1387"/>
    <w:rsid w:val="004D2C74"/>
    <w:rsid w:val="004D3720"/>
    <w:rsid w:val="004D449E"/>
    <w:rsid w:val="004D4DE2"/>
    <w:rsid w:val="004D57E6"/>
    <w:rsid w:val="004D7459"/>
    <w:rsid w:val="004D7548"/>
    <w:rsid w:val="004D7C98"/>
    <w:rsid w:val="004E1D29"/>
    <w:rsid w:val="004E1FB7"/>
    <w:rsid w:val="004E2F60"/>
    <w:rsid w:val="004E31F9"/>
    <w:rsid w:val="004F127C"/>
    <w:rsid w:val="004F139A"/>
    <w:rsid w:val="004F41BF"/>
    <w:rsid w:val="004F4737"/>
    <w:rsid w:val="004F623B"/>
    <w:rsid w:val="004F7170"/>
    <w:rsid w:val="0050032B"/>
    <w:rsid w:val="005012EC"/>
    <w:rsid w:val="005029F6"/>
    <w:rsid w:val="005045C4"/>
    <w:rsid w:val="005101BB"/>
    <w:rsid w:val="005105BA"/>
    <w:rsid w:val="005113F9"/>
    <w:rsid w:val="005124BE"/>
    <w:rsid w:val="00513D0E"/>
    <w:rsid w:val="005166E9"/>
    <w:rsid w:val="00517109"/>
    <w:rsid w:val="00521AA5"/>
    <w:rsid w:val="00522B5C"/>
    <w:rsid w:val="00525B74"/>
    <w:rsid w:val="00526245"/>
    <w:rsid w:val="00526C5E"/>
    <w:rsid w:val="0052747C"/>
    <w:rsid w:val="00530019"/>
    <w:rsid w:val="00530A51"/>
    <w:rsid w:val="00531BD3"/>
    <w:rsid w:val="00532DC0"/>
    <w:rsid w:val="005339A8"/>
    <w:rsid w:val="00534FF1"/>
    <w:rsid w:val="00535243"/>
    <w:rsid w:val="00535333"/>
    <w:rsid w:val="0053551E"/>
    <w:rsid w:val="00535AA8"/>
    <w:rsid w:val="005420D8"/>
    <w:rsid w:val="0054445F"/>
    <w:rsid w:val="00547589"/>
    <w:rsid w:val="005520E5"/>
    <w:rsid w:val="00553794"/>
    <w:rsid w:val="00553CA6"/>
    <w:rsid w:val="005549B6"/>
    <w:rsid w:val="00560EAE"/>
    <w:rsid w:val="00561AD0"/>
    <w:rsid w:val="0056320D"/>
    <w:rsid w:val="00563F76"/>
    <w:rsid w:val="00564CF7"/>
    <w:rsid w:val="00564E84"/>
    <w:rsid w:val="005655EB"/>
    <w:rsid w:val="0056681C"/>
    <w:rsid w:val="0056717E"/>
    <w:rsid w:val="0056747D"/>
    <w:rsid w:val="00570BEA"/>
    <w:rsid w:val="00572BAD"/>
    <w:rsid w:val="00573547"/>
    <w:rsid w:val="00573AA5"/>
    <w:rsid w:val="00576060"/>
    <w:rsid w:val="00581FAB"/>
    <w:rsid w:val="00586C99"/>
    <w:rsid w:val="00590772"/>
    <w:rsid w:val="0059120E"/>
    <w:rsid w:val="005917BE"/>
    <w:rsid w:val="0059393D"/>
    <w:rsid w:val="00594481"/>
    <w:rsid w:val="0059534C"/>
    <w:rsid w:val="00595755"/>
    <w:rsid w:val="00596BBF"/>
    <w:rsid w:val="005A01EB"/>
    <w:rsid w:val="005A0ABD"/>
    <w:rsid w:val="005A419B"/>
    <w:rsid w:val="005B0221"/>
    <w:rsid w:val="005B0BF7"/>
    <w:rsid w:val="005B0C0D"/>
    <w:rsid w:val="005B0E83"/>
    <w:rsid w:val="005B1F0C"/>
    <w:rsid w:val="005B2B0F"/>
    <w:rsid w:val="005B3192"/>
    <w:rsid w:val="005B4155"/>
    <w:rsid w:val="005B4998"/>
    <w:rsid w:val="005B4AB8"/>
    <w:rsid w:val="005B5CE9"/>
    <w:rsid w:val="005B5E7C"/>
    <w:rsid w:val="005C585C"/>
    <w:rsid w:val="005C59B3"/>
    <w:rsid w:val="005C6876"/>
    <w:rsid w:val="005C6C7E"/>
    <w:rsid w:val="005D0563"/>
    <w:rsid w:val="005D0F50"/>
    <w:rsid w:val="005D529B"/>
    <w:rsid w:val="005E1DE5"/>
    <w:rsid w:val="005E2121"/>
    <w:rsid w:val="005E28CA"/>
    <w:rsid w:val="005E3D3C"/>
    <w:rsid w:val="005E4E99"/>
    <w:rsid w:val="005E53B5"/>
    <w:rsid w:val="005E54E2"/>
    <w:rsid w:val="005E5E7C"/>
    <w:rsid w:val="005F2BC2"/>
    <w:rsid w:val="005F2DE0"/>
    <w:rsid w:val="005F4C6C"/>
    <w:rsid w:val="005F56B3"/>
    <w:rsid w:val="005F615A"/>
    <w:rsid w:val="005F6A89"/>
    <w:rsid w:val="0060119A"/>
    <w:rsid w:val="0060223E"/>
    <w:rsid w:val="00602E7D"/>
    <w:rsid w:val="00602F59"/>
    <w:rsid w:val="006055D8"/>
    <w:rsid w:val="0060665B"/>
    <w:rsid w:val="006069C9"/>
    <w:rsid w:val="006075BE"/>
    <w:rsid w:val="0061126D"/>
    <w:rsid w:val="00611EC2"/>
    <w:rsid w:val="00612F61"/>
    <w:rsid w:val="006149E5"/>
    <w:rsid w:val="00614C7F"/>
    <w:rsid w:val="00614EF6"/>
    <w:rsid w:val="006150F0"/>
    <w:rsid w:val="006155B8"/>
    <w:rsid w:val="006163E0"/>
    <w:rsid w:val="006206A8"/>
    <w:rsid w:val="00620979"/>
    <w:rsid w:val="006231C7"/>
    <w:rsid w:val="00625D9D"/>
    <w:rsid w:val="006265C3"/>
    <w:rsid w:val="00627443"/>
    <w:rsid w:val="00627737"/>
    <w:rsid w:val="00630149"/>
    <w:rsid w:val="00630984"/>
    <w:rsid w:val="00631B38"/>
    <w:rsid w:val="00632C82"/>
    <w:rsid w:val="00633924"/>
    <w:rsid w:val="00635169"/>
    <w:rsid w:val="00635E5C"/>
    <w:rsid w:val="00636D1F"/>
    <w:rsid w:val="00642361"/>
    <w:rsid w:val="00643506"/>
    <w:rsid w:val="00643EDF"/>
    <w:rsid w:val="00645292"/>
    <w:rsid w:val="00647BD9"/>
    <w:rsid w:val="0065183F"/>
    <w:rsid w:val="00652200"/>
    <w:rsid w:val="00652678"/>
    <w:rsid w:val="00652927"/>
    <w:rsid w:val="0065395E"/>
    <w:rsid w:val="00654E57"/>
    <w:rsid w:val="006553EF"/>
    <w:rsid w:val="00657B77"/>
    <w:rsid w:val="00662FC2"/>
    <w:rsid w:val="006640BC"/>
    <w:rsid w:val="006677E0"/>
    <w:rsid w:val="0067175C"/>
    <w:rsid w:val="00671DD2"/>
    <w:rsid w:val="00673448"/>
    <w:rsid w:val="00674CFE"/>
    <w:rsid w:val="006761D0"/>
    <w:rsid w:val="00677F5C"/>
    <w:rsid w:val="00680AD3"/>
    <w:rsid w:val="0068253F"/>
    <w:rsid w:val="0068671A"/>
    <w:rsid w:val="006919C0"/>
    <w:rsid w:val="00691CEF"/>
    <w:rsid w:val="00691EC1"/>
    <w:rsid w:val="0069298D"/>
    <w:rsid w:val="00692DAD"/>
    <w:rsid w:val="00694355"/>
    <w:rsid w:val="00694926"/>
    <w:rsid w:val="006949CE"/>
    <w:rsid w:val="00697170"/>
    <w:rsid w:val="00697D8E"/>
    <w:rsid w:val="006A1A64"/>
    <w:rsid w:val="006A1FB3"/>
    <w:rsid w:val="006A2622"/>
    <w:rsid w:val="006A2DC7"/>
    <w:rsid w:val="006A4BC8"/>
    <w:rsid w:val="006A54A1"/>
    <w:rsid w:val="006A658A"/>
    <w:rsid w:val="006A6669"/>
    <w:rsid w:val="006A69B7"/>
    <w:rsid w:val="006A72F5"/>
    <w:rsid w:val="006A7690"/>
    <w:rsid w:val="006B041C"/>
    <w:rsid w:val="006B14C5"/>
    <w:rsid w:val="006B1A54"/>
    <w:rsid w:val="006B2B80"/>
    <w:rsid w:val="006B2D13"/>
    <w:rsid w:val="006B300A"/>
    <w:rsid w:val="006B3893"/>
    <w:rsid w:val="006B3CCE"/>
    <w:rsid w:val="006B412E"/>
    <w:rsid w:val="006B63A2"/>
    <w:rsid w:val="006B64A0"/>
    <w:rsid w:val="006B66FE"/>
    <w:rsid w:val="006B7B39"/>
    <w:rsid w:val="006C03E5"/>
    <w:rsid w:val="006C233C"/>
    <w:rsid w:val="006D1A33"/>
    <w:rsid w:val="006D3DAE"/>
    <w:rsid w:val="006D5B4A"/>
    <w:rsid w:val="006D5EEE"/>
    <w:rsid w:val="006D768A"/>
    <w:rsid w:val="006D7799"/>
    <w:rsid w:val="006E05BA"/>
    <w:rsid w:val="006E129E"/>
    <w:rsid w:val="006E2B9C"/>
    <w:rsid w:val="006E385B"/>
    <w:rsid w:val="006E47B1"/>
    <w:rsid w:val="006E568D"/>
    <w:rsid w:val="006F1151"/>
    <w:rsid w:val="006F1FCC"/>
    <w:rsid w:val="006F3886"/>
    <w:rsid w:val="006F3B9E"/>
    <w:rsid w:val="006F4AE0"/>
    <w:rsid w:val="006F4D92"/>
    <w:rsid w:val="006F626A"/>
    <w:rsid w:val="006F7B2B"/>
    <w:rsid w:val="00701324"/>
    <w:rsid w:val="007016EA"/>
    <w:rsid w:val="0070236F"/>
    <w:rsid w:val="007026C2"/>
    <w:rsid w:val="00702BB5"/>
    <w:rsid w:val="007030E1"/>
    <w:rsid w:val="00703CFC"/>
    <w:rsid w:val="007049B6"/>
    <w:rsid w:val="00706815"/>
    <w:rsid w:val="007076E9"/>
    <w:rsid w:val="007104A8"/>
    <w:rsid w:val="00711DD7"/>
    <w:rsid w:val="00712526"/>
    <w:rsid w:val="007129E8"/>
    <w:rsid w:val="00714F04"/>
    <w:rsid w:val="00715643"/>
    <w:rsid w:val="007164EF"/>
    <w:rsid w:val="00717527"/>
    <w:rsid w:val="00720984"/>
    <w:rsid w:val="00721C75"/>
    <w:rsid w:val="00721D06"/>
    <w:rsid w:val="00724F2B"/>
    <w:rsid w:val="00726252"/>
    <w:rsid w:val="00730AB5"/>
    <w:rsid w:val="00733E2C"/>
    <w:rsid w:val="00736016"/>
    <w:rsid w:val="00736FAC"/>
    <w:rsid w:val="00737358"/>
    <w:rsid w:val="00737FFE"/>
    <w:rsid w:val="00740D53"/>
    <w:rsid w:val="00741152"/>
    <w:rsid w:val="007423A1"/>
    <w:rsid w:val="00743233"/>
    <w:rsid w:val="0075010B"/>
    <w:rsid w:val="007504AB"/>
    <w:rsid w:val="00750E58"/>
    <w:rsid w:val="00751A36"/>
    <w:rsid w:val="0075205F"/>
    <w:rsid w:val="007521BA"/>
    <w:rsid w:val="00752AE9"/>
    <w:rsid w:val="00753028"/>
    <w:rsid w:val="007543B5"/>
    <w:rsid w:val="00757DFE"/>
    <w:rsid w:val="0076040E"/>
    <w:rsid w:val="00761AD5"/>
    <w:rsid w:val="00762FEE"/>
    <w:rsid w:val="00764928"/>
    <w:rsid w:val="00764B40"/>
    <w:rsid w:val="007651EA"/>
    <w:rsid w:val="00765933"/>
    <w:rsid w:val="00770293"/>
    <w:rsid w:val="0077125C"/>
    <w:rsid w:val="00771FD1"/>
    <w:rsid w:val="0077372E"/>
    <w:rsid w:val="0077378B"/>
    <w:rsid w:val="00776275"/>
    <w:rsid w:val="00776DAF"/>
    <w:rsid w:val="00777405"/>
    <w:rsid w:val="00780177"/>
    <w:rsid w:val="00782EB3"/>
    <w:rsid w:val="007840AD"/>
    <w:rsid w:val="007926F8"/>
    <w:rsid w:val="00793AE6"/>
    <w:rsid w:val="00796E0B"/>
    <w:rsid w:val="007A1548"/>
    <w:rsid w:val="007A1FEA"/>
    <w:rsid w:val="007A21E1"/>
    <w:rsid w:val="007A557B"/>
    <w:rsid w:val="007A7274"/>
    <w:rsid w:val="007B09B6"/>
    <w:rsid w:val="007B1477"/>
    <w:rsid w:val="007B26E2"/>
    <w:rsid w:val="007B4E6F"/>
    <w:rsid w:val="007B7961"/>
    <w:rsid w:val="007C25FC"/>
    <w:rsid w:val="007C34F6"/>
    <w:rsid w:val="007C403E"/>
    <w:rsid w:val="007C5395"/>
    <w:rsid w:val="007C5F7E"/>
    <w:rsid w:val="007D0B6E"/>
    <w:rsid w:val="007D24CF"/>
    <w:rsid w:val="007D2746"/>
    <w:rsid w:val="007D3496"/>
    <w:rsid w:val="007D57C1"/>
    <w:rsid w:val="007D5E40"/>
    <w:rsid w:val="007D791B"/>
    <w:rsid w:val="007E037F"/>
    <w:rsid w:val="007E172E"/>
    <w:rsid w:val="007E1BE7"/>
    <w:rsid w:val="007F0585"/>
    <w:rsid w:val="007F0957"/>
    <w:rsid w:val="007F188E"/>
    <w:rsid w:val="007F19B7"/>
    <w:rsid w:val="007F1EE2"/>
    <w:rsid w:val="007F58CB"/>
    <w:rsid w:val="007F5ECB"/>
    <w:rsid w:val="0080048C"/>
    <w:rsid w:val="00800CF6"/>
    <w:rsid w:val="0080155B"/>
    <w:rsid w:val="00801F5E"/>
    <w:rsid w:val="0080270E"/>
    <w:rsid w:val="00803324"/>
    <w:rsid w:val="008037D4"/>
    <w:rsid w:val="00803EFE"/>
    <w:rsid w:val="00804FF2"/>
    <w:rsid w:val="008056C9"/>
    <w:rsid w:val="00805AAE"/>
    <w:rsid w:val="00806995"/>
    <w:rsid w:val="00807AA7"/>
    <w:rsid w:val="00810752"/>
    <w:rsid w:val="00812404"/>
    <w:rsid w:val="00812CD5"/>
    <w:rsid w:val="00814BD2"/>
    <w:rsid w:val="00815365"/>
    <w:rsid w:val="00816296"/>
    <w:rsid w:val="0081705E"/>
    <w:rsid w:val="00817451"/>
    <w:rsid w:val="00817F54"/>
    <w:rsid w:val="0082026A"/>
    <w:rsid w:val="00821B75"/>
    <w:rsid w:val="00821D90"/>
    <w:rsid w:val="00822AF2"/>
    <w:rsid w:val="008230C6"/>
    <w:rsid w:val="00826365"/>
    <w:rsid w:val="00827E48"/>
    <w:rsid w:val="00831164"/>
    <w:rsid w:val="00832A55"/>
    <w:rsid w:val="008331F0"/>
    <w:rsid w:val="00834D75"/>
    <w:rsid w:val="00835A86"/>
    <w:rsid w:val="0083683D"/>
    <w:rsid w:val="00840552"/>
    <w:rsid w:val="00842679"/>
    <w:rsid w:val="00845250"/>
    <w:rsid w:val="00845897"/>
    <w:rsid w:val="00847A52"/>
    <w:rsid w:val="00850AED"/>
    <w:rsid w:val="00853021"/>
    <w:rsid w:val="00854734"/>
    <w:rsid w:val="00855962"/>
    <w:rsid w:val="00857AD8"/>
    <w:rsid w:val="00861147"/>
    <w:rsid w:val="008611CC"/>
    <w:rsid w:val="008614D0"/>
    <w:rsid w:val="00865D53"/>
    <w:rsid w:val="00866D3B"/>
    <w:rsid w:val="00867069"/>
    <w:rsid w:val="00867A22"/>
    <w:rsid w:val="00867A8A"/>
    <w:rsid w:val="00867ED4"/>
    <w:rsid w:val="00870332"/>
    <w:rsid w:val="008715B2"/>
    <w:rsid w:val="008715FC"/>
    <w:rsid w:val="0087185C"/>
    <w:rsid w:val="00874273"/>
    <w:rsid w:val="008743DF"/>
    <w:rsid w:val="0087455D"/>
    <w:rsid w:val="00874C5C"/>
    <w:rsid w:val="00875CC6"/>
    <w:rsid w:val="0087612C"/>
    <w:rsid w:val="00877CFC"/>
    <w:rsid w:val="008802B7"/>
    <w:rsid w:val="00880C27"/>
    <w:rsid w:val="00883888"/>
    <w:rsid w:val="00884881"/>
    <w:rsid w:val="00884AE0"/>
    <w:rsid w:val="00885843"/>
    <w:rsid w:val="008914DF"/>
    <w:rsid w:val="00892EE8"/>
    <w:rsid w:val="0089327B"/>
    <w:rsid w:val="00893392"/>
    <w:rsid w:val="00895C96"/>
    <w:rsid w:val="008A12E5"/>
    <w:rsid w:val="008A1541"/>
    <w:rsid w:val="008A2F7D"/>
    <w:rsid w:val="008A336B"/>
    <w:rsid w:val="008A4415"/>
    <w:rsid w:val="008A44FF"/>
    <w:rsid w:val="008A58C7"/>
    <w:rsid w:val="008A7E22"/>
    <w:rsid w:val="008B18EE"/>
    <w:rsid w:val="008B221B"/>
    <w:rsid w:val="008B2251"/>
    <w:rsid w:val="008B44B5"/>
    <w:rsid w:val="008B4857"/>
    <w:rsid w:val="008B5DD4"/>
    <w:rsid w:val="008B61FE"/>
    <w:rsid w:val="008B7A39"/>
    <w:rsid w:val="008C182B"/>
    <w:rsid w:val="008C1A25"/>
    <w:rsid w:val="008C1F02"/>
    <w:rsid w:val="008C31F7"/>
    <w:rsid w:val="008C6C36"/>
    <w:rsid w:val="008C6F3A"/>
    <w:rsid w:val="008D136C"/>
    <w:rsid w:val="008D499A"/>
    <w:rsid w:val="008D5ABC"/>
    <w:rsid w:val="008D6469"/>
    <w:rsid w:val="008D7732"/>
    <w:rsid w:val="008E15BD"/>
    <w:rsid w:val="008E1DFC"/>
    <w:rsid w:val="008E2EF5"/>
    <w:rsid w:val="008E3E79"/>
    <w:rsid w:val="008F06BA"/>
    <w:rsid w:val="008F08D1"/>
    <w:rsid w:val="008F095F"/>
    <w:rsid w:val="008F1123"/>
    <w:rsid w:val="008F711C"/>
    <w:rsid w:val="00900939"/>
    <w:rsid w:val="00900BE1"/>
    <w:rsid w:val="00901EC6"/>
    <w:rsid w:val="009021D8"/>
    <w:rsid w:val="00903894"/>
    <w:rsid w:val="00904680"/>
    <w:rsid w:val="009046DB"/>
    <w:rsid w:val="00904BE4"/>
    <w:rsid w:val="009054D1"/>
    <w:rsid w:val="00906129"/>
    <w:rsid w:val="009110F8"/>
    <w:rsid w:val="00911472"/>
    <w:rsid w:val="00911A36"/>
    <w:rsid w:val="00911BEC"/>
    <w:rsid w:val="00912899"/>
    <w:rsid w:val="00913394"/>
    <w:rsid w:val="00913AE6"/>
    <w:rsid w:val="00916308"/>
    <w:rsid w:val="00916AF0"/>
    <w:rsid w:val="00916B36"/>
    <w:rsid w:val="009178F2"/>
    <w:rsid w:val="00917B8D"/>
    <w:rsid w:val="00920009"/>
    <w:rsid w:val="00921565"/>
    <w:rsid w:val="00921F98"/>
    <w:rsid w:val="00923C17"/>
    <w:rsid w:val="009250B1"/>
    <w:rsid w:val="00925BC3"/>
    <w:rsid w:val="0092755A"/>
    <w:rsid w:val="00930810"/>
    <w:rsid w:val="0093084B"/>
    <w:rsid w:val="0093151B"/>
    <w:rsid w:val="00931F04"/>
    <w:rsid w:val="0093257D"/>
    <w:rsid w:val="00932E40"/>
    <w:rsid w:val="0093563C"/>
    <w:rsid w:val="00935B8D"/>
    <w:rsid w:val="00936080"/>
    <w:rsid w:val="0094226D"/>
    <w:rsid w:val="00942B7B"/>
    <w:rsid w:val="009431E1"/>
    <w:rsid w:val="0094624A"/>
    <w:rsid w:val="009464AC"/>
    <w:rsid w:val="00947782"/>
    <w:rsid w:val="00947936"/>
    <w:rsid w:val="00947B0F"/>
    <w:rsid w:val="0095026C"/>
    <w:rsid w:val="0095060B"/>
    <w:rsid w:val="009534C0"/>
    <w:rsid w:val="0095357B"/>
    <w:rsid w:val="0095402B"/>
    <w:rsid w:val="00954588"/>
    <w:rsid w:val="0095501C"/>
    <w:rsid w:val="00955590"/>
    <w:rsid w:val="0095665B"/>
    <w:rsid w:val="0096014C"/>
    <w:rsid w:val="00960E85"/>
    <w:rsid w:val="00962641"/>
    <w:rsid w:val="00962E3B"/>
    <w:rsid w:val="00966D50"/>
    <w:rsid w:val="009717C3"/>
    <w:rsid w:val="009732FB"/>
    <w:rsid w:val="00974353"/>
    <w:rsid w:val="009761C0"/>
    <w:rsid w:val="0097707E"/>
    <w:rsid w:val="00977218"/>
    <w:rsid w:val="00981174"/>
    <w:rsid w:val="00982424"/>
    <w:rsid w:val="009829CA"/>
    <w:rsid w:val="00982A5A"/>
    <w:rsid w:val="00984E7E"/>
    <w:rsid w:val="00985E19"/>
    <w:rsid w:val="00986AD0"/>
    <w:rsid w:val="00991018"/>
    <w:rsid w:val="00992569"/>
    <w:rsid w:val="009A0A05"/>
    <w:rsid w:val="009A434C"/>
    <w:rsid w:val="009A4EAC"/>
    <w:rsid w:val="009A5BF6"/>
    <w:rsid w:val="009A6BC2"/>
    <w:rsid w:val="009B0256"/>
    <w:rsid w:val="009B0421"/>
    <w:rsid w:val="009B1FB7"/>
    <w:rsid w:val="009B2D9D"/>
    <w:rsid w:val="009B3C49"/>
    <w:rsid w:val="009B4541"/>
    <w:rsid w:val="009B58A7"/>
    <w:rsid w:val="009B7905"/>
    <w:rsid w:val="009B7AC3"/>
    <w:rsid w:val="009C1817"/>
    <w:rsid w:val="009C44CE"/>
    <w:rsid w:val="009C5E2B"/>
    <w:rsid w:val="009C644C"/>
    <w:rsid w:val="009D1D86"/>
    <w:rsid w:val="009D20EC"/>
    <w:rsid w:val="009D2D58"/>
    <w:rsid w:val="009D31E5"/>
    <w:rsid w:val="009D36A3"/>
    <w:rsid w:val="009D4B6D"/>
    <w:rsid w:val="009D7F84"/>
    <w:rsid w:val="009E0D42"/>
    <w:rsid w:val="009E1B37"/>
    <w:rsid w:val="009E2B0C"/>
    <w:rsid w:val="009E2E2A"/>
    <w:rsid w:val="009E4925"/>
    <w:rsid w:val="009E53D0"/>
    <w:rsid w:val="009E6D77"/>
    <w:rsid w:val="009E7D11"/>
    <w:rsid w:val="009F3861"/>
    <w:rsid w:val="009F4E22"/>
    <w:rsid w:val="009F5EFA"/>
    <w:rsid w:val="009F60D3"/>
    <w:rsid w:val="009F7D8B"/>
    <w:rsid w:val="00A0050F"/>
    <w:rsid w:val="00A0059E"/>
    <w:rsid w:val="00A00ACA"/>
    <w:rsid w:val="00A016BD"/>
    <w:rsid w:val="00A0196F"/>
    <w:rsid w:val="00A01AC0"/>
    <w:rsid w:val="00A01F58"/>
    <w:rsid w:val="00A02104"/>
    <w:rsid w:val="00A035F4"/>
    <w:rsid w:val="00A03839"/>
    <w:rsid w:val="00A04171"/>
    <w:rsid w:val="00A05299"/>
    <w:rsid w:val="00A05868"/>
    <w:rsid w:val="00A10132"/>
    <w:rsid w:val="00A112BD"/>
    <w:rsid w:val="00A11D2F"/>
    <w:rsid w:val="00A1356C"/>
    <w:rsid w:val="00A13F1A"/>
    <w:rsid w:val="00A14582"/>
    <w:rsid w:val="00A15645"/>
    <w:rsid w:val="00A17B59"/>
    <w:rsid w:val="00A208EC"/>
    <w:rsid w:val="00A20EE0"/>
    <w:rsid w:val="00A259D5"/>
    <w:rsid w:val="00A26486"/>
    <w:rsid w:val="00A2705C"/>
    <w:rsid w:val="00A274B3"/>
    <w:rsid w:val="00A305F2"/>
    <w:rsid w:val="00A30E13"/>
    <w:rsid w:val="00A30EC7"/>
    <w:rsid w:val="00A31242"/>
    <w:rsid w:val="00A31F61"/>
    <w:rsid w:val="00A332EB"/>
    <w:rsid w:val="00A33D0A"/>
    <w:rsid w:val="00A34087"/>
    <w:rsid w:val="00A351BD"/>
    <w:rsid w:val="00A35D49"/>
    <w:rsid w:val="00A37CE7"/>
    <w:rsid w:val="00A41366"/>
    <w:rsid w:val="00A42610"/>
    <w:rsid w:val="00A45348"/>
    <w:rsid w:val="00A51BD7"/>
    <w:rsid w:val="00A523BD"/>
    <w:rsid w:val="00A5263D"/>
    <w:rsid w:val="00A53B1B"/>
    <w:rsid w:val="00A55B88"/>
    <w:rsid w:val="00A607F4"/>
    <w:rsid w:val="00A60E14"/>
    <w:rsid w:val="00A63109"/>
    <w:rsid w:val="00A63408"/>
    <w:rsid w:val="00A64C3E"/>
    <w:rsid w:val="00A6518B"/>
    <w:rsid w:val="00A6640E"/>
    <w:rsid w:val="00A71420"/>
    <w:rsid w:val="00A71835"/>
    <w:rsid w:val="00A72647"/>
    <w:rsid w:val="00A75C6D"/>
    <w:rsid w:val="00A75E07"/>
    <w:rsid w:val="00A772BC"/>
    <w:rsid w:val="00A7738D"/>
    <w:rsid w:val="00A804AE"/>
    <w:rsid w:val="00A81BD1"/>
    <w:rsid w:val="00A83347"/>
    <w:rsid w:val="00A854E1"/>
    <w:rsid w:val="00A86F33"/>
    <w:rsid w:val="00A87FAF"/>
    <w:rsid w:val="00A90D21"/>
    <w:rsid w:val="00A911F8"/>
    <w:rsid w:val="00A93173"/>
    <w:rsid w:val="00A95A04"/>
    <w:rsid w:val="00A95DA9"/>
    <w:rsid w:val="00A968FA"/>
    <w:rsid w:val="00A97396"/>
    <w:rsid w:val="00AA06CD"/>
    <w:rsid w:val="00AA1362"/>
    <w:rsid w:val="00AA3154"/>
    <w:rsid w:val="00AA4C3F"/>
    <w:rsid w:val="00AA68B8"/>
    <w:rsid w:val="00AA70B5"/>
    <w:rsid w:val="00AA7525"/>
    <w:rsid w:val="00AA7532"/>
    <w:rsid w:val="00AB043D"/>
    <w:rsid w:val="00AB1023"/>
    <w:rsid w:val="00AB245C"/>
    <w:rsid w:val="00AB387C"/>
    <w:rsid w:val="00AB3EF8"/>
    <w:rsid w:val="00AB41B0"/>
    <w:rsid w:val="00AB59EA"/>
    <w:rsid w:val="00AB5FC8"/>
    <w:rsid w:val="00AC0464"/>
    <w:rsid w:val="00AC1145"/>
    <w:rsid w:val="00AC22B3"/>
    <w:rsid w:val="00AC33E5"/>
    <w:rsid w:val="00AC4F2F"/>
    <w:rsid w:val="00AC603A"/>
    <w:rsid w:val="00AC61C3"/>
    <w:rsid w:val="00AC7B4B"/>
    <w:rsid w:val="00AD1CAC"/>
    <w:rsid w:val="00AD1F4C"/>
    <w:rsid w:val="00AD1F51"/>
    <w:rsid w:val="00AD26B8"/>
    <w:rsid w:val="00AD2E62"/>
    <w:rsid w:val="00AD363F"/>
    <w:rsid w:val="00AD37DC"/>
    <w:rsid w:val="00AD5238"/>
    <w:rsid w:val="00AD714A"/>
    <w:rsid w:val="00AE2C43"/>
    <w:rsid w:val="00AE3FA5"/>
    <w:rsid w:val="00AE4932"/>
    <w:rsid w:val="00AE6267"/>
    <w:rsid w:val="00AE667D"/>
    <w:rsid w:val="00AE7946"/>
    <w:rsid w:val="00AF2E80"/>
    <w:rsid w:val="00AF3473"/>
    <w:rsid w:val="00AF36DE"/>
    <w:rsid w:val="00AF3A64"/>
    <w:rsid w:val="00AF3EAA"/>
    <w:rsid w:val="00AF4BCF"/>
    <w:rsid w:val="00AF4DFF"/>
    <w:rsid w:val="00AF5FED"/>
    <w:rsid w:val="00AF6E44"/>
    <w:rsid w:val="00AF6F39"/>
    <w:rsid w:val="00AF7982"/>
    <w:rsid w:val="00B060C9"/>
    <w:rsid w:val="00B0726F"/>
    <w:rsid w:val="00B0739D"/>
    <w:rsid w:val="00B10163"/>
    <w:rsid w:val="00B108D4"/>
    <w:rsid w:val="00B128BC"/>
    <w:rsid w:val="00B16C00"/>
    <w:rsid w:val="00B21113"/>
    <w:rsid w:val="00B233CC"/>
    <w:rsid w:val="00B2360D"/>
    <w:rsid w:val="00B24067"/>
    <w:rsid w:val="00B242E0"/>
    <w:rsid w:val="00B24D33"/>
    <w:rsid w:val="00B25FE4"/>
    <w:rsid w:val="00B262EA"/>
    <w:rsid w:val="00B27EFC"/>
    <w:rsid w:val="00B30837"/>
    <w:rsid w:val="00B3137C"/>
    <w:rsid w:val="00B32865"/>
    <w:rsid w:val="00B331EC"/>
    <w:rsid w:val="00B33AC1"/>
    <w:rsid w:val="00B34F97"/>
    <w:rsid w:val="00B379A4"/>
    <w:rsid w:val="00B40D8F"/>
    <w:rsid w:val="00B44512"/>
    <w:rsid w:val="00B45584"/>
    <w:rsid w:val="00B45633"/>
    <w:rsid w:val="00B45DD6"/>
    <w:rsid w:val="00B507FA"/>
    <w:rsid w:val="00B50A9D"/>
    <w:rsid w:val="00B515C9"/>
    <w:rsid w:val="00B5360A"/>
    <w:rsid w:val="00B53624"/>
    <w:rsid w:val="00B540A1"/>
    <w:rsid w:val="00B568B5"/>
    <w:rsid w:val="00B60738"/>
    <w:rsid w:val="00B61048"/>
    <w:rsid w:val="00B610A4"/>
    <w:rsid w:val="00B66DEE"/>
    <w:rsid w:val="00B67370"/>
    <w:rsid w:val="00B67EF8"/>
    <w:rsid w:val="00B70979"/>
    <w:rsid w:val="00B71CE1"/>
    <w:rsid w:val="00B72172"/>
    <w:rsid w:val="00B72AE3"/>
    <w:rsid w:val="00B73904"/>
    <w:rsid w:val="00B7395B"/>
    <w:rsid w:val="00B74BF5"/>
    <w:rsid w:val="00B7523B"/>
    <w:rsid w:val="00B75449"/>
    <w:rsid w:val="00B76BE3"/>
    <w:rsid w:val="00B77159"/>
    <w:rsid w:val="00B803A4"/>
    <w:rsid w:val="00B80AA4"/>
    <w:rsid w:val="00B80E63"/>
    <w:rsid w:val="00B817CB"/>
    <w:rsid w:val="00B83264"/>
    <w:rsid w:val="00B85CA9"/>
    <w:rsid w:val="00B863C5"/>
    <w:rsid w:val="00B86D5B"/>
    <w:rsid w:val="00B92032"/>
    <w:rsid w:val="00B92468"/>
    <w:rsid w:val="00B92ADA"/>
    <w:rsid w:val="00B9444F"/>
    <w:rsid w:val="00B948A4"/>
    <w:rsid w:val="00B96826"/>
    <w:rsid w:val="00BA0471"/>
    <w:rsid w:val="00BA28D9"/>
    <w:rsid w:val="00BA2FF4"/>
    <w:rsid w:val="00BA5B86"/>
    <w:rsid w:val="00BA6452"/>
    <w:rsid w:val="00BA65CF"/>
    <w:rsid w:val="00BA795B"/>
    <w:rsid w:val="00BB1E27"/>
    <w:rsid w:val="00BB2A47"/>
    <w:rsid w:val="00BB5220"/>
    <w:rsid w:val="00BB5327"/>
    <w:rsid w:val="00BC42C8"/>
    <w:rsid w:val="00BC4803"/>
    <w:rsid w:val="00BC5BA0"/>
    <w:rsid w:val="00BC651A"/>
    <w:rsid w:val="00BC65E5"/>
    <w:rsid w:val="00BD4CC9"/>
    <w:rsid w:val="00BD5CDB"/>
    <w:rsid w:val="00BD6912"/>
    <w:rsid w:val="00BE0E9A"/>
    <w:rsid w:val="00BE1E8F"/>
    <w:rsid w:val="00BE25F8"/>
    <w:rsid w:val="00BE2A18"/>
    <w:rsid w:val="00BE4126"/>
    <w:rsid w:val="00BE4511"/>
    <w:rsid w:val="00BE47B0"/>
    <w:rsid w:val="00BE6D00"/>
    <w:rsid w:val="00BE7AF0"/>
    <w:rsid w:val="00BF11C4"/>
    <w:rsid w:val="00BF17AD"/>
    <w:rsid w:val="00BF1A51"/>
    <w:rsid w:val="00BF1BD6"/>
    <w:rsid w:val="00BF3ACB"/>
    <w:rsid w:val="00BF46B1"/>
    <w:rsid w:val="00BF630B"/>
    <w:rsid w:val="00BF7D77"/>
    <w:rsid w:val="00C018D1"/>
    <w:rsid w:val="00C0661E"/>
    <w:rsid w:val="00C069EF"/>
    <w:rsid w:val="00C07847"/>
    <w:rsid w:val="00C078A9"/>
    <w:rsid w:val="00C114EA"/>
    <w:rsid w:val="00C11A78"/>
    <w:rsid w:val="00C12D07"/>
    <w:rsid w:val="00C143E1"/>
    <w:rsid w:val="00C1581C"/>
    <w:rsid w:val="00C1745B"/>
    <w:rsid w:val="00C230CC"/>
    <w:rsid w:val="00C248F2"/>
    <w:rsid w:val="00C24934"/>
    <w:rsid w:val="00C27313"/>
    <w:rsid w:val="00C27A4E"/>
    <w:rsid w:val="00C302B1"/>
    <w:rsid w:val="00C34D69"/>
    <w:rsid w:val="00C35B7C"/>
    <w:rsid w:val="00C362D9"/>
    <w:rsid w:val="00C37FDB"/>
    <w:rsid w:val="00C41109"/>
    <w:rsid w:val="00C41875"/>
    <w:rsid w:val="00C426E7"/>
    <w:rsid w:val="00C43B71"/>
    <w:rsid w:val="00C44328"/>
    <w:rsid w:val="00C44590"/>
    <w:rsid w:val="00C44DC8"/>
    <w:rsid w:val="00C45807"/>
    <w:rsid w:val="00C475B0"/>
    <w:rsid w:val="00C50788"/>
    <w:rsid w:val="00C54BB9"/>
    <w:rsid w:val="00C55DCD"/>
    <w:rsid w:val="00C568F8"/>
    <w:rsid w:val="00C60FDB"/>
    <w:rsid w:val="00C65A38"/>
    <w:rsid w:val="00C67751"/>
    <w:rsid w:val="00C70031"/>
    <w:rsid w:val="00C70534"/>
    <w:rsid w:val="00C716BE"/>
    <w:rsid w:val="00C7257F"/>
    <w:rsid w:val="00C73113"/>
    <w:rsid w:val="00C73994"/>
    <w:rsid w:val="00C7415B"/>
    <w:rsid w:val="00C767FD"/>
    <w:rsid w:val="00C80EB6"/>
    <w:rsid w:val="00C82139"/>
    <w:rsid w:val="00C82A07"/>
    <w:rsid w:val="00C831D6"/>
    <w:rsid w:val="00C833B0"/>
    <w:rsid w:val="00C8692D"/>
    <w:rsid w:val="00C874B8"/>
    <w:rsid w:val="00C87DB9"/>
    <w:rsid w:val="00C90A12"/>
    <w:rsid w:val="00C91CBF"/>
    <w:rsid w:val="00C9491D"/>
    <w:rsid w:val="00C949EF"/>
    <w:rsid w:val="00C94A00"/>
    <w:rsid w:val="00C94ED1"/>
    <w:rsid w:val="00CA120C"/>
    <w:rsid w:val="00CA217A"/>
    <w:rsid w:val="00CA229D"/>
    <w:rsid w:val="00CA333C"/>
    <w:rsid w:val="00CA33E4"/>
    <w:rsid w:val="00CA47FC"/>
    <w:rsid w:val="00CB0752"/>
    <w:rsid w:val="00CB106F"/>
    <w:rsid w:val="00CB1115"/>
    <w:rsid w:val="00CB4025"/>
    <w:rsid w:val="00CB485A"/>
    <w:rsid w:val="00CB5FB5"/>
    <w:rsid w:val="00CB7988"/>
    <w:rsid w:val="00CC0C89"/>
    <w:rsid w:val="00CC3411"/>
    <w:rsid w:val="00CC6628"/>
    <w:rsid w:val="00CD03D9"/>
    <w:rsid w:val="00CD2563"/>
    <w:rsid w:val="00CD3D4B"/>
    <w:rsid w:val="00CD4925"/>
    <w:rsid w:val="00CD4DB7"/>
    <w:rsid w:val="00CD5ADA"/>
    <w:rsid w:val="00CE274B"/>
    <w:rsid w:val="00CE2AE9"/>
    <w:rsid w:val="00CE41C6"/>
    <w:rsid w:val="00CE4880"/>
    <w:rsid w:val="00CE62AD"/>
    <w:rsid w:val="00CE75F6"/>
    <w:rsid w:val="00CF019A"/>
    <w:rsid w:val="00CF0AD2"/>
    <w:rsid w:val="00CF111F"/>
    <w:rsid w:val="00CF1F0C"/>
    <w:rsid w:val="00CF2FA8"/>
    <w:rsid w:val="00CF3336"/>
    <w:rsid w:val="00CF5903"/>
    <w:rsid w:val="00CF5F36"/>
    <w:rsid w:val="00D0195A"/>
    <w:rsid w:val="00D02EBB"/>
    <w:rsid w:val="00D02F42"/>
    <w:rsid w:val="00D03513"/>
    <w:rsid w:val="00D066B2"/>
    <w:rsid w:val="00D11146"/>
    <w:rsid w:val="00D125DC"/>
    <w:rsid w:val="00D12FC2"/>
    <w:rsid w:val="00D141BF"/>
    <w:rsid w:val="00D159AB"/>
    <w:rsid w:val="00D16064"/>
    <w:rsid w:val="00D16F6F"/>
    <w:rsid w:val="00D17502"/>
    <w:rsid w:val="00D24A6D"/>
    <w:rsid w:val="00D319FF"/>
    <w:rsid w:val="00D33C66"/>
    <w:rsid w:val="00D408E3"/>
    <w:rsid w:val="00D408F2"/>
    <w:rsid w:val="00D43BA8"/>
    <w:rsid w:val="00D44672"/>
    <w:rsid w:val="00D44DBB"/>
    <w:rsid w:val="00D45332"/>
    <w:rsid w:val="00D50867"/>
    <w:rsid w:val="00D50879"/>
    <w:rsid w:val="00D52B08"/>
    <w:rsid w:val="00D53253"/>
    <w:rsid w:val="00D6109E"/>
    <w:rsid w:val="00D612A5"/>
    <w:rsid w:val="00D61D7E"/>
    <w:rsid w:val="00D6227B"/>
    <w:rsid w:val="00D622E5"/>
    <w:rsid w:val="00D62BFE"/>
    <w:rsid w:val="00D635EE"/>
    <w:rsid w:val="00D63E83"/>
    <w:rsid w:val="00D64965"/>
    <w:rsid w:val="00D6582C"/>
    <w:rsid w:val="00D66BCA"/>
    <w:rsid w:val="00D66EFE"/>
    <w:rsid w:val="00D672B3"/>
    <w:rsid w:val="00D706F7"/>
    <w:rsid w:val="00D71873"/>
    <w:rsid w:val="00D722FF"/>
    <w:rsid w:val="00D734AD"/>
    <w:rsid w:val="00D73618"/>
    <w:rsid w:val="00D7403D"/>
    <w:rsid w:val="00D74FE2"/>
    <w:rsid w:val="00D754F4"/>
    <w:rsid w:val="00D8002A"/>
    <w:rsid w:val="00D80E10"/>
    <w:rsid w:val="00D8107D"/>
    <w:rsid w:val="00D81115"/>
    <w:rsid w:val="00D8145C"/>
    <w:rsid w:val="00D81AD0"/>
    <w:rsid w:val="00D81C36"/>
    <w:rsid w:val="00D8497A"/>
    <w:rsid w:val="00D84E63"/>
    <w:rsid w:val="00D85BF1"/>
    <w:rsid w:val="00D86126"/>
    <w:rsid w:val="00D8699B"/>
    <w:rsid w:val="00D86C4A"/>
    <w:rsid w:val="00D86CF4"/>
    <w:rsid w:val="00D86D52"/>
    <w:rsid w:val="00D90B4D"/>
    <w:rsid w:val="00D921CC"/>
    <w:rsid w:val="00D92978"/>
    <w:rsid w:val="00D92E8D"/>
    <w:rsid w:val="00D96AD1"/>
    <w:rsid w:val="00DA2DDF"/>
    <w:rsid w:val="00DA3166"/>
    <w:rsid w:val="00DA3711"/>
    <w:rsid w:val="00DA4AB8"/>
    <w:rsid w:val="00DA69F8"/>
    <w:rsid w:val="00DB00C1"/>
    <w:rsid w:val="00DB08E5"/>
    <w:rsid w:val="00DB1FB7"/>
    <w:rsid w:val="00DB3BE6"/>
    <w:rsid w:val="00DB4AB6"/>
    <w:rsid w:val="00DB67F0"/>
    <w:rsid w:val="00DB7239"/>
    <w:rsid w:val="00DB795D"/>
    <w:rsid w:val="00DB7B46"/>
    <w:rsid w:val="00DB7E00"/>
    <w:rsid w:val="00DC5686"/>
    <w:rsid w:val="00DD06A4"/>
    <w:rsid w:val="00DD0B61"/>
    <w:rsid w:val="00DD2005"/>
    <w:rsid w:val="00DD2723"/>
    <w:rsid w:val="00DD438B"/>
    <w:rsid w:val="00DD48A6"/>
    <w:rsid w:val="00DD4D01"/>
    <w:rsid w:val="00DD5D47"/>
    <w:rsid w:val="00DD64AC"/>
    <w:rsid w:val="00DD6B53"/>
    <w:rsid w:val="00DD6BC5"/>
    <w:rsid w:val="00DD70F8"/>
    <w:rsid w:val="00DD712D"/>
    <w:rsid w:val="00DD7CFB"/>
    <w:rsid w:val="00DE0391"/>
    <w:rsid w:val="00DE1053"/>
    <w:rsid w:val="00DE45F2"/>
    <w:rsid w:val="00DE5558"/>
    <w:rsid w:val="00DE7C85"/>
    <w:rsid w:val="00DF098C"/>
    <w:rsid w:val="00DF10AA"/>
    <w:rsid w:val="00DF157D"/>
    <w:rsid w:val="00DF217E"/>
    <w:rsid w:val="00DF3F63"/>
    <w:rsid w:val="00DF4721"/>
    <w:rsid w:val="00DF4992"/>
    <w:rsid w:val="00DF52E0"/>
    <w:rsid w:val="00DF5711"/>
    <w:rsid w:val="00DF750D"/>
    <w:rsid w:val="00DF759F"/>
    <w:rsid w:val="00E03699"/>
    <w:rsid w:val="00E037BE"/>
    <w:rsid w:val="00E038DE"/>
    <w:rsid w:val="00E06F4C"/>
    <w:rsid w:val="00E11A06"/>
    <w:rsid w:val="00E13072"/>
    <w:rsid w:val="00E13C59"/>
    <w:rsid w:val="00E1428B"/>
    <w:rsid w:val="00E15D86"/>
    <w:rsid w:val="00E1639E"/>
    <w:rsid w:val="00E16D9D"/>
    <w:rsid w:val="00E17318"/>
    <w:rsid w:val="00E17440"/>
    <w:rsid w:val="00E214BD"/>
    <w:rsid w:val="00E21527"/>
    <w:rsid w:val="00E27CC8"/>
    <w:rsid w:val="00E31F89"/>
    <w:rsid w:val="00E35FA4"/>
    <w:rsid w:val="00E37A71"/>
    <w:rsid w:val="00E40FD8"/>
    <w:rsid w:val="00E4153C"/>
    <w:rsid w:val="00E42803"/>
    <w:rsid w:val="00E43348"/>
    <w:rsid w:val="00E4336B"/>
    <w:rsid w:val="00E46B9C"/>
    <w:rsid w:val="00E4795B"/>
    <w:rsid w:val="00E47B52"/>
    <w:rsid w:val="00E53A1F"/>
    <w:rsid w:val="00E54C2F"/>
    <w:rsid w:val="00E55E53"/>
    <w:rsid w:val="00E57007"/>
    <w:rsid w:val="00E570B0"/>
    <w:rsid w:val="00E57A2E"/>
    <w:rsid w:val="00E57E89"/>
    <w:rsid w:val="00E6026C"/>
    <w:rsid w:val="00E62009"/>
    <w:rsid w:val="00E62638"/>
    <w:rsid w:val="00E66B22"/>
    <w:rsid w:val="00E71BFC"/>
    <w:rsid w:val="00E72810"/>
    <w:rsid w:val="00E7306F"/>
    <w:rsid w:val="00E74035"/>
    <w:rsid w:val="00E74FB2"/>
    <w:rsid w:val="00E75CBE"/>
    <w:rsid w:val="00E819F9"/>
    <w:rsid w:val="00E8256C"/>
    <w:rsid w:val="00E825E8"/>
    <w:rsid w:val="00E82B00"/>
    <w:rsid w:val="00E834B1"/>
    <w:rsid w:val="00E8388B"/>
    <w:rsid w:val="00E85ADE"/>
    <w:rsid w:val="00E860F7"/>
    <w:rsid w:val="00E86F61"/>
    <w:rsid w:val="00E8744B"/>
    <w:rsid w:val="00E92428"/>
    <w:rsid w:val="00E93F92"/>
    <w:rsid w:val="00E96036"/>
    <w:rsid w:val="00E9633C"/>
    <w:rsid w:val="00E97534"/>
    <w:rsid w:val="00EA064B"/>
    <w:rsid w:val="00EA0BA6"/>
    <w:rsid w:val="00EA4631"/>
    <w:rsid w:val="00EA518C"/>
    <w:rsid w:val="00EA6CD0"/>
    <w:rsid w:val="00EB1FB2"/>
    <w:rsid w:val="00EB44D8"/>
    <w:rsid w:val="00EB5B91"/>
    <w:rsid w:val="00EB5C16"/>
    <w:rsid w:val="00EB5CFE"/>
    <w:rsid w:val="00EB5EFD"/>
    <w:rsid w:val="00EB6053"/>
    <w:rsid w:val="00EB65BF"/>
    <w:rsid w:val="00EC0CB0"/>
    <w:rsid w:val="00EC10FA"/>
    <w:rsid w:val="00EC12AC"/>
    <w:rsid w:val="00EC15EA"/>
    <w:rsid w:val="00EC2093"/>
    <w:rsid w:val="00EC2EF0"/>
    <w:rsid w:val="00EC3865"/>
    <w:rsid w:val="00EC3961"/>
    <w:rsid w:val="00EC6216"/>
    <w:rsid w:val="00EC755F"/>
    <w:rsid w:val="00EC7B8A"/>
    <w:rsid w:val="00ED1076"/>
    <w:rsid w:val="00ED1125"/>
    <w:rsid w:val="00ED2720"/>
    <w:rsid w:val="00ED292C"/>
    <w:rsid w:val="00ED3389"/>
    <w:rsid w:val="00ED4DA3"/>
    <w:rsid w:val="00ED54F6"/>
    <w:rsid w:val="00ED59B2"/>
    <w:rsid w:val="00ED5A85"/>
    <w:rsid w:val="00ED5D04"/>
    <w:rsid w:val="00ED7353"/>
    <w:rsid w:val="00EE0D0D"/>
    <w:rsid w:val="00EE30A9"/>
    <w:rsid w:val="00EE3247"/>
    <w:rsid w:val="00EE4707"/>
    <w:rsid w:val="00EE6DE4"/>
    <w:rsid w:val="00EE73B8"/>
    <w:rsid w:val="00EF2B67"/>
    <w:rsid w:val="00EF3BFA"/>
    <w:rsid w:val="00EF4278"/>
    <w:rsid w:val="00EF5369"/>
    <w:rsid w:val="00EF5717"/>
    <w:rsid w:val="00EF5ACC"/>
    <w:rsid w:val="00EF78E7"/>
    <w:rsid w:val="00F02735"/>
    <w:rsid w:val="00F037E4"/>
    <w:rsid w:val="00F0388C"/>
    <w:rsid w:val="00F07199"/>
    <w:rsid w:val="00F105EB"/>
    <w:rsid w:val="00F12359"/>
    <w:rsid w:val="00F13DDC"/>
    <w:rsid w:val="00F2177D"/>
    <w:rsid w:val="00F22D67"/>
    <w:rsid w:val="00F22ED7"/>
    <w:rsid w:val="00F232D8"/>
    <w:rsid w:val="00F2790A"/>
    <w:rsid w:val="00F27AB1"/>
    <w:rsid w:val="00F27B1C"/>
    <w:rsid w:val="00F30A14"/>
    <w:rsid w:val="00F312D9"/>
    <w:rsid w:val="00F35485"/>
    <w:rsid w:val="00F36FA6"/>
    <w:rsid w:val="00F408D8"/>
    <w:rsid w:val="00F42D7C"/>
    <w:rsid w:val="00F43199"/>
    <w:rsid w:val="00F43286"/>
    <w:rsid w:val="00F44D8A"/>
    <w:rsid w:val="00F47BD7"/>
    <w:rsid w:val="00F5194D"/>
    <w:rsid w:val="00F5388B"/>
    <w:rsid w:val="00F5639A"/>
    <w:rsid w:val="00F617B7"/>
    <w:rsid w:val="00F62522"/>
    <w:rsid w:val="00F6380C"/>
    <w:rsid w:val="00F72397"/>
    <w:rsid w:val="00F72A07"/>
    <w:rsid w:val="00F752DA"/>
    <w:rsid w:val="00F75E6B"/>
    <w:rsid w:val="00F76C6C"/>
    <w:rsid w:val="00F7740D"/>
    <w:rsid w:val="00F803BB"/>
    <w:rsid w:val="00F807C2"/>
    <w:rsid w:val="00F817E1"/>
    <w:rsid w:val="00F842AE"/>
    <w:rsid w:val="00F84512"/>
    <w:rsid w:val="00F86217"/>
    <w:rsid w:val="00F86D8C"/>
    <w:rsid w:val="00F917CA"/>
    <w:rsid w:val="00F92EBD"/>
    <w:rsid w:val="00F93BD9"/>
    <w:rsid w:val="00F94153"/>
    <w:rsid w:val="00F95425"/>
    <w:rsid w:val="00F95B9E"/>
    <w:rsid w:val="00F97115"/>
    <w:rsid w:val="00FA0181"/>
    <w:rsid w:val="00FA031D"/>
    <w:rsid w:val="00FA0E11"/>
    <w:rsid w:val="00FA1924"/>
    <w:rsid w:val="00FA2D0E"/>
    <w:rsid w:val="00FA2EEE"/>
    <w:rsid w:val="00FA3228"/>
    <w:rsid w:val="00FA7102"/>
    <w:rsid w:val="00FB02DC"/>
    <w:rsid w:val="00FB2A4C"/>
    <w:rsid w:val="00FB4481"/>
    <w:rsid w:val="00FB6532"/>
    <w:rsid w:val="00FC024A"/>
    <w:rsid w:val="00FC2412"/>
    <w:rsid w:val="00FC26A3"/>
    <w:rsid w:val="00FD181E"/>
    <w:rsid w:val="00FD214E"/>
    <w:rsid w:val="00FD2B43"/>
    <w:rsid w:val="00FD441D"/>
    <w:rsid w:val="00FD4B64"/>
    <w:rsid w:val="00FD4B8E"/>
    <w:rsid w:val="00FD5606"/>
    <w:rsid w:val="00FD6050"/>
    <w:rsid w:val="00FD6C9C"/>
    <w:rsid w:val="00FD6F82"/>
    <w:rsid w:val="00FD742F"/>
    <w:rsid w:val="00FE0D18"/>
    <w:rsid w:val="00FE0E49"/>
    <w:rsid w:val="00FE1AFA"/>
    <w:rsid w:val="00FE361F"/>
    <w:rsid w:val="00FE385E"/>
    <w:rsid w:val="00FE3961"/>
    <w:rsid w:val="00FE404A"/>
    <w:rsid w:val="00FE60CD"/>
    <w:rsid w:val="00FE6FB5"/>
    <w:rsid w:val="00FF22F5"/>
    <w:rsid w:val="00FF3407"/>
    <w:rsid w:val="00FF4698"/>
    <w:rsid w:val="00FF4D03"/>
    <w:rsid w:val="00FF519C"/>
    <w:rsid w:val="00FF6B80"/>
    <w:rsid w:val="00FF7140"/>
    <w:rsid w:val="04591415"/>
    <w:rsid w:val="0EEF4FBF"/>
    <w:rsid w:val="11A71B81"/>
    <w:rsid w:val="152534E9"/>
    <w:rsid w:val="15CF0E64"/>
    <w:rsid w:val="1979475E"/>
    <w:rsid w:val="19F144B8"/>
    <w:rsid w:val="1C381D54"/>
    <w:rsid w:val="22FB3ADB"/>
    <w:rsid w:val="27F54F9D"/>
    <w:rsid w:val="34BF3AB1"/>
    <w:rsid w:val="34D83C7C"/>
    <w:rsid w:val="363F14DB"/>
    <w:rsid w:val="40F70F89"/>
    <w:rsid w:val="42975BBC"/>
    <w:rsid w:val="470923BB"/>
    <w:rsid w:val="495042D1"/>
    <w:rsid w:val="4A1F7DB5"/>
    <w:rsid w:val="4D9D16E6"/>
    <w:rsid w:val="5106403F"/>
    <w:rsid w:val="551828FB"/>
    <w:rsid w:val="60E8711F"/>
    <w:rsid w:val="61D22590"/>
    <w:rsid w:val="629D25DB"/>
    <w:rsid w:val="638E5891"/>
    <w:rsid w:val="63B36F9D"/>
    <w:rsid w:val="64A532CB"/>
    <w:rsid w:val="67344F01"/>
    <w:rsid w:val="682409AB"/>
    <w:rsid w:val="69A41DA4"/>
    <w:rsid w:val="6A731776"/>
    <w:rsid w:val="6DBB3B60"/>
    <w:rsid w:val="6F563501"/>
    <w:rsid w:val="710D6480"/>
    <w:rsid w:val="71B96CBE"/>
    <w:rsid w:val="72BF7C4E"/>
    <w:rsid w:val="734B0C1B"/>
    <w:rsid w:val="74485E62"/>
    <w:rsid w:val="7F272E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2C03DBB"/>
  <w15:docId w15:val="{37987159-89F0-4ECF-A972-FCF2C84D7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2">
    <w:name w:val="Normal"/>
    <w:qFormat/>
    <w:pPr>
      <w:widowControl w:val="0"/>
      <w:jc w:val="both"/>
    </w:pPr>
    <w:rPr>
      <w:kern w:val="2"/>
      <w:sz w:val="21"/>
      <w:szCs w:val="24"/>
    </w:rPr>
  </w:style>
  <w:style w:type="paragraph" w:styleId="1">
    <w:name w:val="heading 1"/>
    <w:basedOn w:val="af2"/>
    <w:next w:val="af2"/>
    <w:qFormat/>
    <w:pPr>
      <w:keepNext/>
      <w:keepLines/>
      <w:spacing w:before="340" w:after="330" w:line="578" w:lineRule="auto"/>
      <w:outlineLvl w:val="0"/>
    </w:pPr>
    <w:rPr>
      <w:b/>
      <w:bCs/>
      <w:kern w:val="44"/>
      <w:sz w:val="44"/>
      <w:szCs w:val="44"/>
    </w:rPr>
  </w:style>
  <w:style w:type="paragraph" w:styleId="2">
    <w:name w:val="heading 2"/>
    <w:basedOn w:val="af2"/>
    <w:next w:val="af2"/>
    <w:qFormat/>
    <w:pPr>
      <w:keepNext/>
      <w:keepLines/>
      <w:spacing w:before="260" w:after="260" w:line="416" w:lineRule="auto"/>
      <w:outlineLvl w:val="1"/>
    </w:pPr>
    <w:rPr>
      <w:rFonts w:ascii="Arial" w:eastAsia="黑体" w:hAnsi="Arial"/>
      <w:b/>
      <w:bCs/>
      <w:sz w:val="32"/>
      <w:szCs w:val="32"/>
    </w:rPr>
  </w:style>
  <w:style w:type="paragraph" w:styleId="3">
    <w:name w:val="heading 3"/>
    <w:basedOn w:val="af2"/>
    <w:next w:val="af2"/>
    <w:qFormat/>
    <w:pPr>
      <w:keepNext/>
      <w:keepLines/>
      <w:spacing w:before="260" w:after="260" w:line="416" w:lineRule="auto"/>
      <w:outlineLvl w:val="2"/>
    </w:pPr>
    <w:rPr>
      <w:b/>
      <w:bCs/>
      <w:sz w:val="32"/>
      <w:szCs w:val="32"/>
    </w:rPr>
  </w:style>
  <w:style w:type="paragraph" w:styleId="4">
    <w:name w:val="heading 4"/>
    <w:basedOn w:val="af2"/>
    <w:next w:val="af2"/>
    <w:qFormat/>
    <w:pPr>
      <w:keepNext/>
      <w:keepLines/>
      <w:spacing w:before="280" w:after="290" w:line="376" w:lineRule="auto"/>
      <w:outlineLvl w:val="3"/>
    </w:pPr>
    <w:rPr>
      <w:rFonts w:ascii="Arial" w:eastAsia="黑体" w:hAnsi="Arial"/>
      <w:b/>
      <w:bCs/>
      <w:sz w:val="28"/>
      <w:szCs w:val="28"/>
    </w:rPr>
  </w:style>
  <w:style w:type="paragraph" w:styleId="5">
    <w:name w:val="heading 5"/>
    <w:basedOn w:val="af2"/>
    <w:next w:val="af2"/>
    <w:qFormat/>
    <w:pPr>
      <w:keepNext/>
      <w:keepLines/>
      <w:spacing w:before="280" w:after="290" w:line="376" w:lineRule="auto"/>
      <w:outlineLvl w:val="4"/>
    </w:pPr>
    <w:rPr>
      <w:b/>
      <w:bCs/>
      <w:sz w:val="28"/>
      <w:szCs w:val="28"/>
    </w:rPr>
  </w:style>
  <w:style w:type="paragraph" w:styleId="6">
    <w:name w:val="heading 6"/>
    <w:basedOn w:val="af2"/>
    <w:next w:val="af2"/>
    <w:qFormat/>
    <w:pPr>
      <w:keepNext/>
      <w:keepLines/>
      <w:spacing w:before="240" w:after="64" w:line="320" w:lineRule="auto"/>
      <w:outlineLvl w:val="5"/>
    </w:pPr>
    <w:rPr>
      <w:rFonts w:ascii="Arial" w:eastAsia="黑体" w:hAnsi="Arial"/>
      <w:b/>
      <w:bCs/>
      <w:sz w:val="24"/>
    </w:rPr>
  </w:style>
  <w:style w:type="paragraph" w:styleId="7">
    <w:name w:val="heading 7"/>
    <w:basedOn w:val="af2"/>
    <w:next w:val="af2"/>
    <w:qFormat/>
    <w:pPr>
      <w:keepNext/>
      <w:keepLines/>
      <w:spacing w:before="240" w:after="64" w:line="320" w:lineRule="auto"/>
      <w:outlineLvl w:val="6"/>
    </w:pPr>
    <w:rPr>
      <w:b/>
      <w:bCs/>
      <w:sz w:val="24"/>
    </w:rPr>
  </w:style>
  <w:style w:type="paragraph" w:styleId="8">
    <w:name w:val="heading 8"/>
    <w:basedOn w:val="af2"/>
    <w:next w:val="af2"/>
    <w:qFormat/>
    <w:pPr>
      <w:keepNext/>
      <w:keepLines/>
      <w:spacing w:before="240" w:after="64" w:line="320" w:lineRule="auto"/>
      <w:outlineLvl w:val="7"/>
    </w:pPr>
    <w:rPr>
      <w:rFonts w:ascii="Arial" w:eastAsia="黑体" w:hAnsi="Arial"/>
      <w:sz w:val="24"/>
    </w:rPr>
  </w:style>
  <w:style w:type="paragraph" w:styleId="9">
    <w:name w:val="heading 9"/>
    <w:basedOn w:val="af2"/>
    <w:next w:val="af2"/>
    <w:qFormat/>
    <w:pPr>
      <w:keepNext/>
      <w:keepLines/>
      <w:spacing w:before="240" w:after="64" w:line="320" w:lineRule="auto"/>
      <w:outlineLvl w:val="8"/>
    </w:pPr>
    <w:rPr>
      <w:rFonts w:ascii="Arial" w:eastAsia="黑体" w:hAnsi="Arial"/>
      <w:szCs w:val="21"/>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af6">
    <w:name w:val="caption"/>
    <w:basedOn w:val="af2"/>
    <w:next w:val="af2"/>
    <w:uiPriority w:val="35"/>
    <w:qFormat/>
    <w:pPr>
      <w:spacing w:before="152" w:after="160"/>
    </w:pPr>
    <w:rPr>
      <w:rFonts w:ascii="Arial" w:eastAsia="黑体" w:hAnsi="Arial" w:cs="Arial"/>
      <w:sz w:val="20"/>
      <w:szCs w:val="20"/>
    </w:rPr>
  </w:style>
  <w:style w:type="paragraph" w:styleId="af7">
    <w:name w:val="Document Map"/>
    <w:basedOn w:val="af2"/>
    <w:semiHidden/>
    <w:qFormat/>
    <w:pPr>
      <w:shd w:val="clear" w:color="auto" w:fill="000080"/>
    </w:pPr>
  </w:style>
  <w:style w:type="paragraph" w:styleId="af8">
    <w:name w:val="annotation text"/>
    <w:basedOn w:val="af2"/>
    <w:link w:val="af9"/>
    <w:semiHidden/>
    <w:unhideWhenUsed/>
    <w:qFormat/>
    <w:pPr>
      <w:jc w:val="left"/>
    </w:pPr>
  </w:style>
  <w:style w:type="paragraph" w:styleId="afa">
    <w:name w:val="Block Text"/>
    <w:basedOn w:val="af2"/>
    <w:qFormat/>
    <w:pPr>
      <w:widowControl/>
      <w:spacing w:before="60" w:after="60"/>
      <w:jc w:val="left"/>
    </w:pPr>
    <w:rPr>
      <w:rFonts w:ascii="Arial" w:hAnsi="Arial"/>
      <w:kern w:val="0"/>
      <w:sz w:val="22"/>
      <w:szCs w:val="20"/>
      <w:lang w:val="en-GB" w:eastAsia="en-US"/>
    </w:rPr>
  </w:style>
  <w:style w:type="paragraph" w:styleId="HTML">
    <w:name w:val="HTML Address"/>
    <w:basedOn w:val="af2"/>
    <w:qFormat/>
    <w:rPr>
      <w:i/>
      <w:iCs/>
    </w:rPr>
  </w:style>
  <w:style w:type="paragraph" w:styleId="TOC3">
    <w:name w:val="toc 3"/>
    <w:basedOn w:val="af2"/>
    <w:next w:val="af2"/>
    <w:autoRedefine/>
    <w:uiPriority w:val="39"/>
    <w:unhideWhenUsed/>
    <w:qFormat/>
    <w:pPr>
      <w:widowControl/>
      <w:spacing w:after="100" w:line="276" w:lineRule="auto"/>
      <w:ind w:left="440"/>
      <w:jc w:val="left"/>
    </w:pPr>
    <w:rPr>
      <w:rFonts w:asciiTheme="minorHAnsi" w:eastAsiaTheme="minorEastAsia" w:hAnsiTheme="minorHAnsi" w:cstheme="minorBidi"/>
      <w:kern w:val="0"/>
      <w:sz w:val="22"/>
      <w:szCs w:val="22"/>
    </w:rPr>
  </w:style>
  <w:style w:type="paragraph" w:styleId="afb">
    <w:name w:val="Balloon Text"/>
    <w:basedOn w:val="af2"/>
    <w:semiHidden/>
    <w:qFormat/>
    <w:rPr>
      <w:sz w:val="18"/>
      <w:szCs w:val="18"/>
    </w:rPr>
  </w:style>
  <w:style w:type="paragraph" w:styleId="afc">
    <w:name w:val="footer"/>
    <w:basedOn w:val="af2"/>
    <w:qFormat/>
    <w:pPr>
      <w:tabs>
        <w:tab w:val="center" w:pos="4153"/>
        <w:tab w:val="right" w:pos="8306"/>
      </w:tabs>
      <w:snapToGrid w:val="0"/>
      <w:ind w:rightChars="100" w:right="210"/>
      <w:jc w:val="right"/>
    </w:pPr>
    <w:rPr>
      <w:sz w:val="18"/>
      <w:szCs w:val="18"/>
    </w:rPr>
  </w:style>
  <w:style w:type="paragraph" w:styleId="afd">
    <w:name w:val="header"/>
    <w:basedOn w:val="af2"/>
    <w:qFormat/>
    <w:pPr>
      <w:pBdr>
        <w:bottom w:val="single" w:sz="6" w:space="1" w:color="auto"/>
      </w:pBdr>
      <w:tabs>
        <w:tab w:val="center" w:pos="4153"/>
        <w:tab w:val="right" w:pos="8306"/>
      </w:tabs>
      <w:snapToGrid w:val="0"/>
      <w:jc w:val="center"/>
    </w:pPr>
    <w:rPr>
      <w:sz w:val="18"/>
      <w:szCs w:val="18"/>
    </w:rPr>
  </w:style>
  <w:style w:type="paragraph" w:styleId="TOC1">
    <w:name w:val="toc 1"/>
    <w:basedOn w:val="af2"/>
    <w:next w:val="af2"/>
    <w:autoRedefine/>
    <w:uiPriority w:val="39"/>
    <w:qFormat/>
    <w:pPr>
      <w:tabs>
        <w:tab w:val="right" w:leader="dot" w:pos="9345"/>
      </w:tabs>
      <w:ind w:leftChars="202" w:left="424"/>
    </w:pPr>
  </w:style>
  <w:style w:type="paragraph" w:styleId="afe">
    <w:name w:val="footnote text"/>
    <w:basedOn w:val="af2"/>
    <w:semiHidden/>
    <w:qFormat/>
    <w:pPr>
      <w:snapToGrid w:val="0"/>
      <w:jc w:val="left"/>
    </w:pPr>
    <w:rPr>
      <w:sz w:val="18"/>
      <w:szCs w:val="18"/>
    </w:rPr>
  </w:style>
  <w:style w:type="paragraph" w:styleId="TOC2">
    <w:name w:val="toc 2"/>
    <w:basedOn w:val="af2"/>
    <w:next w:val="af2"/>
    <w:autoRedefine/>
    <w:uiPriority w:val="39"/>
    <w:qFormat/>
    <w:pPr>
      <w:ind w:leftChars="200" w:left="420"/>
    </w:pPr>
  </w:style>
  <w:style w:type="paragraph" w:styleId="HTML0">
    <w:name w:val="HTML Preformatted"/>
    <w:basedOn w:val="af2"/>
    <w:qFormat/>
    <w:rPr>
      <w:rFonts w:ascii="Courier New" w:hAnsi="Courier New" w:cs="Courier New"/>
      <w:sz w:val="20"/>
      <w:szCs w:val="20"/>
    </w:rPr>
  </w:style>
  <w:style w:type="paragraph" w:styleId="aff">
    <w:name w:val="Title"/>
    <w:basedOn w:val="af2"/>
    <w:qFormat/>
    <w:pPr>
      <w:spacing w:before="240" w:after="60"/>
      <w:jc w:val="center"/>
      <w:outlineLvl w:val="0"/>
    </w:pPr>
    <w:rPr>
      <w:rFonts w:ascii="Arial" w:hAnsi="Arial" w:cs="Arial"/>
      <w:b/>
      <w:bCs/>
      <w:sz w:val="32"/>
      <w:szCs w:val="32"/>
    </w:rPr>
  </w:style>
  <w:style w:type="paragraph" w:styleId="aff0">
    <w:name w:val="annotation subject"/>
    <w:basedOn w:val="af8"/>
    <w:next w:val="af8"/>
    <w:link w:val="aff1"/>
    <w:semiHidden/>
    <w:unhideWhenUsed/>
    <w:qFormat/>
    <w:rPr>
      <w:b/>
      <w:bCs/>
    </w:rPr>
  </w:style>
  <w:style w:type="table" w:styleId="aff2">
    <w:name w:val="Table Grid"/>
    <w:basedOn w:val="af4"/>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page number"/>
    <w:qFormat/>
    <w:rPr>
      <w:rFonts w:ascii="Times New Roman" w:eastAsia="宋体" w:hAnsi="Times New Roman"/>
      <w:sz w:val="18"/>
    </w:rPr>
  </w:style>
  <w:style w:type="character" w:styleId="aff4">
    <w:name w:val="FollowedHyperlink"/>
    <w:qFormat/>
    <w:rPr>
      <w:color w:val="800080"/>
      <w:u w:val="single"/>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3"/>
    <w:qFormat/>
  </w:style>
  <w:style w:type="character" w:styleId="HTML4">
    <w:name w:val="HTML Variable"/>
    <w:qFormat/>
    <w:rPr>
      <w:i/>
      <w:iCs/>
    </w:rPr>
  </w:style>
  <w:style w:type="character" w:styleId="aff5">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6">
    <w:name w:val="annotation reference"/>
    <w:basedOn w:val="af3"/>
    <w:semiHidden/>
    <w:unhideWhenUsed/>
    <w:qFormat/>
    <w:rPr>
      <w:sz w:val="21"/>
      <w:szCs w:val="21"/>
    </w:rPr>
  </w:style>
  <w:style w:type="character" w:styleId="HTML6">
    <w:name w:val="HTML Cite"/>
    <w:qFormat/>
    <w:rPr>
      <w:i/>
      <w:iCs/>
    </w:rPr>
  </w:style>
  <w:style w:type="character" w:styleId="aff7">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paragraph" w:customStyle="1" w:styleId="aff8">
    <w:name w:val="标准标志"/>
    <w:next w:val="af2"/>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9">
    <w:name w:val="标准称谓"/>
    <w:next w:val="af2"/>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a">
    <w:name w:val="标准书脚_偶数页"/>
    <w:qFormat/>
    <w:pPr>
      <w:spacing w:before="120"/>
    </w:pPr>
    <w:rPr>
      <w:sz w:val="18"/>
    </w:rPr>
  </w:style>
  <w:style w:type="paragraph" w:customStyle="1" w:styleId="affb">
    <w:name w:val="标准书脚_奇数页"/>
    <w:qFormat/>
    <w:pPr>
      <w:spacing w:before="120"/>
      <w:jc w:val="right"/>
    </w:pPr>
    <w:rPr>
      <w:sz w:val="18"/>
    </w:rPr>
  </w:style>
  <w:style w:type="paragraph" w:customStyle="1" w:styleId="affc">
    <w:name w:val="标准书眉_奇数页"/>
    <w:next w:val="af2"/>
    <w:qFormat/>
    <w:pPr>
      <w:tabs>
        <w:tab w:val="center" w:pos="4154"/>
        <w:tab w:val="right" w:pos="8306"/>
      </w:tabs>
      <w:spacing w:after="120"/>
      <w:jc w:val="right"/>
    </w:pPr>
    <w:rPr>
      <w:sz w:val="21"/>
    </w:rPr>
  </w:style>
  <w:style w:type="paragraph" w:customStyle="1" w:styleId="affd">
    <w:name w:val="标准书眉_偶数页"/>
    <w:basedOn w:val="affc"/>
    <w:next w:val="af2"/>
    <w:qFormat/>
    <w:pPr>
      <w:jc w:val="left"/>
    </w:pPr>
  </w:style>
  <w:style w:type="paragraph" w:customStyle="1" w:styleId="affe">
    <w:name w:val="标准书眉一"/>
    <w:qFormat/>
    <w:pPr>
      <w:jc w:val="both"/>
    </w:pPr>
  </w:style>
  <w:style w:type="paragraph" w:customStyle="1" w:styleId="a9">
    <w:name w:val="前言、引言标题"/>
    <w:next w:val="af2"/>
    <w:qFormat/>
    <w:pPr>
      <w:numPr>
        <w:numId w:val="1"/>
      </w:numPr>
      <w:shd w:val="clear" w:color="FFFFFF" w:fill="FFFFFF"/>
      <w:spacing w:before="640" w:after="560"/>
      <w:jc w:val="center"/>
      <w:outlineLvl w:val="0"/>
    </w:pPr>
    <w:rPr>
      <w:rFonts w:ascii="黑体" w:eastAsia="黑体"/>
      <w:sz w:val="32"/>
    </w:rPr>
  </w:style>
  <w:style w:type="paragraph" w:customStyle="1" w:styleId="afff">
    <w:name w:val="参考文献、索引标题"/>
    <w:basedOn w:val="a9"/>
    <w:next w:val="af2"/>
    <w:qFormat/>
    <w:pPr>
      <w:numPr>
        <w:numId w:val="0"/>
      </w:numPr>
      <w:spacing w:after="200"/>
    </w:pPr>
    <w:rPr>
      <w:sz w:val="21"/>
    </w:rPr>
  </w:style>
  <w:style w:type="paragraph" w:customStyle="1" w:styleId="afff0">
    <w:name w:val="段"/>
    <w:qFormat/>
    <w:pPr>
      <w:autoSpaceDE w:val="0"/>
      <w:autoSpaceDN w:val="0"/>
      <w:ind w:firstLineChars="200" w:firstLine="200"/>
      <w:jc w:val="both"/>
    </w:pPr>
    <w:rPr>
      <w:rFonts w:ascii="宋体"/>
      <w:sz w:val="21"/>
    </w:rPr>
  </w:style>
  <w:style w:type="paragraph" w:customStyle="1" w:styleId="aa">
    <w:name w:val="章标题"/>
    <w:next w:val="afff0"/>
    <w:qFormat/>
    <w:pPr>
      <w:numPr>
        <w:ilvl w:val="1"/>
        <w:numId w:val="1"/>
      </w:numPr>
      <w:spacing w:beforeLines="50" w:afterLines="50"/>
      <w:jc w:val="both"/>
      <w:outlineLvl w:val="1"/>
    </w:pPr>
    <w:rPr>
      <w:rFonts w:eastAsia="黑体"/>
      <w:sz w:val="21"/>
    </w:rPr>
  </w:style>
  <w:style w:type="paragraph" w:customStyle="1" w:styleId="ab">
    <w:name w:val="一级条标题"/>
    <w:basedOn w:val="aa"/>
    <w:next w:val="afff0"/>
    <w:qFormat/>
    <w:pPr>
      <w:numPr>
        <w:ilvl w:val="2"/>
      </w:numPr>
      <w:spacing w:beforeLines="0" w:afterLines="0"/>
      <w:outlineLvl w:val="2"/>
    </w:pPr>
  </w:style>
  <w:style w:type="paragraph" w:customStyle="1" w:styleId="ac">
    <w:name w:val="二级条标题"/>
    <w:basedOn w:val="ab"/>
    <w:next w:val="afff0"/>
    <w:qFormat/>
    <w:pPr>
      <w:numPr>
        <w:ilvl w:val="3"/>
      </w:numPr>
      <w:ind w:left="0"/>
      <w:outlineLvl w:val="3"/>
    </w:pPr>
  </w:style>
  <w:style w:type="paragraph" w:customStyle="1" w:styleId="a0">
    <w:name w:val="二级无标题条"/>
    <w:basedOn w:val="af2"/>
    <w:qFormat/>
    <w:pPr>
      <w:numPr>
        <w:ilvl w:val="3"/>
        <w:numId w:val="2"/>
      </w:numPr>
    </w:pPr>
  </w:style>
  <w:style w:type="character" w:customStyle="1" w:styleId="afff1">
    <w:name w:val="发布"/>
    <w:qFormat/>
    <w:rPr>
      <w:rFonts w:ascii="黑体" w:eastAsia="黑体"/>
      <w:spacing w:val="22"/>
      <w:w w:val="100"/>
      <w:position w:val="3"/>
      <w:sz w:val="28"/>
    </w:rPr>
  </w:style>
  <w:style w:type="paragraph" w:customStyle="1" w:styleId="afff2">
    <w:name w:val="发布部门"/>
    <w:next w:val="afff0"/>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3">
    <w:name w:val="发布日期"/>
    <w:qFormat/>
    <w:pPr>
      <w:framePr w:w="4000" w:h="473" w:hRule="exact" w:hSpace="180" w:vSpace="180" w:wrap="around" w:hAnchor="margin" w:y="13511" w:anchorLock="1"/>
    </w:pPr>
    <w:rPr>
      <w:rFonts w:eastAsia="黑体"/>
      <w:sz w:val="28"/>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qFormat/>
    <w:pPr>
      <w:framePr w:w="9138" w:h="1244" w:hRule="exact" w:wrap="auto" w:vAnchor="page" w:hAnchor="margin" w:y="2908"/>
      <w:adjustRightInd w:val="0"/>
      <w:spacing w:before="357" w:line="280" w:lineRule="exact"/>
    </w:pPr>
  </w:style>
  <w:style w:type="paragraph" w:customStyle="1" w:styleId="afff4">
    <w:name w:val="封面标准代替信息"/>
    <w:basedOn w:val="20"/>
    <w:qFormat/>
    <w:pPr>
      <w:framePr w:wrap="auto"/>
      <w:spacing w:before="57"/>
    </w:pPr>
    <w:rPr>
      <w:rFonts w:ascii="宋体"/>
      <w:sz w:val="21"/>
    </w:rPr>
  </w:style>
  <w:style w:type="paragraph" w:customStyle="1" w:styleId="a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6">
    <w:name w:val="封面标准文稿编辑信息"/>
    <w:qFormat/>
    <w:pPr>
      <w:spacing w:before="180" w:line="180" w:lineRule="exact"/>
      <w:jc w:val="center"/>
    </w:pPr>
    <w:rPr>
      <w:rFonts w:ascii="宋体"/>
      <w:sz w:val="21"/>
    </w:rPr>
  </w:style>
  <w:style w:type="paragraph" w:customStyle="1" w:styleId="afff7">
    <w:name w:val="封面标准文稿类别"/>
    <w:qFormat/>
    <w:pPr>
      <w:spacing w:before="440" w:line="400" w:lineRule="exact"/>
      <w:jc w:val="center"/>
    </w:pPr>
    <w:rPr>
      <w:rFonts w:ascii="宋体"/>
      <w:sz w:val="24"/>
    </w:rPr>
  </w:style>
  <w:style w:type="paragraph" w:customStyle="1" w:styleId="afff8">
    <w:name w:val="封面标准英文名称"/>
    <w:qFormat/>
    <w:pPr>
      <w:widowControl w:val="0"/>
      <w:spacing w:before="370" w:line="400" w:lineRule="exact"/>
      <w:jc w:val="center"/>
    </w:pPr>
    <w:rPr>
      <w:sz w:val="28"/>
    </w:rPr>
  </w:style>
  <w:style w:type="paragraph" w:customStyle="1" w:styleId="afff9">
    <w:name w:val="封面一致性程度标识"/>
    <w:qFormat/>
    <w:pPr>
      <w:spacing w:before="440" w:line="400" w:lineRule="exact"/>
      <w:jc w:val="center"/>
    </w:pPr>
    <w:rPr>
      <w:rFonts w:ascii="宋体"/>
      <w:sz w:val="28"/>
    </w:rPr>
  </w:style>
  <w:style w:type="paragraph" w:customStyle="1" w:styleId="afffa">
    <w:name w:val="封面正文"/>
    <w:qFormat/>
    <w:pPr>
      <w:jc w:val="both"/>
    </w:pPr>
  </w:style>
  <w:style w:type="paragraph" w:customStyle="1" w:styleId="afffb">
    <w:name w:val="附录标识"/>
    <w:basedOn w:val="a9"/>
    <w:qFormat/>
    <w:pPr>
      <w:numPr>
        <w:numId w:val="0"/>
      </w:numPr>
      <w:tabs>
        <w:tab w:val="left" w:pos="6405"/>
      </w:tabs>
      <w:spacing w:after="200"/>
    </w:pPr>
    <w:rPr>
      <w:sz w:val="21"/>
    </w:rPr>
  </w:style>
  <w:style w:type="paragraph" w:customStyle="1" w:styleId="afffc">
    <w:name w:val="附录表标题"/>
    <w:next w:val="afff0"/>
    <w:qFormat/>
    <w:pPr>
      <w:jc w:val="center"/>
      <w:textAlignment w:val="baseline"/>
    </w:pPr>
    <w:rPr>
      <w:rFonts w:ascii="黑体" w:eastAsia="黑体"/>
      <w:kern w:val="21"/>
      <w:sz w:val="21"/>
    </w:rPr>
  </w:style>
  <w:style w:type="paragraph" w:customStyle="1" w:styleId="afffd">
    <w:name w:val="附录章标题"/>
    <w:next w:val="afff0"/>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e">
    <w:name w:val="附录一级条标题"/>
    <w:basedOn w:val="afffd"/>
    <w:next w:val="afff0"/>
    <w:qFormat/>
    <w:pPr>
      <w:autoSpaceDN w:val="0"/>
      <w:spacing w:beforeLines="0" w:afterLines="0"/>
      <w:outlineLvl w:val="2"/>
    </w:pPr>
  </w:style>
  <w:style w:type="paragraph" w:customStyle="1" w:styleId="affff">
    <w:name w:val="附录二级条标题"/>
    <w:basedOn w:val="afffe"/>
    <w:next w:val="afff0"/>
    <w:qFormat/>
    <w:pPr>
      <w:outlineLvl w:val="3"/>
    </w:pPr>
  </w:style>
  <w:style w:type="paragraph" w:customStyle="1" w:styleId="affff0">
    <w:name w:val="附录三级条标题"/>
    <w:basedOn w:val="affff"/>
    <w:next w:val="afff0"/>
    <w:qFormat/>
    <w:pPr>
      <w:outlineLvl w:val="4"/>
    </w:pPr>
  </w:style>
  <w:style w:type="paragraph" w:customStyle="1" w:styleId="affff1">
    <w:name w:val="附录四级条标题"/>
    <w:basedOn w:val="affff0"/>
    <w:next w:val="afff0"/>
    <w:qFormat/>
    <w:pPr>
      <w:outlineLvl w:val="5"/>
    </w:pPr>
  </w:style>
  <w:style w:type="paragraph" w:customStyle="1" w:styleId="affff2">
    <w:name w:val="附录图标题"/>
    <w:next w:val="afff0"/>
    <w:qFormat/>
    <w:pPr>
      <w:jc w:val="center"/>
    </w:pPr>
    <w:rPr>
      <w:rFonts w:ascii="黑体" w:eastAsia="黑体"/>
      <w:sz w:val="21"/>
    </w:rPr>
  </w:style>
  <w:style w:type="paragraph" w:customStyle="1" w:styleId="affff3">
    <w:name w:val="附录五级条标题"/>
    <w:basedOn w:val="affff1"/>
    <w:next w:val="afff0"/>
    <w:qFormat/>
    <w:pPr>
      <w:outlineLvl w:val="6"/>
    </w:pPr>
  </w:style>
  <w:style w:type="character" w:customStyle="1" w:styleId="affff4">
    <w:name w:val="个人答复风格"/>
    <w:qFormat/>
    <w:rPr>
      <w:rFonts w:ascii="Arial" w:eastAsia="宋体" w:hAnsi="Arial" w:cs="Arial"/>
      <w:color w:val="auto"/>
      <w:sz w:val="20"/>
    </w:rPr>
  </w:style>
  <w:style w:type="character" w:customStyle="1" w:styleId="affff5">
    <w:name w:val="个人撰写风格"/>
    <w:qFormat/>
    <w:rPr>
      <w:rFonts w:ascii="Arial" w:eastAsia="宋体" w:hAnsi="Arial" w:cs="Arial"/>
      <w:color w:val="auto"/>
      <w:sz w:val="20"/>
    </w:rPr>
  </w:style>
  <w:style w:type="paragraph" w:customStyle="1" w:styleId="af1">
    <w:name w:val="列项——"/>
    <w:qFormat/>
    <w:pPr>
      <w:widowControl w:val="0"/>
      <w:numPr>
        <w:numId w:val="3"/>
      </w:numPr>
      <w:tabs>
        <w:tab w:val="clear" w:pos="1140"/>
        <w:tab w:val="left" w:pos="854"/>
      </w:tabs>
      <w:ind w:leftChars="200" w:left="200" w:hangingChars="200" w:hanging="200"/>
      <w:jc w:val="both"/>
    </w:pPr>
    <w:rPr>
      <w:rFonts w:ascii="宋体"/>
      <w:sz w:val="21"/>
    </w:rPr>
  </w:style>
  <w:style w:type="paragraph" w:customStyle="1" w:styleId="a5">
    <w:name w:val="列项·"/>
    <w:qFormat/>
    <w:pPr>
      <w:numPr>
        <w:numId w:val="4"/>
      </w:numPr>
      <w:tabs>
        <w:tab w:val="clear" w:pos="1140"/>
        <w:tab w:val="left" w:pos="840"/>
      </w:tabs>
      <w:ind w:leftChars="200" w:left="840" w:hangingChars="200" w:hanging="420"/>
      <w:jc w:val="both"/>
    </w:pPr>
    <w:rPr>
      <w:rFonts w:ascii="宋体"/>
      <w:sz w:val="21"/>
    </w:rPr>
  </w:style>
  <w:style w:type="paragraph" w:customStyle="1" w:styleId="affff6">
    <w:name w:val="目次、标准名称标题"/>
    <w:basedOn w:val="a9"/>
    <w:next w:val="afff0"/>
    <w:qFormat/>
    <w:pPr>
      <w:numPr>
        <w:numId w:val="0"/>
      </w:numPr>
      <w:spacing w:line="460" w:lineRule="exact"/>
    </w:pPr>
  </w:style>
  <w:style w:type="paragraph" w:customStyle="1" w:styleId="affff7">
    <w:name w:val="目次、索引正文"/>
    <w:qFormat/>
    <w:pPr>
      <w:spacing w:line="320" w:lineRule="exact"/>
      <w:jc w:val="both"/>
    </w:pPr>
    <w:rPr>
      <w:rFonts w:ascii="宋体"/>
      <w:sz w:val="21"/>
    </w:rPr>
  </w:style>
  <w:style w:type="paragraph" w:customStyle="1" w:styleId="11">
    <w:name w:val="目录 11"/>
    <w:autoRedefine/>
    <w:uiPriority w:val="39"/>
    <w:qFormat/>
    <w:pPr>
      <w:tabs>
        <w:tab w:val="right" w:leader="dot" w:pos="9345"/>
      </w:tabs>
      <w:spacing w:line="360" w:lineRule="auto"/>
      <w:jc w:val="center"/>
    </w:pPr>
    <w:rPr>
      <w:rFonts w:ascii="宋体"/>
      <w:sz w:val="21"/>
    </w:rPr>
  </w:style>
  <w:style w:type="paragraph" w:customStyle="1" w:styleId="21">
    <w:name w:val="目录 21"/>
    <w:basedOn w:val="11"/>
    <w:autoRedefine/>
    <w:uiPriority w:val="39"/>
    <w:qFormat/>
    <w:rPr>
      <w:rFonts w:hAnsi="宋体"/>
    </w:rPr>
  </w:style>
  <w:style w:type="paragraph" w:customStyle="1" w:styleId="31">
    <w:name w:val="目录 31"/>
    <w:basedOn w:val="21"/>
    <w:autoRedefine/>
    <w:semiHidden/>
    <w:qFormat/>
  </w:style>
  <w:style w:type="paragraph" w:customStyle="1" w:styleId="41">
    <w:name w:val="目录 41"/>
    <w:basedOn w:val="31"/>
    <w:autoRedefine/>
    <w:semiHidden/>
    <w:qFormat/>
  </w:style>
  <w:style w:type="paragraph" w:customStyle="1" w:styleId="51">
    <w:name w:val="目录 51"/>
    <w:basedOn w:val="41"/>
    <w:autoRedefine/>
    <w:semiHidden/>
    <w:qFormat/>
  </w:style>
  <w:style w:type="paragraph" w:customStyle="1" w:styleId="61">
    <w:name w:val="目录 61"/>
    <w:basedOn w:val="51"/>
    <w:autoRedefine/>
    <w:semiHidden/>
    <w:qFormat/>
  </w:style>
  <w:style w:type="paragraph" w:customStyle="1" w:styleId="71">
    <w:name w:val="目录 71"/>
    <w:basedOn w:val="61"/>
    <w:autoRedefine/>
    <w:semiHidden/>
    <w:qFormat/>
  </w:style>
  <w:style w:type="paragraph" w:customStyle="1" w:styleId="81">
    <w:name w:val="目录 81"/>
    <w:basedOn w:val="71"/>
    <w:autoRedefine/>
    <w:semiHidden/>
    <w:qFormat/>
  </w:style>
  <w:style w:type="paragraph" w:customStyle="1" w:styleId="91">
    <w:name w:val="目录 91"/>
    <w:basedOn w:val="81"/>
    <w:autoRedefine/>
    <w:semiHidden/>
    <w:qFormat/>
  </w:style>
  <w:style w:type="paragraph" w:customStyle="1" w:styleId="affff8">
    <w:name w:val="其他标准称谓"/>
    <w:qFormat/>
    <w:pPr>
      <w:spacing w:line="0" w:lineRule="atLeast"/>
      <w:jc w:val="distribute"/>
    </w:pPr>
    <w:rPr>
      <w:rFonts w:ascii="黑体" w:eastAsia="黑体" w:hAnsi="宋体"/>
      <w:sz w:val="52"/>
    </w:rPr>
  </w:style>
  <w:style w:type="paragraph" w:customStyle="1" w:styleId="affff9">
    <w:name w:val="其他发布部门"/>
    <w:basedOn w:val="afff2"/>
    <w:qFormat/>
    <w:pPr>
      <w:framePr w:wrap="around"/>
      <w:spacing w:line="0" w:lineRule="atLeast"/>
    </w:pPr>
    <w:rPr>
      <w:rFonts w:ascii="黑体" w:eastAsia="黑体"/>
      <w:b w:val="0"/>
    </w:rPr>
  </w:style>
  <w:style w:type="paragraph" w:customStyle="1" w:styleId="ad">
    <w:name w:val="三级条标题"/>
    <w:basedOn w:val="ac"/>
    <w:next w:val="afff0"/>
    <w:qFormat/>
    <w:pPr>
      <w:numPr>
        <w:ilvl w:val="4"/>
      </w:numPr>
      <w:ind w:left="142"/>
      <w:outlineLvl w:val="4"/>
    </w:pPr>
  </w:style>
  <w:style w:type="paragraph" w:customStyle="1" w:styleId="a1">
    <w:name w:val="三级无标题条"/>
    <w:basedOn w:val="af2"/>
    <w:qFormat/>
    <w:pPr>
      <w:numPr>
        <w:ilvl w:val="4"/>
        <w:numId w:val="2"/>
      </w:numPr>
    </w:pPr>
  </w:style>
  <w:style w:type="paragraph" w:customStyle="1" w:styleId="affffa">
    <w:name w:val="实施日期"/>
    <w:basedOn w:val="afff3"/>
    <w:qFormat/>
    <w:pPr>
      <w:framePr w:hSpace="0" w:wrap="around" w:xAlign="right"/>
      <w:jc w:val="right"/>
    </w:pPr>
  </w:style>
  <w:style w:type="paragraph" w:customStyle="1" w:styleId="a4">
    <w:name w:val="示例"/>
    <w:next w:val="afff0"/>
    <w:qFormat/>
    <w:pPr>
      <w:numPr>
        <w:numId w:val="5"/>
      </w:numPr>
      <w:tabs>
        <w:tab w:val="clear" w:pos="1120"/>
        <w:tab w:val="left" w:pos="816"/>
      </w:tabs>
      <w:ind w:firstLineChars="233" w:firstLine="419"/>
      <w:jc w:val="both"/>
    </w:pPr>
    <w:rPr>
      <w:rFonts w:ascii="宋体"/>
      <w:sz w:val="18"/>
    </w:rPr>
  </w:style>
  <w:style w:type="paragraph" w:customStyle="1" w:styleId="affffb">
    <w:name w:val="数字编号列项（二级）"/>
    <w:qFormat/>
    <w:pPr>
      <w:ind w:leftChars="400" w:left="1260" w:hangingChars="200" w:hanging="420"/>
      <w:jc w:val="both"/>
    </w:pPr>
    <w:rPr>
      <w:rFonts w:ascii="宋体"/>
      <w:sz w:val="21"/>
    </w:rPr>
  </w:style>
  <w:style w:type="paragraph" w:customStyle="1" w:styleId="ae">
    <w:name w:val="四级条标题"/>
    <w:basedOn w:val="ad"/>
    <w:next w:val="afff0"/>
    <w:qFormat/>
    <w:pPr>
      <w:numPr>
        <w:ilvl w:val="5"/>
      </w:numPr>
      <w:outlineLvl w:val="5"/>
    </w:pPr>
  </w:style>
  <w:style w:type="paragraph" w:customStyle="1" w:styleId="a2">
    <w:name w:val="四级无标题条"/>
    <w:basedOn w:val="af2"/>
    <w:qFormat/>
    <w:pPr>
      <w:numPr>
        <w:ilvl w:val="5"/>
        <w:numId w:val="2"/>
      </w:numPr>
    </w:pPr>
  </w:style>
  <w:style w:type="paragraph" w:customStyle="1" w:styleId="affffc">
    <w:name w:val="条文脚注"/>
    <w:basedOn w:val="afe"/>
    <w:qFormat/>
    <w:pPr>
      <w:ind w:leftChars="200" w:left="780" w:hangingChars="200" w:hanging="360"/>
      <w:jc w:val="both"/>
    </w:pPr>
    <w:rPr>
      <w:rFonts w:ascii="宋体"/>
    </w:rPr>
  </w:style>
  <w:style w:type="paragraph" w:customStyle="1" w:styleId="affffd">
    <w:name w:val="图表脚注"/>
    <w:next w:val="afff0"/>
    <w:qFormat/>
    <w:pPr>
      <w:ind w:leftChars="200" w:left="300" w:hangingChars="100" w:hanging="100"/>
      <w:jc w:val="both"/>
    </w:pPr>
    <w:rPr>
      <w:rFonts w:ascii="宋体"/>
      <w:sz w:val="18"/>
    </w:rPr>
  </w:style>
  <w:style w:type="paragraph" w:customStyle="1" w:styleId="affffe">
    <w:name w:val="文献分类号"/>
    <w:qFormat/>
    <w:pPr>
      <w:framePr w:hSpace="180" w:vSpace="180" w:wrap="around" w:hAnchor="margin" w:y="1" w:anchorLock="1"/>
      <w:widowControl w:val="0"/>
      <w:textAlignment w:val="center"/>
    </w:pPr>
    <w:rPr>
      <w:rFonts w:eastAsia="黑体"/>
      <w:sz w:val="21"/>
    </w:rPr>
  </w:style>
  <w:style w:type="paragraph" w:customStyle="1" w:styleId="afffff">
    <w:name w:val="无标题条"/>
    <w:next w:val="afff0"/>
    <w:qFormat/>
    <w:pPr>
      <w:jc w:val="both"/>
    </w:pPr>
    <w:rPr>
      <w:sz w:val="21"/>
    </w:rPr>
  </w:style>
  <w:style w:type="paragraph" w:customStyle="1" w:styleId="af">
    <w:name w:val="五级条标题"/>
    <w:basedOn w:val="ae"/>
    <w:next w:val="afff0"/>
    <w:qFormat/>
    <w:pPr>
      <w:numPr>
        <w:ilvl w:val="6"/>
      </w:numPr>
      <w:outlineLvl w:val="6"/>
    </w:pPr>
  </w:style>
  <w:style w:type="paragraph" w:customStyle="1" w:styleId="a3">
    <w:name w:val="五级无标题条"/>
    <w:basedOn w:val="af2"/>
    <w:qFormat/>
    <w:pPr>
      <w:numPr>
        <w:ilvl w:val="6"/>
        <w:numId w:val="2"/>
      </w:numPr>
    </w:pPr>
  </w:style>
  <w:style w:type="paragraph" w:customStyle="1" w:styleId="a">
    <w:name w:val="一级无标题条"/>
    <w:basedOn w:val="af2"/>
    <w:qFormat/>
    <w:pPr>
      <w:numPr>
        <w:ilvl w:val="2"/>
        <w:numId w:val="2"/>
      </w:numPr>
    </w:pPr>
  </w:style>
  <w:style w:type="paragraph" w:customStyle="1" w:styleId="a8">
    <w:name w:val="正文表标题"/>
    <w:next w:val="afff0"/>
    <w:qFormat/>
    <w:pPr>
      <w:numPr>
        <w:numId w:val="6"/>
      </w:numPr>
      <w:jc w:val="center"/>
    </w:pPr>
    <w:rPr>
      <w:rFonts w:ascii="黑体" w:eastAsia="黑体"/>
      <w:sz w:val="21"/>
    </w:rPr>
  </w:style>
  <w:style w:type="paragraph" w:customStyle="1" w:styleId="a7">
    <w:name w:val="正文图标题"/>
    <w:next w:val="afff0"/>
    <w:qFormat/>
    <w:pPr>
      <w:numPr>
        <w:numId w:val="7"/>
      </w:numPr>
      <w:jc w:val="center"/>
    </w:pPr>
    <w:rPr>
      <w:rFonts w:ascii="黑体" w:eastAsia="黑体"/>
      <w:sz w:val="21"/>
    </w:rPr>
  </w:style>
  <w:style w:type="paragraph" w:customStyle="1" w:styleId="af0">
    <w:name w:val="注："/>
    <w:next w:val="afff0"/>
    <w:qFormat/>
    <w:pPr>
      <w:widowControl w:val="0"/>
      <w:numPr>
        <w:numId w:val="8"/>
      </w:numPr>
      <w:autoSpaceDE w:val="0"/>
      <w:autoSpaceDN w:val="0"/>
      <w:jc w:val="both"/>
    </w:pPr>
    <w:rPr>
      <w:rFonts w:ascii="宋体"/>
      <w:sz w:val="18"/>
    </w:rPr>
  </w:style>
  <w:style w:type="paragraph" w:customStyle="1" w:styleId="a6">
    <w:name w:val="注×："/>
    <w:qFormat/>
    <w:pPr>
      <w:widowControl w:val="0"/>
      <w:numPr>
        <w:numId w:val="9"/>
      </w:numPr>
      <w:tabs>
        <w:tab w:val="clear" w:pos="900"/>
        <w:tab w:val="left" w:pos="630"/>
      </w:tabs>
      <w:autoSpaceDE w:val="0"/>
      <w:autoSpaceDN w:val="0"/>
      <w:jc w:val="both"/>
    </w:pPr>
    <w:rPr>
      <w:rFonts w:ascii="宋体"/>
      <w:sz w:val="18"/>
    </w:rPr>
  </w:style>
  <w:style w:type="paragraph" w:customStyle="1" w:styleId="afffff0">
    <w:name w:val="字母编号列项（一级）"/>
    <w:qFormat/>
    <w:pPr>
      <w:ind w:leftChars="200" w:left="840" w:hangingChars="200" w:hanging="420"/>
      <w:jc w:val="both"/>
    </w:pPr>
    <w:rPr>
      <w:rFonts w:ascii="宋体"/>
      <w:sz w:val="21"/>
    </w:rPr>
  </w:style>
  <w:style w:type="paragraph" w:customStyle="1" w:styleId="12">
    <w:name w:val="样式1"/>
    <w:basedOn w:val="ac"/>
    <w:qFormat/>
    <w:rPr>
      <w:rFonts w:hAnsi="宋体"/>
    </w:rPr>
  </w:style>
  <w:style w:type="paragraph" w:customStyle="1" w:styleId="22">
    <w:name w:val="样式2"/>
    <w:basedOn w:val="ad"/>
    <w:qFormat/>
    <w:pPr>
      <w:ind w:left="993"/>
    </w:pPr>
  </w:style>
  <w:style w:type="paragraph" w:customStyle="1" w:styleId="30">
    <w:name w:val="样式3"/>
    <w:basedOn w:val="a3"/>
    <w:qFormat/>
    <w:pPr>
      <w:numPr>
        <w:ilvl w:val="0"/>
        <w:numId w:val="0"/>
      </w:numPr>
    </w:pPr>
  </w:style>
  <w:style w:type="paragraph" w:customStyle="1" w:styleId="Note">
    <w:name w:val="Note"/>
    <w:basedOn w:val="afa"/>
    <w:next w:val="afa"/>
    <w:qFormat/>
  </w:style>
  <w:style w:type="character" w:styleId="afffff1">
    <w:name w:val="Placeholder Text"/>
    <w:basedOn w:val="af3"/>
    <w:uiPriority w:val="99"/>
    <w:semiHidden/>
    <w:qFormat/>
    <w:rPr>
      <w:color w:val="808080"/>
    </w:rPr>
  </w:style>
  <w:style w:type="paragraph" w:styleId="afffff2">
    <w:name w:val="List Paragraph"/>
    <w:basedOn w:val="af2"/>
    <w:uiPriority w:val="34"/>
    <w:qFormat/>
    <w:pPr>
      <w:ind w:firstLineChars="200" w:firstLine="420"/>
    </w:pPr>
  </w:style>
  <w:style w:type="paragraph" w:customStyle="1" w:styleId="TOC10">
    <w:name w:val="TOC 标题1"/>
    <w:basedOn w:val="1"/>
    <w:next w:val="af2"/>
    <w:uiPriority w:val="39"/>
    <w:semiHidden/>
    <w:unhideWhenUsed/>
    <w:qFormat/>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paragraph" w:customStyle="1" w:styleId="Tablebody">
    <w:name w:val="Table body"/>
    <w:basedOn w:val="af2"/>
    <w:link w:val="TablebodyChar"/>
    <w:qFormat/>
    <w:pPr>
      <w:widowControl/>
      <w:spacing w:before="60" w:after="60" w:line="210" w:lineRule="atLeast"/>
      <w:jc w:val="left"/>
    </w:pPr>
    <w:rPr>
      <w:rFonts w:ascii="Cambria" w:eastAsia="Calibri" w:hAnsi="Cambria"/>
      <w:kern w:val="0"/>
      <w:sz w:val="20"/>
      <w:szCs w:val="22"/>
      <w:lang w:val="en-GB" w:eastAsia="en-US"/>
    </w:rPr>
  </w:style>
  <w:style w:type="paragraph" w:customStyle="1" w:styleId="Tableheader">
    <w:name w:val="Table header"/>
    <w:basedOn w:val="Tablebody"/>
    <w:qFormat/>
  </w:style>
  <w:style w:type="character" w:customStyle="1" w:styleId="TablebodyChar">
    <w:name w:val="Table body Char"/>
    <w:basedOn w:val="af3"/>
    <w:link w:val="Tablebody"/>
    <w:qFormat/>
    <w:rPr>
      <w:rFonts w:ascii="Cambria" w:eastAsia="Calibri" w:hAnsi="Cambria"/>
      <w:szCs w:val="22"/>
      <w:lang w:val="en-GB" w:eastAsia="en-US"/>
    </w:rPr>
  </w:style>
  <w:style w:type="paragraph" w:customStyle="1" w:styleId="afffff3">
    <w:name w:val="附录一级无"/>
    <w:basedOn w:val="afffe"/>
    <w:qFormat/>
    <w:pPr>
      <w:ind w:left="1277"/>
    </w:pPr>
    <w:rPr>
      <w:rFonts w:ascii="宋体" w:eastAsia="宋体"/>
      <w:szCs w:val="21"/>
    </w:rPr>
  </w:style>
  <w:style w:type="character" w:customStyle="1" w:styleId="af9">
    <w:name w:val="批注文字 字符"/>
    <w:basedOn w:val="af3"/>
    <w:link w:val="af8"/>
    <w:semiHidden/>
    <w:qFormat/>
    <w:rPr>
      <w:kern w:val="2"/>
      <w:sz w:val="21"/>
      <w:szCs w:val="24"/>
    </w:rPr>
  </w:style>
  <w:style w:type="character" w:customStyle="1" w:styleId="aff1">
    <w:name w:val="批注主题 字符"/>
    <w:basedOn w:val="af9"/>
    <w:link w:val="aff0"/>
    <w:semiHidden/>
    <w:qFormat/>
    <w:rPr>
      <w:b/>
      <w:bCs/>
      <w:kern w:val="2"/>
      <w:sz w:val="21"/>
      <w:szCs w:val="24"/>
    </w:rPr>
  </w:style>
  <w:style w:type="paragraph" w:customStyle="1" w:styleId="13">
    <w:name w:val="修订1"/>
    <w:hidden/>
    <w:uiPriority w:val="99"/>
    <w:semiHidden/>
    <w:qFormat/>
    <w:rPr>
      <w:kern w:val="2"/>
      <w:sz w:val="21"/>
      <w:szCs w:val="24"/>
    </w:rPr>
  </w:style>
  <w:style w:type="paragraph" w:styleId="afffff4">
    <w:name w:val="Revision"/>
    <w:hidden/>
    <w:uiPriority w:val="99"/>
    <w:unhideWhenUsed/>
    <w:rsid w:val="00EB605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image" Target="media/image7.jpeg"/><Relationship Id="rId3" Type="http://schemas.openxmlformats.org/officeDocument/2006/relationships/numbering" Target="numbering.xml"/><Relationship Id="rId21" Type="http://schemas.openxmlformats.org/officeDocument/2006/relationships/image" Target="media/image2.jpeg"/><Relationship Id="rId34"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image" Target="media/image6.jpeg"/><Relationship Id="rId33"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5.jpeg"/><Relationship Id="rId32"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4.jpeg"/><Relationship Id="rId28" Type="http://schemas.openxmlformats.org/officeDocument/2006/relationships/oleObject" Target="embeddings/oleObject1.bin"/><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header" Target="head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3.jpeg"/><Relationship Id="rId27" Type="http://schemas.openxmlformats.org/officeDocument/2006/relationships/image" Target="media/image8.png"/><Relationship Id="rId30" Type="http://schemas.openxmlformats.org/officeDocument/2006/relationships/header" Target="header7.xm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6D9C01-BBB4-47ED-BD3B-875AD6816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Tds.dot</Template>
  <TotalTime>1</TotalTime>
  <Pages>46</Pages>
  <Words>19307</Words>
  <Characters>26258</Characters>
  <Application>Microsoft Office Word</Application>
  <DocSecurity>0</DocSecurity>
  <Lines>1250</Lines>
  <Paragraphs>1571</Paragraphs>
  <ScaleCrop>false</ScaleCrop>
  <Company>中国标准研究中心</Company>
  <LinksUpToDate>false</LinksUpToDate>
  <CharactersWithSpaces>43994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工业三聚磷酸钠    白度的测定</dc:title>
  <dc:creator>XXX</dc:creator>
  <cp:lastModifiedBy>姚晨之</cp:lastModifiedBy>
  <cp:revision>3</cp:revision>
  <cp:lastPrinted>2020-12-11T04:29:00Z</cp:lastPrinted>
  <dcterms:created xsi:type="dcterms:W3CDTF">2026-08-31T06:38:00Z</dcterms:created>
  <dcterms:modified xsi:type="dcterms:W3CDTF">2026-08-31T06:39:00Z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97D6C2F2F4634529A8907F1B7F85708B_13</vt:lpwstr>
  </property>
  <property fmtid="{D5CDD505-2E9C-101B-9397-08002B2CF9AE}" pid="4" name="KSOTemplateDocerSaveRecord">
    <vt:lpwstr>eyJoZGlkIjoiMjA0NjE3Mjk3MDM1MjkxM2ExZWJkNDllMWJkYmM4NWUiLCJ1c2VySWQiOiIxNzE2NDYzMDI4In0=</vt:lpwstr>
  </property>
</Properties>
</file>